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A440" w14:textId="77777777" w:rsidR="00F91D6D" w:rsidRPr="00F91D6D" w:rsidRDefault="00F91D6D" w:rsidP="00F91D6D">
      <w:pPr>
        <w:keepNext/>
        <w:keepLines/>
        <w:spacing w:before="240" w:after="0"/>
        <w:outlineLvl w:val="0"/>
        <w:rPr>
          <w:rFonts w:ascii="Verdana" w:eastAsiaTheme="majorEastAsia" w:hAnsi="Verdana" w:cstheme="majorBidi"/>
          <w:i/>
          <w:iCs/>
          <w:color w:val="71AE28"/>
          <w:sz w:val="34"/>
          <w:szCs w:val="32"/>
        </w:rPr>
      </w:pPr>
      <w:r w:rsidRPr="00F91D6D">
        <w:rPr>
          <w:rFonts w:ascii="Verdana" w:eastAsiaTheme="majorEastAsia" w:hAnsi="Verdana" w:cstheme="majorBidi"/>
          <w:i/>
          <w:iCs/>
          <w:color w:val="71AE28"/>
          <w:sz w:val="34"/>
          <w:szCs w:val="32"/>
        </w:rPr>
        <w:t>Section 6.1</w:t>
      </w:r>
    </w:p>
    <w:p w14:paraId="4FF814DA" w14:textId="77777777" w:rsidR="00F91D6D" w:rsidRPr="00F91D6D" w:rsidRDefault="00F91D6D" w:rsidP="00F91D6D">
      <w:pPr>
        <w:keepNext/>
        <w:keepLines/>
        <w:spacing w:before="240" w:after="0"/>
        <w:outlineLvl w:val="0"/>
        <w:rPr>
          <w:rFonts w:ascii="Verdana" w:eastAsiaTheme="majorEastAsia" w:hAnsi="Verdana" w:cstheme="majorBidi"/>
          <w:color w:val="71AE28"/>
          <w:sz w:val="42"/>
          <w:szCs w:val="32"/>
        </w:rPr>
      </w:pPr>
      <w:r w:rsidRPr="00F91D6D">
        <w:rPr>
          <w:rFonts w:ascii="Verdana" w:eastAsiaTheme="majorEastAsia" w:hAnsi="Verdana" w:cstheme="majorBidi"/>
          <w:color w:val="71AE28"/>
          <w:sz w:val="42"/>
          <w:szCs w:val="32"/>
        </w:rPr>
        <w:t>DATA PROTECTION POLICY</w:t>
      </w:r>
    </w:p>
    <w:p w14:paraId="02A8451D" w14:textId="77777777" w:rsidR="00F91D6D" w:rsidRPr="00F91D6D" w:rsidRDefault="00F91D6D" w:rsidP="00F91D6D">
      <w:pPr>
        <w:keepNext/>
        <w:keepLines/>
        <w:spacing w:before="40" w:after="0"/>
        <w:outlineLvl w:val="1"/>
        <w:rPr>
          <w:rFonts w:ascii="Verdana" w:eastAsiaTheme="majorEastAsia" w:hAnsi="Verdana" w:cstheme="majorBidi"/>
          <w:color w:val="2A7150"/>
          <w:sz w:val="28"/>
          <w:szCs w:val="26"/>
        </w:rPr>
      </w:pPr>
      <w:r w:rsidRPr="00F91D6D">
        <w:rPr>
          <w:rFonts w:ascii="Verdana" w:eastAsiaTheme="majorEastAsia" w:hAnsi="Verdana" w:cstheme="majorBidi"/>
          <w:color w:val="2A7150"/>
          <w:sz w:val="28"/>
          <w:szCs w:val="26"/>
        </w:rPr>
        <w:t>Policy Statement</w:t>
      </w:r>
    </w:p>
    <w:p w14:paraId="25372158" w14:textId="2B8943CF" w:rsidR="00A31633" w:rsidRDefault="005F2973" w:rsidP="005B4BD8">
      <w:pPr>
        <w:spacing w:after="0" w:line="240" w:lineRule="auto"/>
        <w:jc w:val="both"/>
        <w:rPr>
          <w:rFonts w:cstheme="minorHAnsi"/>
          <w:lang w:eastAsia="en-GB"/>
        </w:rPr>
      </w:pPr>
      <w:r w:rsidRPr="005B4BD8">
        <w:rPr>
          <w:rFonts w:cstheme="minorHAnsi"/>
          <w:lang w:eastAsia="en-GB"/>
        </w:rPr>
        <w:t>RBGE</w:t>
      </w:r>
      <w:r w:rsidR="006A01FE" w:rsidRPr="005B4BD8">
        <w:rPr>
          <w:rFonts w:cstheme="minorHAnsi"/>
          <w:lang w:eastAsia="en-GB"/>
        </w:rPr>
        <w:t xml:space="preserve"> </w:t>
      </w:r>
      <w:r w:rsidRPr="005B4BD8">
        <w:rPr>
          <w:rFonts w:cstheme="minorHAnsi"/>
          <w:lang w:eastAsia="en-GB"/>
        </w:rPr>
        <w:t>collects and uses information about people</w:t>
      </w:r>
      <w:r w:rsidR="0096413D" w:rsidRPr="005B4BD8">
        <w:rPr>
          <w:rFonts w:cstheme="minorHAnsi"/>
          <w:lang w:eastAsia="en-GB"/>
        </w:rPr>
        <w:t>, including</w:t>
      </w:r>
      <w:r w:rsidR="00A31633" w:rsidRPr="005B4BD8">
        <w:rPr>
          <w:rFonts w:cstheme="minorHAnsi"/>
          <w:lang w:eastAsia="en-GB"/>
        </w:rPr>
        <w:t>:</w:t>
      </w:r>
    </w:p>
    <w:p w14:paraId="4BFB204F" w14:textId="77777777" w:rsidR="005B4BD8" w:rsidRPr="005B4BD8" w:rsidRDefault="005B4BD8" w:rsidP="005B4BD8">
      <w:pPr>
        <w:spacing w:after="0" w:line="240" w:lineRule="auto"/>
        <w:jc w:val="both"/>
        <w:rPr>
          <w:rFonts w:cstheme="minorHAnsi"/>
          <w:lang w:eastAsia="en-GB"/>
        </w:rPr>
      </w:pPr>
    </w:p>
    <w:p w14:paraId="617EED49" w14:textId="00D4FC4C" w:rsidR="005500D2" w:rsidRPr="005B4BD8" w:rsidRDefault="005500D2" w:rsidP="005B4BD8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lang w:eastAsia="en-GB"/>
        </w:rPr>
      </w:pPr>
      <w:r w:rsidRPr="005B4BD8">
        <w:rPr>
          <w:rFonts w:cstheme="minorHAnsi"/>
          <w:lang w:eastAsia="en-GB"/>
        </w:rPr>
        <w:t>S</w:t>
      </w:r>
      <w:r w:rsidR="005F2973" w:rsidRPr="005B4BD8">
        <w:rPr>
          <w:rFonts w:cstheme="minorHAnsi"/>
          <w:lang w:eastAsia="en-GB"/>
        </w:rPr>
        <w:t>taff</w:t>
      </w:r>
      <w:r w:rsidRPr="005B4BD8">
        <w:rPr>
          <w:rFonts w:cstheme="minorHAnsi"/>
          <w:lang w:eastAsia="en-GB"/>
        </w:rPr>
        <w:t>, volunteers and applicants for jobs and voluntary posts</w:t>
      </w:r>
    </w:p>
    <w:p w14:paraId="1D6D8841" w14:textId="0A6D3E44" w:rsidR="0096413D" w:rsidRPr="005B4BD8" w:rsidRDefault="0096413D" w:rsidP="005B4BD8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lang w:eastAsia="en-GB"/>
        </w:rPr>
      </w:pPr>
      <w:r w:rsidRPr="005B4BD8">
        <w:rPr>
          <w:rFonts w:cstheme="minorHAnsi"/>
          <w:lang w:eastAsia="en-GB"/>
        </w:rPr>
        <w:t xml:space="preserve">Supporters, visitors, </w:t>
      </w:r>
      <w:r w:rsidR="00296BF6" w:rsidRPr="005B4BD8">
        <w:rPr>
          <w:rFonts w:cstheme="minorHAnsi"/>
          <w:lang w:eastAsia="en-GB"/>
        </w:rPr>
        <w:t>donors,</w:t>
      </w:r>
      <w:r w:rsidRPr="005B4BD8">
        <w:rPr>
          <w:rFonts w:cstheme="minorHAnsi"/>
          <w:lang w:eastAsia="en-GB"/>
        </w:rPr>
        <w:t xml:space="preserve"> and enquirers</w:t>
      </w:r>
    </w:p>
    <w:p w14:paraId="1C01B016" w14:textId="1FBA6E54" w:rsidR="005500D2" w:rsidRPr="005B4BD8" w:rsidRDefault="0096413D" w:rsidP="005B4BD8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lang w:eastAsia="en-GB"/>
        </w:rPr>
      </w:pPr>
      <w:r w:rsidRPr="005B4BD8">
        <w:rPr>
          <w:rFonts w:cstheme="minorHAnsi"/>
          <w:lang w:eastAsia="en-GB"/>
        </w:rPr>
        <w:t>Students and researchers</w:t>
      </w:r>
    </w:p>
    <w:p w14:paraId="3842DDDB" w14:textId="77777777" w:rsidR="005B4BD8" w:rsidRDefault="005B4BD8" w:rsidP="005B4BD8">
      <w:pPr>
        <w:spacing w:after="0" w:line="240" w:lineRule="auto"/>
        <w:jc w:val="both"/>
        <w:rPr>
          <w:rFonts w:cstheme="minorHAnsi"/>
          <w:lang w:eastAsia="en-GB"/>
        </w:rPr>
      </w:pPr>
    </w:p>
    <w:p w14:paraId="354354FE" w14:textId="2A5D5EA0" w:rsidR="005F2973" w:rsidRDefault="005F2973" w:rsidP="005B4BD8">
      <w:pPr>
        <w:spacing w:after="0" w:line="240" w:lineRule="auto"/>
        <w:jc w:val="both"/>
        <w:rPr>
          <w:rFonts w:cstheme="minorHAnsi"/>
          <w:lang w:eastAsia="en-GB"/>
        </w:rPr>
      </w:pPr>
      <w:r w:rsidRPr="005B4BD8">
        <w:rPr>
          <w:rFonts w:cstheme="minorHAnsi"/>
          <w:lang w:eastAsia="en-GB"/>
        </w:rPr>
        <w:t xml:space="preserve">This personal information will be </w:t>
      </w:r>
      <w:r w:rsidR="0096413D" w:rsidRPr="005B4BD8">
        <w:rPr>
          <w:rFonts w:cstheme="minorHAnsi"/>
          <w:lang w:eastAsia="en-GB"/>
        </w:rPr>
        <w:t>managed appropriately</w:t>
      </w:r>
      <w:r w:rsidRPr="005B4BD8">
        <w:rPr>
          <w:rFonts w:cstheme="minorHAnsi"/>
          <w:lang w:eastAsia="en-GB"/>
        </w:rPr>
        <w:t xml:space="preserve"> and securely</w:t>
      </w:r>
      <w:r w:rsidR="00E62BFA" w:rsidRPr="005B4BD8">
        <w:rPr>
          <w:rFonts w:cstheme="minorHAnsi"/>
          <w:lang w:eastAsia="en-GB"/>
        </w:rPr>
        <w:t xml:space="preserve"> -</w:t>
      </w:r>
      <w:r w:rsidRPr="005B4BD8">
        <w:rPr>
          <w:rFonts w:cstheme="minorHAnsi"/>
          <w:lang w:eastAsia="en-GB"/>
        </w:rPr>
        <w:t xml:space="preserve"> however it is collected, </w:t>
      </w:r>
      <w:r w:rsidR="00296BF6" w:rsidRPr="005B4BD8">
        <w:rPr>
          <w:rFonts w:cstheme="minorHAnsi"/>
          <w:lang w:eastAsia="en-GB"/>
        </w:rPr>
        <w:t>recorded,</w:t>
      </w:r>
      <w:r w:rsidRPr="005B4BD8">
        <w:rPr>
          <w:rFonts w:cstheme="minorHAnsi"/>
          <w:lang w:eastAsia="en-GB"/>
        </w:rPr>
        <w:t xml:space="preserve"> and used</w:t>
      </w:r>
      <w:r w:rsidR="00E62BFA" w:rsidRPr="005B4BD8">
        <w:rPr>
          <w:rFonts w:cstheme="minorHAnsi"/>
          <w:lang w:eastAsia="en-GB"/>
        </w:rPr>
        <w:t xml:space="preserve">, </w:t>
      </w:r>
      <w:r w:rsidRPr="005B4BD8">
        <w:rPr>
          <w:rFonts w:cstheme="minorHAnsi"/>
          <w:lang w:eastAsia="en-GB"/>
        </w:rPr>
        <w:t>whether on paper or digitally– in compliance with the Data Protection Act 2018 (DPA) and the General Data Protection Regulation (GDPR).</w:t>
      </w:r>
    </w:p>
    <w:p w14:paraId="2C50DAAA" w14:textId="77777777" w:rsidR="005B4BD8" w:rsidRPr="005B4BD8" w:rsidRDefault="005B4BD8" w:rsidP="005B4BD8">
      <w:pPr>
        <w:spacing w:after="0" w:line="240" w:lineRule="auto"/>
        <w:jc w:val="both"/>
        <w:rPr>
          <w:rFonts w:cstheme="minorHAnsi"/>
          <w:lang w:eastAsia="en-GB"/>
        </w:rPr>
      </w:pPr>
    </w:p>
    <w:p w14:paraId="3F35944F" w14:textId="602027B1" w:rsidR="005F2973" w:rsidRDefault="005F2973" w:rsidP="005B4BD8">
      <w:pPr>
        <w:spacing w:after="0" w:line="240" w:lineRule="auto"/>
        <w:jc w:val="both"/>
        <w:rPr>
          <w:rFonts w:cstheme="minorHAnsi"/>
          <w:lang w:eastAsia="en-GB"/>
        </w:rPr>
      </w:pPr>
      <w:r w:rsidRPr="005B4BD8">
        <w:rPr>
          <w:rFonts w:cstheme="minorHAnsi"/>
          <w:lang w:eastAsia="en-GB"/>
        </w:rPr>
        <w:t xml:space="preserve">The purpose of this policy is to ensure that RBGE </w:t>
      </w:r>
      <w:r w:rsidR="009900DA" w:rsidRPr="005B4BD8">
        <w:rPr>
          <w:rFonts w:cstheme="minorHAnsi"/>
          <w:lang w:eastAsia="en-GB"/>
        </w:rPr>
        <w:t xml:space="preserve">has robust </w:t>
      </w:r>
      <w:r w:rsidR="00D5794E" w:rsidRPr="005B4BD8">
        <w:rPr>
          <w:rFonts w:cstheme="minorHAnsi"/>
          <w:lang w:eastAsia="en-GB"/>
        </w:rPr>
        <w:t xml:space="preserve">procedures in place for demonstrable compliance </w:t>
      </w:r>
      <w:r w:rsidR="0028492B" w:rsidRPr="005B4BD8">
        <w:rPr>
          <w:rFonts w:cstheme="minorHAnsi"/>
          <w:lang w:eastAsia="en-GB"/>
        </w:rPr>
        <w:t>with GDPR/DPA.</w:t>
      </w:r>
      <w:r w:rsidRPr="005B4BD8">
        <w:rPr>
          <w:rFonts w:cstheme="minorHAnsi"/>
          <w:lang w:eastAsia="en-GB"/>
        </w:rPr>
        <w:t xml:space="preserve"> </w:t>
      </w:r>
    </w:p>
    <w:p w14:paraId="4C9F9B53" w14:textId="77777777" w:rsidR="00C21E3A" w:rsidRPr="005B4BD8" w:rsidRDefault="00C21E3A" w:rsidP="005B4BD8">
      <w:pPr>
        <w:spacing w:after="0" w:line="240" w:lineRule="auto"/>
        <w:jc w:val="both"/>
        <w:rPr>
          <w:rFonts w:cstheme="minorHAnsi"/>
          <w:lang w:eastAsia="en-GB"/>
        </w:rPr>
      </w:pPr>
    </w:p>
    <w:p w14:paraId="04879307" w14:textId="323D1270" w:rsidR="00C21E3A" w:rsidRDefault="00686FBF" w:rsidP="005B4BD8">
      <w:pPr>
        <w:spacing w:after="0" w:line="240" w:lineRule="auto"/>
        <w:jc w:val="both"/>
        <w:rPr>
          <w:rFonts w:ascii="Calibri" w:hAnsi="Calibri" w:cs="Calibri"/>
          <w:lang w:eastAsia="en-GB"/>
        </w:rPr>
      </w:pPr>
      <w:r w:rsidRPr="00686FBF">
        <w:rPr>
          <w:rFonts w:ascii="Calibri" w:hAnsi="Calibri" w:cs="Calibri"/>
          <w:lang w:eastAsia="en-GB"/>
        </w:rPr>
        <w:t xml:space="preserve">Breaching this policy may result in disciplinary action for misconduct, including dismissal. Obtaining (including accessing) or disclosing personal data in breach of </w:t>
      </w:r>
      <w:r>
        <w:rPr>
          <w:rFonts w:ascii="Calibri" w:hAnsi="Calibri" w:cs="Calibri"/>
          <w:lang w:eastAsia="en-GB"/>
        </w:rPr>
        <w:t>RBGE’s</w:t>
      </w:r>
      <w:r w:rsidRPr="00686FBF">
        <w:rPr>
          <w:rFonts w:ascii="Calibri" w:hAnsi="Calibri" w:cs="Calibri"/>
          <w:lang w:eastAsia="en-GB"/>
        </w:rPr>
        <w:t xml:space="preserve"> data protection policies may also be a criminal offence.</w:t>
      </w:r>
    </w:p>
    <w:p w14:paraId="619685EC" w14:textId="77777777" w:rsidR="00686FBF" w:rsidRPr="005B4BD8" w:rsidRDefault="00686FBF" w:rsidP="005B4BD8">
      <w:pPr>
        <w:spacing w:after="0" w:line="240" w:lineRule="auto"/>
        <w:jc w:val="both"/>
        <w:rPr>
          <w:rFonts w:cstheme="minorHAnsi"/>
          <w:lang w:eastAsia="en-GB"/>
        </w:rPr>
      </w:pPr>
    </w:p>
    <w:p w14:paraId="2B5917C3" w14:textId="77777777" w:rsidR="00F91D6D" w:rsidRPr="00F91D6D" w:rsidRDefault="00F91D6D" w:rsidP="00F91D6D">
      <w:pPr>
        <w:keepNext/>
        <w:keepLines/>
        <w:spacing w:before="40" w:after="0"/>
        <w:outlineLvl w:val="1"/>
        <w:rPr>
          <w:rFonts w:ascii="Verdana" w:eastAsia="Times New Roman" w:hAnsi="Verdana" w:cstheme="majorBidi"/>
          <w:color w:val="2A7150"/>
          <w:sz w:val="28"/>
          <w:szCs w:val="26"/>
          <w:lang w:eastAsia="en-GB"/>
        </w:rPr>
      </w:pPr>
      <w:r w:rsidRPr="00F91D6D">
        <w:rPr>
          <w:rFonts w:ascii="Verdana" w:eastAsia="Times New Roman" w:hAnsi="Verdana" w:cstheme="majorBidi"/>
          <w:color w:val="2A7150"/>
          <w:sz w:val="28"/>
          <w:szCs w:val="26"/>
          <w:lang w:eastAsia="en-GB"/>
        </w:rPr>
        <w:t>Principles</w:t>
      </w:r>
    </w:p>
    <w:p w14:paraId="24539641" w14:textId="25CC7525" w:rsidR="004C4C19" w:rsidRDefault="005B4BD8" w:rsidP="005B4BD8">
      <w:pPr>
        <w:spacing w:after="0" w:line="240" w:lineRule="auto"/>
        <w:jc w:val="both"/>
        <w:rPr>
          <w:rFonts w:cstheme="minorHAnsi"/>
          <w:lang w:eastAsia="en-GB"/>
        </w:rPr>
      </w:pPr>
      <w:r>
        <w:rPr>
          <w:lang w:eastAsia="en-GB"/>
        </w:rPr>
        <w:t>D</w:t>
      </w:r>
      <w:r w:rsidR="005F2973" w:rsidRPr="005B4BD8">
        <w:rPr>
          <w:rFonts w:cstheme="minorHAnsi"/>
          <w:lang w:eastAsia="en-GB"/>
        </w:rPr>
        <w:t xml:space="preserve">ata users must comply with the data protection principles. Whenever RBGE works with personal data it will be: </w:t>
      </w:r>
    </w:p>
    <w:p w14:paraId="2FB6CE3B" w14:textId="77777777" w:rsidR="005B4BD8" w:rsidRPr="005B4BD8" w:rsidRDefault="005B4BD8" w:rsidP="005B4BD8">
      <w:pPr>
        <w:spacing w:after="0" w:line="240" w:lineRule="auto"/>
        <w:jc w:val="both"/>
        <w:rPr>
          <w:lang w:eastAsia="en-GB"/>
        </w:rPr>
      </w:pPr>
    </w:p>
    <w:p w14:paraId="6CFA2FE9" w14:textId="74D05BC3" w:rsidR="004C4C19" w:rsidRPr="005B4BD8" w:rsidRDefault="004C4C19" w:rsidP="00691D8F">
      <w:pPr>
        <w:pStyle w:val="ListParagraph"/>
        <w:numPr>
          <w:ilvl w:val="0"/>
          <w:numId w:val="20"/>
        </w:numPr>
        <w:spacing w:after="0"/>
        <w:contextualSpacing w:val="0"/>
        <w:jc w:val="both"/>
        <w:rPr>
          <w:rFonts w:cstheme="minorHAnsi"/>
          <w:lang w:eastAsia="en-GB"/>
        </w:rPr>
      </w:pPr>
      <w:r w:rsidRPr="005B4BD8">
        <w:rPr>
          <w:rFonts w:cstheme="minorHAnsi"/>
          <w:lang w:eastAsia="en-GB"/>
        </w:rPr>
        <w:t>processed fai</w:t>
      </w:r>
      <w:r w:rsidR="00D17850" w:rsidRPr="005B4BD8">
        <w:rPr>
          <w:rFonts w:cstheme="minorHAnsi"/>
          <w:lang w:eastAsia="en-GB"/>
        </w:rPr>
        <w:t xml:space="preserve">rly, </w:t>
      </w:r>
      <w:r w:rsidR="00296BF6" w:rsidRPr="005B4BD8">
        <w:rPr>
          <w:rFonts w:cstheme="minorHAnsi"/>
          <w:lang w:eastAsia="en-GB"/>
        </w:rPr>
        <w:t>lawfully,</w:t>
      </w:r>
      <w:r w:rsidR="00D17850" w:rsidRPr="005B4BD8">
        <w:rPr>
          <w:rFonts w:cstheme="minorHAnsi"/>
          <w:lang w:eastAsia="en-GB"/>
        </w:rPr>
        <w:t xml:space="preserve"> and transparently </w:t>
      </w:r>
      <w:r w:rsidRPr="005B4BD8">
        <w:rPr>
          <w:rFonts w:cstheme="minorHAnsi"/>
          <w:lang w:eastAsia="en-GB"/>
        </w:rPr>
        <w:t xml:space="preserve">(see </w:t>
      </w:r>
      <w:hyperlink r:id="rId7" w:history="1">
        <w:r w:rsidRPr="005B4BD8">
          <w:rPr>
            <w:rStyle w:val="Hyperlink"/>
            <w:rFonts w:cstheme="minorHAnsi"/>
            <w:lang w:eastAsia="en-GB"/>
          </w:rPr>
          <w:t xml:space="preserve">RBGE </w:t>
        </w:r>
        <w:r w:rsidRPr="005B4BD8">
          <w:rPr>
            <w:rStyle w:val="Hyperlink"/>
            <w:rFonts w:cstheme="minorHAnsi"/>
            <w:color w:val="4472C4" w:themeColor="accent1"/>
            <w:lang w:eastAsia="en-GB"/>
          </w:rPr>
          <w:t>Privacy</w:t>
        </w:r>
        <w:r w:rsidRPr="005B4BD8">
          <w:rPr>
            <w:rStyle w:val="Hyperlink"/>
            <w:rFonts w:cstheme="minorHAnsi"/>
            <w:lang w:eastAsia="en-GB"/>
          </w:rPr>
          <w:t xml:space="preserve"> Notice</w:t>
        </w:r>
      </w:hyperlink>
      <w:r w:rsidRPr="005B4BD8">
        <w:rPr>
          <w:rFonts w:cstheme="minorHAnsi"/>
          <w:lang w:eastAsia="en-GB"/>
        </w:rPr>
        <w:t>)</w:t>
      </w:r>
      <w:r w:rsidR="00F304B5" w:rsidRPr="005B4BD8">
        <w:rPr>
          <w:rFonts w:cstheme="minorHAnsi"/>
          <w:lang w:eastAsia="en-GB"/>
        </w:rPr>
        <w:t xml:space="preserve"> </w:t>
      </w:r>
    </w:p>
    <w:p w14:paraId="04AA5C57" w14:textId="046A9B38" w:rsidR="004C4C19" w:rsidRPr="005B4BD8" w:rsidRDefault="004C4C19" w:rsidP="00691D8F">
      <w:pPr>
        <w:pStyle w:val="ListParagraph"/>
        <w:numPr>
          <w:ilvl w:val="0"/>
          <w:numId w:val="20"/>
        </w:numPr>
        <w:spacing w:after="0"/>
        <w:contextualSpacing w:val="0"/>
        <w:jc w:val="both"/>
        <w:rPr>
          <w:rFonts w:cstheme="minorHAnsi"/>
          <w:lang w:eastAsia="en-GB"/>
        </w:rPr>
      </w:pPr>
      <w:r w:rsidRPr="005B4BD8">
        <w:rPr>
          <w:rFonts w:cstheme="minorHAnsi"/>
          <w:lang w:eastAsia="en-GB"/>
        </w:rPr>
        <w:t>collected for specific purposes and not used for incompatible purposes</w:t>
      </w:r>
    </w:p>
    <w:p w14:paraId="08D17343" w14:textId="117F2C1D" w:rsidR="004C4C19" w:rsidRPr="005B4BD8" w:rsidRDefault="004C4C19" w:rsidP="00691D8F">
      <w:pPr>
        <w:pStyle w:val="ListParagraph"/>
        <w:numPr>
          <w:ilvl w:val="0"/>
          <w:numId w:val="20"/>
        </w:numPr>
        <w:spacing w:after="0"/>
        <w:contextualSpacing w:val="0"/>
        <w:jc w:val="both"/>
        <w:rPr>
          <w:rFonts w:cstheme="minorHAnsi"/>
          <w:lang w:eastAsia="en-GB"/>
        </w:rPr>
      </w:pPr>
      <w:r w:rsidRPr="005B4BD8">
        <w:rPr>
          <w:rFonts w:cstheme="minorHAnsi"/>
          <w:lang w:eastAsia="en-GB"/>
        </w:rPr>
        <w:t xml:space="preserve">adequate, </w:t>
      </w:r>
      <w:r w:rsidR="00296BF6" w:rsidRPr="005B4BD8">
        <w:rPr>
          <w:rFonts w:cstheme="minorHAnsi"/>
          <w:lang w:eastAsia="en-GB"/>
        </w:rPr>
        <w:t>relevant,</w:t>
      </w:r>
      <w:r w:rsidRPr="005B4BD8">
        <w:rPr>
          <w:rFonts w:cstheme="minorHAnsi"/>
          <w:lang w:eastAsia="en-GB"/>
        </w:rPr>
        <w:t xml:space="preserve"> and limited to what is necessary</w:t>
      </w:r>
    </w:p>
    <w:p w14:paraId="5867D431" w14:textId="346002E8" w:rsidR="004C4C19" w:rsidRPr="005B4BD8" w:rsidRDefault="004C4C19" w:rsidP="00691D8F">
      <w:pPr>
        <w:pStyle w:val="ListParagraph"/>
        <w:numPr>
          <w:ilvl w:val="0"/>
          <w:numId w:val="20"/>
        </w:numPr>
        <w:spacing w:after="0"/>
        <w:contextualSpacing w:val="0"/>
        <w:jc w:val="both"/>
        <w:rPr>
          <w:rFonts w:cstheme="minorHAnsi"/>
          <w:lang w:eastAsia="en-GB"/>
        </w:rPr>
      </w:pPr>
      <w:r w:rsidRPr="005B4BD8">
        <w:rPr>
          <w:rFonts w:cstheme="minorHAnsi"/>
          <w:lang w:eastAsia="en-GB"/>
        </w:rPr>
        <w:t>accurate and, where necessary, kept up to date</w:t>
      </w:r>
    </w:p>
    <w:p w14:paraId="625C4311" w14:textId="3E349011" w:rsidR="004C4C19" w:rsidRPr="005B4BD8" w:rsidRDefault="004C4C19" w:rsidP="00691D8F">
      <w:pPr>
        <w:pStyle w:val="ListParagraph"/>
        <w:numPr>
          <w:ilvl w:val="0"/>
          <w:numId w:val="20"/>
        </w:numPr>
        <w:spacing w:after="0"/>
        <w:contextualSpacing w:val="0"/>
        <w:jc w:val="both"/>
        <w:rPr>
          <w:rFonts w:cstheme="minorHAnsi"/>
          <w:lang w:eastAsia="en-GB"/>
        </w:rPr>
      </w:pPr>
      <w:r w:rsidRPr="005B4BD8">
        <w:rPr>
          <w:rFonts w:cstheme="minorHAnsi"/>
          <w:lang w:eastAsia="en-GB"/>
        </w:rPr>
        <w:t xml:space="preserve">retained no longer than necessary (see </w:t>
      </w:r>
      <w:hyperlink r:id="rId8" w:history="1">
        <w:r w:rsidRPr="005B4BD8">
          <w:rPr>
            <w:rStyle w:val="Hyperlink"/>
            <w:rFonts w:cstheme="minorHAnsi"/>
            <w:color w:val="4472C4" w:themeColor="accent1"/>
            <w:lang w:eastAsia="en-GB"/>
          </w:rPr>
          <w:t>RBGE Records Retention Schedule</w:t>
        </w:r>
      </w:hyperlink>
      <w:r w:rsidRPr="005B4BD8">
        <w:rPr>
          <w:rFonts w:cstheme="minorHAnsi"/>
          <w:lang w:eastAsia="en-GB"/>
        </w:rPr>
        <w:t>)</w:t>
      </w:r>
    </w:p>
    <w:p w14:paraId="62134AC7" w14:textId="73EC116E" w:rsidR="005B4BD8" w:rsidRDefault="004C4C19" w:rsidP="009B50B4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cstheme="minorHAnsi"/>
          <w:lang w:eastAsia="en-GB"/>
        </w:rPr>
      </w:pPr>
      <w:r w:rsidRPr="00F63846">
        <w:rPr>
          <w:rFonts w:cstheme="minorHAnsi"/>
          <w:lang w:eastAsia="en-GB"/>
        </w:rPr>
        <w:t xml:space="preserve">kept securely </w:t>
      </w:r>
    </w:p>
    <w:p w14:paraId="426599CE" w14:textId="77777777" w:rsidR="00F63846" w:rsidRPr="00F63846" w:rsidRDefault="00F63846" w:rsidP="00F63846">
      <w:pPr>
        <w:spacing w:after="0" w:line="240" w:lineRule="auto"/>
        <w:jc w:val="both"/>
        <w:rPr>
          <w:rFonts w:cstheme="minorHAnsi"/>
          <w:lang w:eastAsia="en-GB"/>
        </w:rPr>
      </w:pPr>
    </w:p>
    <w:p w14:paraId="1223E754" w14:textId="77777777" w:rsidR="00F91D6D" w:rsidRDefault="005F2973" w:rsidP="005B4BD8">
      <w:pPr>
        <w:spacing w:after="0" w:line="240" w:lineRule="auto"/>
        <w:jc w:val="both"/>
        <w:rPr>
          <w:rFonts w:cstheme="minorHAnsi"/>
          <w:lang w:eastAsia="en-GB"/>
        </w:rPr>
      </w:pPr>
      <w:r w:rsidRPr="005B4BD8">
        <w:rPr>
          <w:rFonts w:cstheme="minorHAnsi"/>
          <w:lang w:eastAsia="en-GB"/>
        </w:rPr>
        <w:t xml:space="preserve">The principles apply to “personal data” </w:t>
      </w:r>
      <w:r w:rsidR="0028492B" w:rsidRPr="005B4BD8">
        <w:rPr>
          <w:rFonts w:cstheme="minorHAnsi"/>
          <w:lang w:eastAsia="en-GB"/>
        </w:rPr>
        <w:t xml:space="preserve">- </w:t>
      </w:r>
      <w:r w:rsidR="00DA30DE" w:rsidRPr="005B4BD8">
        <w:rPr>
          <w:rFonts w:cstheme="minorHAnsi"/>
          <w:lang w:eastAsia="en-GB"/>
        </w:rPr>
        <w:t>any</w:t>
      </w:r>
      <w:r w:rsidRPr="005B4BD8">
        <w:rPr>
          <w:rFonts w:cstheme="minorHAnsi"/>
          <w:lang w:eastAsia="en-GB"/>
        </w:rPr>
        <w:t xml:space="preserve"> information from which an individual is identifiable. </w:t>
      </w:r>
    </w:p>
    <w:p w14:paraId="4FD3A4D6" w14:textId="77777777" w:rsidR="00F91D6D" w:rsidRDefault="00F91D6D" w:rsidP="005B4BD8">
      <w:pPr>
        <w:spacing w:after="0" w:line="240" w:lineRule="auto"/>
        <w:jc w:val="both"/>
        <w:rPr>
          <w:rFonts w:cstheme="minorHAnsi"/>
          <w:lang w:eastAsia="en-GB"/>
        </w:rPr>
      </w:pPr>
    </w:p>
    <w:p w14:paraId="7D93CD23" w14:textId="066E482D" w:rsidR="005F2973" w:rsidRPr="005B4BD8" w:rsidRDefault="00D17850" w:rsidP="005B4BD8">
      <w:pPr>
        <w:spacing w:after="0" w:line="240" w:lineRule="auto"/>
        <w:jc w:val="both"/>
        <w:rPr>
          <w:rFonts w:cstheme="minorHAnsi"/>
          <w:lang w:eastAsia="en-GB"/>
        </w:rPr>
      </w:pPr>
      <w:r w:rsidRPr="005B4BD8">
        <w:rPr>
          <w:rFonts w:cstheme="minorHAnsi"/>
          <w:lang w:eastAsia="en-GB"/>
        </w:rPr>
        <w:t>RBGE</w:t>
      </w:r>
      <w:r w:rsidR="005F2973" w:rsidRPr="005B4BD8">
        <w:rPr>
          <w:rFonts w:cstheme="minorHAnsi"/>
          <w:lang w:eastAsia="en-GB"/>
        </w:rPr>
        <w:t xml:space="preserve"> </w:t>
      </w:r>
      <w:r w:rsidRPr="005B4BD8">
        <w:rPr>
          <w:rFonts w:cstheme="minorHAnsi"/>
          <w:lang w:eastAsia="en-GB"/>
        </w:rPr>
        <w:t>staff</w:t>
      </w:r>
      <w:r w:rsidR="005F2973" w:rsidRPr="005B4BD8">
        <w:rPr>
          <w:rFonts w:cstheme="minorHAnsi"/>
          <w:lang w:eastAsia="en-GB"/>
        </w:rPr>
        <w:t xml:space="preserve"> and volunteers who process or use any personal information in the course of their duties must ensure that these principles are </w:t>
      </w:r>
      <w:r w:rsidR="00296BF6" w:rsidRPr="005B4BD8">
        <w:rPr>
          <w:rFonts w:cstheme="minorHAnsi"/>
          <w:lang w:eastAsia="en-GB"/>
        </w:rPr>
        <w:t>always followed</w:t>
      </w:r>
      <w:r w:rsidR="005F2973" w:rsidRPr="005B4BD8">
        <w:rPr>
          <w:rFonts w:cstheme="minorHAnsi"/>
          <w:lang w:eastAsia="en-GB"/>
        </w:rPr>
        <w:t>.</w:t>
      </w:r>
    </w:p>
    <w:p w14:paraId="7B56C5D2" w14:textId="33255484" w:rsidR="00761835" w:rsidRDefault="00761835" w:rsidP="005B4BD8">
      <w:pPr>
        <w:spacing w:after="0" w:line="240" w:lineRule="auto"/>
        <w:jc w:val="both"/>
        <w:rPr>
          <w:rFonts w:cstheme="minorHAnsi"/>
          <w:lang w:eastAsia="en-GB"/>
        </w:rPr>
      </w:pPr>
    </w:p>
    <w:p w14:paraId="7164E877" w14:textId="77777777" w:rsidR="00F91D6D" w:rsidRPr="00F91D6D" w:rsidRDefault="00F91D6D" w:rsidP="00F91D6D">
      <w:pPr>
        <w:keepNext/>
        <w:keepLines/>
        <w:spacing w:before="40" w:after="0"/>
        <w:outlineLvl w:val="1"/>
        <w:rPr>
          <w:rFonts w:ascii="Verdana" w:eastAsiaTheme="majorEastAsia" w:hAnsi="Verdana" w:cstheme="majorBidi"/>
          <w:color w:val="2A7150"/>
          <w:sz w:val="28"/>
          <w:szCs w:val="26"/>
        </w:rPr>
      </w:pPr>
      <w:r w:rsidRPr="00F91D6D">
        <w:rPr>
          <w:rFonts w:ascii="Verdana" w:eastAsiaTheme="majorEastAsia" w:hAnsi="Verdana" w:cstheme="majorBidi"/>
          <w:color w:val="2A7150"/>
          <w:sz w:val="28"/>
          <w:szCs w:val="26"/>
        </w:rPr>
        <w:t>Responsibilities</w:t>
      </w:r>
    </w:p>
    <w:p w14:paraId="55BD802E" w14:textId="0BBB3B9D" w:rsidR="003E3968" w:rsidRDefault="003E3968" w:rsidP="005B4BD8">
      <w:pPr>
        <w:spacing w:after="0" w:line="240" w:lineRule="auto"/>
        <w:jc w:val="both"/>
        <w:rPr>
          <w:rFonts w:cstheme="minorHAnsi"/>
        </w:rPr>
      </w:pPr>
      <w:r w:rsidRPr="003E3968">
        <w:rPr>
          <w:rFonts w:cstheme="minorHAnsi"/>
          <w:b/>
          <w:bCs/>
        </w:rPr>
        <w:t>The Senior Information Risk Owner</w:t>
      </w:r>
      <w:r w:rsidRPr="003E3968">
        <w:rPr>
          <w:rFonts w:cstheme="minorHAnsi"/>
        </w:rPr>
        <w:t xml:space="preserve"> (SIRO) - The Director of Resources and Planning has specific senior responsibility for data protection within RBGE</w:t>
      </w:r>
      <w:r w:rsidR="00691D8F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28EAAD1C" w14:textId="4DFFD20E" w:rsidR="00691D8F" w:rsidRDefault="00691D8F" w:rsidP="005B4BD8">
      <w:pPr>
        <w:spacing w:after="0" w:line="240" w:lineRule="auto"/>
        <w:jc w:val="both"/>
        <w:rPr>
          <w:rFonts w:cstheme="minorHAnsi"/>
        </w:rPr>
      </w:pPr>
    </w:p>
    <w:p w14:paraId="6A2A367B" w14:textId="37530570" w:rsidR="00691D8F" w:rsidRDefault="00691D8F" w:rsidP="005B4BD8">
      <w:pPr>
        <w:spacing w:after="0" w:line="240" w:lineRule="auto"/>
        <w:jc w:val="both"/>
        <w:rPr>
          <w:rFonts w:cstheme="minorHAnsi"/>
        </w:rPr>
      </w:pPr>
      <w:r w:rsidRPr="00691D8F">
        <w:rPr>
          <w:rFonts w:cstheme="minorHAnsi"/>
          <w:b/>
          <w:bCs/>
        </w:rPr>
        <w:t>The Records Management Working Group</w:t>
      </w:r>
      <w:r w:rsidRPr="00691D8F">
        <w:rPr>
          <w:rFonts w:cstheme="minorHAnsi"/>
        </w:rPr>
        <w:t>, led by Director of Resources and planning, is responsible for monitoring records management policies, procedures, and compliance across the Garden. This group also acts as a focus group raising awareness of data protection issues and discussing requirements.</w:t>
      </w:r>
    </w:p>
    <w:p w14:paraId="466E02AB" w14:textId="77777777" w:rsidR="005B4BD8" w:rsidRPr="005B4BD8" w:rsidRDefault="005B4BD8" w:rsidP="005B4BD8">
      <w:pPr>
        <w:spacing w:after="0" w:line="240" w:lineRule="auto"/>
        <w:jc w:val="both"/>
        <w:rPr>
          <w:rFonts w:cstheme="minorHAnsi"/>
        </w:rPr>
      </w:pPr>
    </w:p>
    <w:p w14:paraId="3996FF08" w14:textId="444DBF7B" w:rsidR="00D916D5" w:rsidRDefault="00D17850" w:rsidP="005B4BD8">
      <w:pPr>
        <w:spacing w:after="0" w:line="240" w:lineRule="auto"/>
        <w:jc w:val="both"/>
        <w:rPr>
          <w:rFonts w:cstheme="minorHAnsi"/>
        </w:rPr>
      </w:pPr>
      <w:r w:rsidRPr="005B4BD8">
        <w:rPr>
          <w:rFonts w:cstheme="minorHAnsi"/>
          <w:b/>
        </w:rPr>
        <w:lastRenderedPageBreak/>
        <w:t>Information Asset Owners (IAOs)</w:t>
      </w:r>
      <w:r w:rsidRPr="005B4BD8">
        <w:rPr>
          <w:rFonts w:cstheme="minorHAnsi"/>
        </w:rPr>
        <w:t xml:space="preserve"> are senior/responsible individuals involved in running a relevant business area. </w:t>
      </w:r>
      <w:r w:rsidR="00D916D5" w:rsidRPr="005B4BD8">
        <w:rPr>
          <w:rFonts w:cstheme="minorHAnsi"/>
        </w:rPr>
        <w:t xml:space="preserve">Their main responsibility is to ensure that the information asset is managed appropriately to meet the requirements of the organisation and that </w:t>
      </w:r>
      <w:r w:rsidR="00296BF6" w:rsidRPr="005B4BD8">
        <w:rPr>
          <w:rFonts w:cstheme="minorHAnsi"/>
        </w:rPr>
        <w:t>risks,</w:t>
      </w:r>
      <w:r w:rsidR="00D916D5" w:rsidRPr="005B4BD8">
        <w:rPr>
          <w:rFonts w:cstheme="minorHAnsi"/>
        </w:rPr>
        <w:t xml:space="preserve"> and opportunities are monitored. </w:t>
      </w:r>
      <w:r w:rsidR="00C5718D">
        <w:rPr>
          <w:rFonts w:cstheme="minorHAnsi"/>
        </w:rPr>
        <w:t xml:space="preserve">They must also ensure that all staff </w:t>
      </w:r>
      <w:r w:rsidR="00284FD8">
        <w:rPr>
          <w:rFonts w:cstheme="minorHAnsi"/>
        </w:rPr>
        <w:t xml:space="preserve">who manage personal data on their behalf have undertaken Data Protection training and that this is refreshed regularly.  </w:t>
      </w:r>
      <w:r w:rsidR="00D916D5" w:rsidRPr="005B4BD8">
        <w:rPr>
          <w:rFonts w:cstheme="minorHAnsi"/>
        </w:rPr>
        <w:t xml:space="preserve">Examples of </w:t>
      </w:r>
      <w:r w:rsidR="00874DCB" w:rsidRPr="005B4BD8">
        <w:rPr>
          <w:rFonts w:cstheme="minorHAnsi"/>
        </w:rPr>
        <w:t>IAO</w:t>
      </w:r>
      <w:r w:rsidR="00D916D5" w:rsidRPr="005B4BD8">
        <w:rPr>
          <w:rFonts w:cstheme="minorHAnsi"/>
        </w:rPr>
        <w:t xml:space="preserve">’s include the Head of </w:t>
      </w:r>
      <w:r w:rsidR="00F63846">
        <w:rPr>
          <w:rFonts w:cstheme="minorHAnsi"/>
        </w:rPr>
        <w:t>People and Organisational Development</w:t>
      </w:r>
      <w:r w:rsidR="00D916D5" w:rsidRPr="005B4BD8">
        <w:rPr>
          <w:rFonts w:cstheme="minorHAnsi"/>
        </w:rPr>
        <w:t xml:space="preserve">, the </w:t>
      </w:r>
      <w:r w:rsidR="003E3968">
        <w:rPr>
          <w:rFonts w:cstheme="minorHAnsi"/>
        </w:rPr>
        <w:t>H</w:t>
      </w:r>
      <w:r w:rsidR="00D916D5" w:rsidRPr="005B4BD8">
        <w:rPr>
          <w:rFonts w:cstheme="minorHAnsi"/>
        </w:rPr>
        <w:t xml:space="preserve">ead of Finance, </w:t>
      </w:r>
      <w:r w:rsidR="00F63846">
        <w:rPr>
          <w:rFonts w:cstheme="minorHAnsi"/>
        </w:rPr>
        <w:t xml:space="preserve">Corporate Governance and Risk, </w:t>
      </w:r>
      <w:r w:rsidR="00D916D5" w:rsidRPr="005B4BD8">
        <w:rPr>
          <w:rFonts w:cstheme="minorHAnsi"/>
        </w:rPr>
        <w:t>the Head of Education, the Director of Enterprise</w:t>
      </w:r>
      <w:r w:rsidR="00874DCB" w:rsidRPr="005B4BD8">
        <w:rPr>
          <w:rFonts w:cstheme="minorHAnsi"/>
        </w:rPr>
        <w:t xml:space="preserve"> and the Director of Science.</w:t>
      </w:r>
    </w:p>
    <w:p w14:paraId="2DB3B04B" w14:textId="77777777" w:rsidR="005B4BD8" w:rsidRPr="005B4BD8" w:rsidRDefault="005B4BD8" w:rsidP="005B4BD8">
      <w:pPr>
        <w:spacing w:after="0" w:line="240" w:lineRule="auto"/>
        <w:jc w:val="both"/>
        <w:rPr>
          <w:rFonts w:cstheme="minorHAnsi"/>
        </w:rPr>
      </w:pPr>
    </w:p>
    <w:p w14:paraId="71E97408" w14:textId="22B59BAE" w:rsidR="009B3B76" w:rsidRDefault="006A01FE" w:rsidP="005B4BD8">
      <w:pPr>
        <w:spacing w:after="0" w:line="240" w:lineRule="auto"/>
        <w:jc w:val="both"/>
        <w:rPr>
          <w:rFonts w:cstheme="minorHAnsi"/>
        </w:rPr>
      </w:pPr>
      <w:r w:rsidRPr="005B4BD8">
        <w:rPr>
          <w:rFonts w:cstheme="minorHAnsi"/>
        </w:rPr>
        <w:t xml:space="preserve">Each </w:t>
      </w:r>
      <w:r w:rsidR="00D17850" w:rsidRPr="00296BF6">
        <w:rPr>
          <w:rFonts w:cstheme="minorHAnsi"/>
          <w:bCs/>
        </w:rPr>
        <w:t>IAO</w:t>
      </w:r>
      <w:r w:rsidR="009B3B76" w:rsidRPr="005B4BD8">
        <w:rPr>
          <w:rFonts w:cstheme="minorHAnsi"/>
        </w:rPr>
        <w:t xml:space="preserve"> has responsibility for ensuring that the information under their control is collected, </w:t>
      </w:r>
      <w:r w:rsidR="00296BF6" w:rsidRPr="005B4BD8">
        <w:rPr>
          <w:rFonts w:cstheme="minorHAnsi"/>
        </w:rPr>
        <w:t>processed,</w:t>
      </w:r>
      <w:r w:rsidR="009B3B76" w:rsidRPr="005B4BD8">
        <w:rPr>
          <w:rFonts w:cstheme="minorHAnsi"/>
        </w:rPr>
        <w:t xml:space="preserve"> and held in accordance with this policy and the GDPR</w:t>
      </w:r>
      <w:r w:rsidR="00FC4390" w:rsidRPr="005B4BD8">
        <w:rPr>
          <w:rFonts w:cstheme="minorHAnsi"/>
        </w:rPr>
        <w:t xml:space="preserve"> and that there is a current accurate desc</w:t>
      </w:r>
      <w:r w:rsidR="0087186B" w:rsidRPr="005B4BD8">
        <w:rPr>
          <w:rFonts w:cstheme="minorHAnsi"/>
        </w:rPr>
        <w:t>ription of all information assets for which they are accountable in the RBGE Information Asset Register</w:t>
      </w:r>
      <w:r w:rsidR="009B3B76" w:rsidRPr="005B4BD8">
        <w:rPr>
          <w:rFonts w:cstheme="minorHAnsi"/>
        </w:rPr>
        <w:t>.</w:t>
      </w:r>
    </w:p>
    <w:p w14:paraId="6011D63E" w14:textId="0006A9BE" w:rsidR="005B4BD8" w:rsidRPr="005B4BD8" w:rsidRDefault="005B4BD8" w:rsidP="005B4BD8">
      <w:pPr>
        <w:spacing w:after="0" w:line="240" w:lineRule="auto"/>
        <w:jc w:val="both"/>
        <w:rPr>
          <w:rFonts w:cstheme="minorHAnsi"/>
        </w:rPr>
      </w:pPr>
    </w:p>
    <w:p w14:paraId="24154640" w14:textId="11CCDA9E" w:rsidR="009B3B76" w:rsidRDefault="009B3B76" w:rsidP="005B4BD8">
      <w:pPr>
        <w:spacing w:after="0" w:line="240" w:lineRule="auto"/>
        <w:jc w:val="both"/>
        <w:rPr>
          <w:rFonts w:cstheme="minorHAnsi"/>
        </w:rPr>
      </w:pPr>
      <w:r w:rsidRPr="00F63846">
        <w:rPr>
          <w:rFonts w:cstheme="minorHAnsi"/>
          <w:b/>
          <w:bCs/>
        </w:rPr>
        <w:t>The</w:t>
      </w:r>
      <w:r w:rsidRPr="00F63846">
        <w:rPr>
          <w:rFonts w:cstheme="minorHAnsi"/>
        </w:rPr>
        <w:t xml:space="preserve"> </w:t>
      </w:r>
      <w:r w:rsidRPr="005B4BD8">
        <w:rPr>
          <w:rFonts w:cstheme="minorHAnsi"/>
          <w:b/>
        </w:rPr>
        <w:t xml:space="preserve">Data Protection </w:t>
      </w:r>
      <w:r w:rsidR="00874DCB" w:rsidRPr="005B4BD8">
        <w:rPr>
          <w:rFonts w:cstheme="minorHAnsi"/>
          <w:b/>
        </w:rPr>
        <w:t>Officer</w:t>
      </w:r>
      <w:r w:rsidR="00874DCB" w:rsidRPr="005B4BD8">
        <w:rPr>
          <w:rFonts w:cstheme="minorHAnsi"/>
        </w:rPr>
        <w:t xml:space="preserve"> (DPO) </w:t>
      </w:r>
      <w:r w:rsidR="006E6672" w:rsidRPr="005B4BD8">
        <w:rPr>
          <w:rFonts w:cstheme="minorHAnsi"/>
        </w:rPr>
        <w:t xml:space="preserve">is responsible </w:t>
      </w:r>
      <w:r w:rsidRPr="005B4BD8">
        <w:rPr>
          <w:rFonts w:cstheme="minorHAnsi"/>
        </w:rPr>
        <w:t xml:space="preserve">for advising on and monitoring </w:t>
      </w:r>
      <w:r w:rsidR="00A231D9" w:rsidRPr="005B4BD8">
        <w:rPr>
          <w:rFonts w:cstheme="minorHAnsi"/>
        </w:rPr>
        <w:t xml:space="preserve">RBGE’s </w:t>
      </w:r>
      <w:r w:rsidRPr="005B4BD8">
        <w:rPr>
          <w:rFonts w:cstheme="minorHAnsi"/>
        </w:rPr>
        <w:t>compliance with GDPR and providing a point of contact for data subjects and the Information Commissioner’s Office</w:t>
      </w:r>
      <w:r w:rsidR="00874DCB" w:rsidRPr="005B4BD8">
        <w:rPr>
          <w:rFonts w:cstheme="minorHAnsi"/>
        </w:rPr>
        <w:t xml:space="preserve"> </w:t>
      </w:r>
      <w:r w:rsidR="00874DCB" w:rsidRPr="00296BF6">
        <w:rPr>
          <w:rFonts w:cstheme="minorHAnsi"/>
          <w:bCs/>
        </w:rPr>
        <w:t>(ICO)</w:t>
      </w:r>
      <w:r w:rsidRPr="005B4BD8">
        <w:rPr>
          <w:rFonts w:cstheme="minorHAnsi"/>
          <w:b/>
        </w:rPr>
        <w:t>.</w:t>
      </w:r>
      <w:r w:rsidR="00D916D5" w:rsidRPr="005B4BD8">
        <w:rPr>
          <w:rFonts w:cstheme="minorHAnsi"/>
        </w:rPr>
        <w:t xml:space="preserve"> </w:t>
      </w:r>
      <w:r w:rsidR="003E3968">
        <w:rPr>
          <w:rFonts w:cstheme="minorHAnsi"/>
        </w:rPr>
        <w:t xml:space="preserve">The DPO is also a member of the Records Management Working Group. </w:t>
      </w:r>
      <w:r w:rsidR="00D916D5" w:rsidRPr="005B4BD8">
        <w:rPr>
          <w:rFonts w:cstheme="minorHAnsi"/>
        </w:rPr>
        <w:t xml:space="preserve">The RBGE </w:t>
      </w:r>
      <w:r w:rsidR="00874DCB" w:rsidRPr="005B4BD8">
        <w:rPr>
          <w:rFonts w:cstheme="minorHAnsi"/>
        </w:rPr>
        <w:t>DPO is</w:t>
      </w:r>
      <w:r w:rsidR="00D916D5" w:rsidRPr="005B4BD8">
        <w:rPr>
          <w:rFonts w:cstheme="minorHAnsi"/>
        </w:rPr>
        <w:t xml:space="preserve"> Jane McCrorie.</w:t>
      </w:r>
    </w:p>
    <w:p w14:paraId="37723B63" w14:textId="77777777" w:rsidR="00296BF6" w:rsidRPr="005B4BD8" w:rsidRDefault="00296BF6" w:rsidP="005B4BD8">
      <w:pPr>
        <w:spacing w:after="0" w:line="240" w:lineRule="auto"/>
        <w:jc w:val="both"/>
        <w:rPr>
          <w:rFonts w:cstheme="minorHAnsi"/>
        </w:rPr>
      </w:pPr>
    </w:p>
    <w:p w14:paraId="5F34DC17" w14:textId="5573DDE1" w:rsidR="009B3B76" w:rsidRDefault="009B3B76" w:rsidP="005B4BD8">
      <w:pPr>
        <w:spacing w:after="0" w:line="240" w:lineRule="auto"/>
        <w:jc w:val="both"/>
        <w:rPr>
          <w:rFonts w:cstheme="minorHAnsi"/>
        </w:rPr>
      </w:pPr>
      <w:r w:rsidRPr="00296BF6">
        <w:rPr>
          <w:rFonts w:cstheme="minorHAnsi"/>
          <w:bCs/>
        </w:rPr>
        <w:t xml:space="preserve">All </w:t>
      </w:r>
      <w:r w:rsidR="00A231D9" w:rsidRPr="005B4BD8">
        <w:rPr>
          <w:rFonts w:cstheme="minorHAnsi"/>
        </w:rPr>
        <w:t xml:space="preserve">RBGE </w:t>
      </w:r>
      <w:r w:rsidR="00874DCB" w:rsidRPr="005B4BD8">
        <w:rPr>
          <w:rFonts w:cstheme="minorHAnsi"/>
        </w:rPr>
        <w:t>staff</w:t>
      </w:r>
      <w:r w:rsidR="00A231D9" w:rsidRPr="005B4BD8">
        <w:rPr>
          <w:rFonts w:cstheme="minorHAnsi"/>
        </w:rPr>
        <w:t>, volunteers</w:t>
      </w:r>
      <w:r w:rsidR="0093184F" w:rsidRPr="005B4BD8">
        <w:rPr>
          <w:rFonts w:cstheme="minorHAnsi"/>
        </w:rPr>
        <w:t>, students</w:t>
      </w:r>
      <w:r w:rsidRPr="005B4BD8">
        <w:rPr>
          <w:rFonts w:cstheme="minorHAnsi"/>
        </w:rPr>
        <w:t xml:space="preserve"> and any contractors or agents performing work for or on behalf of </w:t>
      </w:r>
      <w:r w:rsidR="00A231D9" w:rsidRPr="005B4BD8">
        <w:rPr>
          <w:rFonts w:cstheme="minorHAnsi"/>
        </w:rPr>
        <w:t>RBGE</w:t>
      </w:r>
      <w:r w:rsidRPr="005B4BD8">
        <w:rPr>
          <w:rFonts w:cstheme="minorHAnsi"/>
        </w:rPr>
        <w:t xml:space="preserve"> and any other individuals with access to </w:t>
      </w:r>
      <w:r w:rsidR="00A231D9" w:rsidRPr="005B4BD8">
        <w:rPr>
          <w:rFonts w:cstheme="minorHAnsi"/>
        </w:rPr>
        <w:t>RBGE’s</w:t>
      </w:r>
      <w:r w:rsidRPr="005B4BD8">
        <w:rPr>
          <w:rFonts w:cstheme="minorHAnsi"/>
        </w:rPr>
        <w:t xml:space="preserve"> information have a responsibility to ensure that personal information is </w:t>
      </w:r>
      <w:r w:rsidR="00296BF6" w:rsidRPr="005B4BD8">
        <w:rPr>
          <w:rFonts w:cstheme="minorHAnsi"/>
        </w:rPr>
        <w:t>always protected</w:t>
      </w:r>
      <w:r w:rsidR="00874DCB" w:rsidRPr="005B4BD8">
        <w:rPr>
          <w:rFonts w:cstheme="minorHAnsi"/>
        </w:rPr>
        <w:t>. This includes</w:t>
      </w:r>
      <w:r w:rsidR="000E2089" w:rsidRPr="005B4BD8">
        <w:rPr>
          <w:rFonts w:cstheme="minorHAnsi"/>
        </w:rPr>
        <w:t xml:space="preserve"> using personal data only within their authorised role and</w:t>
      </w:r>
      <w:r w:rsidR="00A034A3" w:rsidRPr="005B4BD8">
        <w:rPr>
          <w:rFonts w:cstheme="minorHAnsi"/>
        </w:rPr>
        <w:t xml:space="preserve"> in </w:t>
      </w:r>
      <w:r w:rsidR="00A231D9" w:rsidRPr="005B4BD8">
        <w:rPr>
          <w:rFonts w:cstheme="minorHAnsi"/>
        </w:rPr>
        <w:t xml:space="preserve">compliance with this policy and other </w:t>
      </w:r>
      <w:r w:rsidR="00394A3E" w:rsidRPr="005B4BD8">
        <w:rPr>
          <w:rFonts w:cstheme="minorHAnsi"/>
        </w:rPr>
        <w:t>ICT and Information Security policies</w:t>
      </w:r>
      <w:r w:rsidRPr="005B4BD8">
        <w:rPr>
          <w:rFonts w:cstheme="minorHAnsi"/>
        </w:rPr>
        <w:t xml:space="preserve">. </w:t>
      </w:r>
    </w:p>
    <w:p w14:paraId="5913F673" w14:textId="6DE28153" w:rsidR="00284FD8" w:rsidRDefault="00284FD8" w:rsidP="005B4BD8">
      <w:pPr>
        <w:spacing w:after="0" w:line="240" w:lineRule="auto"/>
        <w:jc w:val="both"/>
        <w:rPr>
          <w:rFonts w:cstheme="minorHAnsi"/>
        </w:rPr>
      </w:pPr>
    </w:p>
    <w:p w14:paraId="606FC62E" w14:textId="77777777" w:rsidR="00284FD8" w:rsidRDefault="00394A3E" w:rsidP="005B4BD8">
      <w:pPr>
        <w:spacing w:after="0" w:line="240" w:lineRule="auto"/>
        <w:jc w:val="both"/>
        <w:rPr>
          <w:rFonts w:cstheme="minorHAnsi"/>
        </w:rPr>
      </w:pPr>
      <w:r w:rsidRPr="00296BF6">
        <w:rPr>
          <w:rFonts w:cstheme="minorHAnsi"/>
          <w:bCs/>
        </w:rPr>
        <w:t>All</w:t>
      </w:r>
      <w:r w:rsidRPr="005B4BD8">
        <w:rPr>
          <w:rFonts w:cstheme="minorHAnsi"/>
        </w:rPr>
        <w:t xml:space="preserve"> RBGE </w:t>
      </w:r>
      <w:r w:rsidR="00874DCB" w:rsidRPr="005B4BD8">
        <w:rPr>
          <w:rFonts w:cstheme="minorHAnsi"/>
        </w:rPr>
        <w:t>staff</w:t>
      </w:r>
      <w:r w:rsidR="0093184F" w:rsidRPr="005B4BD8">
        <w:rPr>
          <w:rFonts w:cstheme="minorHAnsi"/>
        </w:rPr>
        <w:t>, volunteer, students</w:t>
      </w:r>
      <w:r w:rsidRPr="005B4BD8">
        <w:rPr>
          <w:rFonts w:cstheme="minorHAnsi"/>
        </w:rPr>
        <w:t xml:space="preserve"> and any contractors or agents performing work for or on behalf of RBGE</w:t>
      </w:r>
      <w:r w:rsidR="009B3B76" w:rsidRPr="005B4BD8">
        <w:rPr>
          <w:rFonts w:cstheme="minorHAnsi"/>
        </w:rPr>
        <w:t xml:space="preserve"> have a responsibility</w:t>
      </w:r>
      <w:r w:rsidR="00EC2AB2" w:rsidRPr="005B4BD8">
        <w:rPr>
          <w:rFonts w:cstheme="minorHAnsi"/>
        </w:rPr>
        <w:t xml:space="preserve"> to</w:t>
      </w:r>
      <w:r w:rsidR="009B7552" w:rsidRPr="005B4BD8">
        <w:rPr>
          <w:rFonts w:cstheme="minorHAnsi"/>
        </w:rPr>
        <w:t xml:space="preserve"> report</w:t>
      </w:r>
      <w:r w:rsidR="00441992" w:rsidRPr="005B4BD8">
        <w:rPr>
          <w:rFonts w:cstheme="minorHAnsi"/>
        </w:rPr>
        <w:t xml:space="preserve"> to</w:t>
      </w:r>
      <w:r w:rsidR="00EC2AB2" w:rsidRPr="005B4BD8">
        <w:rPr>
          <w:rFonts w:cstheme="minorHAnsi"/>
        </w:rPr>
        <w:t xml:space="preserve"> the DPO </w:t>
      </w:r>
      <w:r w:rsidR="009B3B76" w:rsidRPr="005B4BD8">
        <w:rPr>
          <w:rFonts w:cstheme="minorHAnsi"/>
        </w:rPr>
        <w:t xml:space="preserve">any observed or suspected </w:t>
      </w:r>
      <w:r w:rsidR="00EC2AB2" w:rsidRPr="005B4BD8">
        <w:rPr>
          <w:rFonts w:cstheme="minorHAnsi"/>
        </w:rPr>
        <w:t xml:space="preserve">incidents </w:t>
      </w:r>
      <w:r w:rsidR="009B7552" w:rsidRPr="005B4BD8">
        <w:rPr>
          <w:rFonts w:cstheme="minorHAnsi"/>
        </w:rPr>
        <w:t>threatening the confidentia</w:t>
      </w:r>
      <w:r w:rsidR="000E2089" w:rsidRPr="005B4BD8">
        <w:rPr>
          <w:rFonts w:cstheme="minorHAnsi"/>
        </w:rPr>
        <w:t>lity, integrity or availability of personal data held by RBGE.</w:t>
      </w:r>
      <w:r w:rsidR="009B3B76" w:rsidRPr="005B4BD8">
        <w:rPr>
          <w:rFonts w:cstheme="minorHAnsi"/>
        </w:rPr>
        <w:t xml:space="preserve"> </w:t>
      </w:r>
    </w:p>
    <w:p w14:paraId="57BA2026" w14:textId="77777777" w:rsidR="00284FD8" w:rsidRDefault="00284FD8" w:rsidP="005B4BD8">
      <w:pPr>
        <w:spacing w:after="0" w:line="240" w:lineRule="auto"/>
        <w:jc w:val="both"/>
        <w:rPr>
          <w:rFonts w:cstheme="minorHAnsi"/>
        </w:rPr>
      </w:pPr>
    </w:p>
    <w:p w14:paraId="608B7978" w14:textId="6E9850DB" w:rsidR="00284FD8" w:rsidRDefault="00284FD8" w:rsidP="005B4BD8">
      <w:pPr>
        <w:spacing w:after="0" w:line="240" w:lineRule="auto"/>
        <w:jc w:val="both"/>
        <w:rPr>
          <w:rFonts w:cstheme="minorHAnsi"/>
        </w:rPr>
      </w:pPr>
      <w:bookmarkStart w:id="0" w:name="_Hlk81572806"/>
      <w:r w:rsidRPr="00284FD8">
        <w:rPr>
          <w:rFonts w:cstheme="minorHAnsi"/>
        </w:rPr>
        <w:t>All RBGE staff,</w:t>
      </w:r>
      <w:r>
        <w:rPr>
          <w:rFonts w:cstheme="minorHAnsi"/>
        </w:rPr>
        <w:t xml:space="preserve"> have a responsibility to undertake data protection training</w:t>
      </w:r>
      <w:r w:rsidR="008679F4">
        <w:rPr>
          <w:rFonts w:cstheme="minorHAnsi"/>
        </w:rPr>
        <w:t xml:space="preserve"> promptly when requested. Any enquiries about data protection training should be sent </w:t>
      </w:r>
      <w:hyperlink r:id="rId9" w:history="1">
        <w:r w:rsidR="008679F4" w:rsidRPr="00C71293">
          <w:rPr>
            <w:rStyle w:val="Hyperlink"/>
            <w:rFonts w:cstheme="minorHAnsi"/>
          </w:rPr>
          <w:t>DPO@rbge.org.uk</w:t>
        </w:r>
      </w:hyperlink>
      <w:r w:rsidR="008679F4">
        <w:rPr>
          <w:rFonts w:cstheme="minorHAnsi"/>
        </w:rPr>
        <w:t>.</w:t>
      </w:r>
    </w:p>
    <w:bookmarkEnd w:id="0"/>
    <w:p w14:paraId="16BD0AE0" w14:textId="77777777" w:rsidR="00284FD8" w:rsidRDefault="00284FD8" w:rsidP="005B4BD8">
      <w:pPr>
        <w:spacing w:after="0" w:line="240" w:lineRule="auto"/>
        <w:jc w:val="both"/>
        <w:rPr>
          <w:rFonts w:cstheme="minorHAnsi"/>
        </w:rPr>
      </w:pPr>
    </w:p>
    <w:p w14:paraId="041E36B2" w14:textId="77777777" w:rsidR="00F91D6D" w:rsidRPr="00F91D6D" w:rsidRDefault="00F91D6D" w:rsidP="00F91D6D">
      <w:pPr>
        <w:keepNext/>
        <w:keepLines/>
        <w:spacing w:before="40" w:after="0"/>
        <w:outlineLvl w:val="1"/>
        <w:rPr>
          <w:rFonts w:ascii="Verdana" w:eastAsiaTheme="majorEastAsia" w:hAnsi="Verdana" w:cstheme="majorBidi"/>
          <w:color w:val="2A7150"/>
          <w:sz w:val="28"/>
          <w:szCs w:val="26"/>
          <w:lang w:eastAsia="en-GB"/>
        </w:rPr>
      </w:pPr>
      <w:r w:rsidRPr="00F91D6D">
        <w:rPr>
          <w:rFonts w:ascii="Verdana" w:eastAsiaTheme="majorEastAsia" w:hAnsi="Verdana" w:cstheme="majorBidi"/>
          <w:color w:val="2A7150"/>
          <w:sz w:val="28"/>
          <w:szCs w:val="26"/>
          <w:lang w:eastAsia="en-GB"/>
        </w:rPr>
        <w:t>Processing personal data at RBGE</w:t>
      </w:r>
    </w:p>
    <w:p w14:paraId="6925A00A" w14:textId="49AB8FB6" w:rsidR="005F2973" w:rsidRDefault="005F2973" w:rsidP="005B4BD8">
      <w:pPr>
        <w:spacing w:after="0" w:line="240" w:lineRule="auto"/>
        <w:jc w:val="both"/>
        <w:rPr>
          <w:rFonts w:cstheme="minorHAnsi"/>
          <w:lang w:eastAsia="en-GB"/>
        </w:rPr>
      </w:pPr>
      <w:r w:rsidRPr="005B4BD8">
        <w:rPr>
          <w:rFonts w:cstheme="minorHAnsi"/>
          <w:lang w:eastAsia="en-GB"/>
        </w:rPr>
        <w:t>RBGE collects and uses personal data for a variety of reasons:</w:t>
      </w:r>
    </w:p>
    <w:p w14:paraId="55B5247D" w14:textId="77777777" w:rsidR="005B4BD8" w:rsidRPr="005B4BD8" w:rsidRDefault="005B4BD8" w:rsidP="005B4BD8">
      <w:pPr>
        <w:spacing w:after="0" w:line="240" w:lineRule="auto"/>
        <w:jc w:val="both"/>
        <w:rPr>
          <w:rFonts w:cstheme="minorHAnsi"/>
          <w:lang w:eastAsia="en-GB"/>
        </w:rPr>
      </w:pPr>
    </w:p>
    <w:p w14:paraId="63798276" w14:textId="77777777" w:rsidR="005F2973" w:rsidRPr="005B4BD8" w:rsidRDefault="005F2973" w:rsidP="005B4BD8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cstheme="minorHAnsi"/>
          <w:lang w:eastAsia="en-GB"/>
        </w:rPr>
      </w:pPr>
      <w:r w:rsidRPr="005B4BD8">
        <w:rPr>
          <w:rFonts w:cstheme="minorHAnsi"/>
          <w:lang w:eastAsia="en-GB"/>
        </w:rPr>
        <w:t>Recruitment and selection</w:t>
      </w:r>
    </w:p>
    <w:p w14:paraId="29332732" w14:textId="734D1E95" w:rsidR="00531E32" w:rsidRDefault="005F2973" w:rsidP="005B4BD8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cstheme="minorHAnsi"/>
          <w:lang w:eastAsia="en-GB"/>
        </w:rPr>
      </w:pPr>
      <w:r w:rsidRPr="005B4BD8">
        <w:rPr>
          <w:rFonts w:cstheme="minorHAnsi"/>
          <w:lang w:eastAsia="en-GB"/>
        </w:rPr>
        <w:t xml:space="preserve">Administration of contracts of employment </w:t>
      </w:r>
      <w:r w:rsidR="00296BF6" w:rsidRPr="005B4BD8">
        <w:rPr>
          <w:rFonts w:cstheme="minorHAnsi"/>
          <w:lang w:eastAsia="en-GB"/>
        </w:rPr>
        <w:t>e.g.,</w:t>
      </w:r>
      <w:r w:rsidRPr="005B4BD8">
        <w:rPr>
          <w:rFonts w:cstheme="minorHAnsi"/>
          <w:lang w:eastAsia="en-GB"/>
        </w:rPr>
        <w:t xml:space="preserve"> salaries and allowances, pensions and associated benefits, appraisal, training and development, compliance with statutory requirements</w:t>
      </w:r>
      <w:r w:rsidR="000A6389">
        <w:rPr>
          <w:rFonts w:cstheme="minorHAnsi"/>
          <w:lang w:eastAsia="en-GB"/>
        </w:rPr>
        <w:t xml:space="preserve"> -</w:t>
      </w:r>
      <w:r w:rsidRPr="005B4BD8">
        <w:rPr>
          <w:rFonts w:cstheme="minorHAnsi"/>
          <w:lang w:eastAsia="en-GB"/>
        </w:rPr>
        <w:t xml:space="preserve"> </w:t>
      </w:r>
      <w:hyperlink r:id="rId10" w:history="1">
        <w:r w:rsidR="005C6F34">
          <w:rPr>
            <w:rStyle w:val="Hyperlink"/>
            <w:rFonts w:cstheme="minorHAnsi"/>
            <w:lang w:eastAsia="en-GB"/>
          </w:rPr>
          <w:t>Employee Privacy Notice</w:t>
        </w:r>
      </w:hyperlink>
    </w:p>
    <w:p w14:paraId="7F915213" w14:textId="6150AA9E" w:rsidR="00B01C68" w:rsidRPr="005B4BD8" w:rsidRDefault="00B01C68" w:rsidP="005B4BD8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cstheme="minorHAnsi"/>
          <w:lang w:eastAsia="en-GB"/>
        </w:rPr>
      </w:pPr>
      <w:r w:rsidRPr="005B4BD8">
        <w:rPr>
          <w:rFonts w:cstheme="minorHAnsi"/>
          <w:lang w:eastAsia="en-GB"/>
        </w:rPr>
        <w:t>Financial information (</w:t>
      </w:r>
      <w:r w:rsidR="00296BF6" w:rsidRPr="005B4BD8">
        <w:rPr>
          <w:rFonts w:cstheme="minorHAnsi"/>
          <w:lang w:eastAsia="en-GB"/>
        </w:rPr>
        <w:t>e.g.,</w:t>
      </w:r>
      <w:r w:rsidRPr="005B4BD8">
        <w:rPr>
          <w:rFonts w:cstheme="minorHAnsi"/>
          <w:lang w:eastAsia="en-GB"/>
        </w:rPr>
        <w:t xml:space="preserve"> bank account details and credit card information)</w:t>
      </w:r>
    </w:p>
    <w:p w14:paraId="478ED91C" w14:textId="2DFD26F0" w:rsidR="005F2973" w:rsidRPr="005B4BD8" w:rsidRDefault="00531E32" w:rsidP="005B4BD8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cstheme="minorHAnsi"/>
          <w:lang w:eastAsia="en-GB"/>
        </w:rPr>
      </w:pPr>
      <w:r w:rsidRPr="005B4BD8">
        <w:rPr>
          <w:rFonts w:cstheme="minorHAnsi"/>
          <w:lang w:eastAsia="en-GB"/>
        </w:rPr>
        <w:t>H</w:t>
      </w:r>
      <w:r w:rsidR="005F2973" w:rsidRPr="005B4BD8">
        <w:rPr>
          <w:rFonts w:cstheme="minorHAnsi"/>
          <w:lang w:eastAsia="en-GB"/>
        </w:rPr>
        <w:t>ealth and safety</w:t>
      </w:r>
    </w:p>
    <w:p w14:paraId="4E2BE4C2" w14:textId="79629AD3" w:rsidR="005F2973" w:rsidRPr="005B4BD8" w:rsidRDefault="005F2973" w:rsidP="005B4BD8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cstheme="minorHAnsi"/>
          <w:lang w:eastAsia="en-GB"/>
        </w:rPr>
      </w:pPr>
      <w:r w:rsidRPr="005B4BD8">
        <w:rPr>
          <w:rFonts w:cstheme="minorHAnsi"/>
          <w:lang w:eastAsia="en-GB"/>
        </w:rPr>
        <w:t>Management of volunteers</w:t>
      </w:r>
    </w:p>
    <w:p w14:paraId="56DA8278" w14:textId="5CA14CB6" w:rsidR="00650E6F" w:rsidRPr="005B4BD8" w:rsidRDefault="00650E6F" w:rsidP="000A6389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theme="minorHAnsi"/>
          <w:lang w:eastAsia="en-GB"/>
        </w:rPr>
      </w:pPr>
      <w:r w:rsidRPr="005B4BD8">
        <w:rPr>
          <w:rFonts w:cstheme="minorHAnsi"/>
          <w:lang w:eastAsia="en-GB"/>
        </w:rPr>
        <w:t xml:space="preserve">Management of </w:t>
      </w:r>
      <w:r w:rsidR="00531E32" w:rsidRPr="005B4BD8">
        <w:rPr>
          <w:rFonts w:cstheme="minorHAnsi"/>
          <w:lang w:eastAsia="en-GB"/>
        </w:rPr>
        <w:t>students</w:t>
      </w:r>
      <w:r w:rsidR="000A6389">
        <w:rPr>
          <w:rFonts w:cstheme="minorHAnsi"/>
          <w:lang w:eastAsia="en-GB"/>
        </w:rPr>
        <w:t xml:space="preserve"> -</w:t>
      </w:r>
      <w:r w:rsidR="005C6F34">
        <w:rPr>
          <w:rFonts w:cstheme="minorHAnsi"/>
          <w:lang w:eastAsia="en-GB"/>
        </w:rPr>
        <w:t xml:space="preserve"> </w:t>
      </w:r>
      <w:hyperlink r:id="rId11" w:history="1">
        <w:r w:rsidR="000A6389">
          <w:rPr>
            <w:rStyle w:val="Hyperlink"/>
          </w:rPr>
          <w:t>Education Privacy Notice</w:t>
        </w:r>
      </w:hyperlink>
    </w:p>
    <w:p w14:paraId="04F3BB4D" w14:textId="55A0EACF" w:rsidR="005F2973" w:rsidRPr="005B4BD8" w:rsidRDefault="005F2973" w:rsidP="005B4BD8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cstheme="minorHAnsi"/>
          <w:lang w:eastAsia="en-GB"/>
        </w:rPr>
      </w:pPr>
      <w:r w:rsidRPr="005B4BD8">
        <w:rPr>
          <w:rFonts w:cstheme="minorHAnsi"/>
          <w:lang w:eastAsia="en-GB"/>
        </w:rPr>
        <w:t xml:space="preserve">Marketing, </w:t>
      </w:r>
      <w:r w:rsidR="00296BF6" w:rsidRPr="005B4BD8">
        <w:rPr>
          <w:rFonts w:cstheme="minorHAnsi"/>
          <w:lang w:eastAsia="en-GB"/>
        </w:rPr>
        <w:t>promotion,</w:t>
      </w:r>
      <w:r w:rsidRPr="005B4BD8">
        <w:rPr>
          <w:rFonts w:cstheme="minorHAnsi"/>
          <w:lang w:eastAsia="en-GB"/>
        </w:rPr>
        <w:t xml:space="preserve"> and fundraising</w:t>
      </w:r>
      <w:r w:rsidR="000A6389">
        <w:rPr>
          <w:rFonts w:cstheme="minorHAnsi"/>
          <w:lang w:eastAsia="en-GB"/>
        </w:rPr>
        <w:t xml:space="preserve"> - </w:t>
      </w:r>
      <w:hyperlink r:id="rId12" w:history="1">
        <w:r w:rsidR="000A6389">
          <w:rPr>
            <w:rStyle w:val="Hyperlink"/>
          </w:rPr>
          <w:t xml:space="preserve">Development Privacy Notice </w:t>
        </w:r>
      </w:hyperlink>
    </w:p>
    <w:p w14:paraId="15651DC4" w14:textId="5D4AE966" w:rsidR="005F2973" w:rsidRPr="005B4BD8" w:rsidRDefault="005F2973" w:rsidP="005B4BD8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cstheme="minorHAnsi"/>
          <w:lang w:eastAsia="en-GB"/>
        </w:rPr>
      </w:pPr>
      <w:r w:rsidRPr="005B4BD8">
        <w:rPr>
          <w:rFonts w:cstheme="minorHAnsi"/>
          <w:lang w:eastAsia="en-GB"/>
        </w:rPr>
        <w:t>Collections information (</w:t>
      </w:r>
      <w:r w:rsidR="00296BF6" w:rsidRPr="005B4BD8">
        <w:rPr>
          <w:rFonts w:cstheme="minorHAnsi"/>
          <w:lang w:eastAsia="en-GB"/>
        </w:rPr>
        <w:t>e.g.,</w:t>
      </w:r>
      <w:r w:rsidR="00531E32" w:rsidRPr="005B4BD8">
        <w:rPr>
          <w:rFonts w:cstheme="minorHAnsi"/>
          <w:lang w:eastAsia="en-GB"/>
        </w:rPr>
        <w:t xml:space="preserve"> </w:t>
      </w:r>
      <w:r w:rsidRPr="005B4BD8">
        <w:rPr>
          <w:rFonts w:cstheme="minorHAnsi"/>
          <w:lang w:eastAsia="en-GB"/>
        </w:rPr>
        <w:t>donors, vendors, loans)</w:t>
      </w:r>
    </w:p>
    <w:p w14:paraId="6333A2CC" w14:textId="77777777" w:rsidR="005F2973" w:rsidRPr="005B4BD8" w:rsidRDefault="005F2973" w:rsidP="005B4BD8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cstheme="minorHAnsi"/>
          <w:lang w:eastAsia="en-GB"/>
        </w:rPr>
      </w:pPr>
      <w:r w:rsidRPr="005B4BD8">
        <w:rPr>
          <w:rFonts w:cstheme="minorHAnsi"/>
          <w:lang w:eastAsia="en-GB"/>
        </w:rPr>
        <w:t>Identification purposes, such as library user records, staff photographs</w:t>
      </w:r>
    </w:p>
    <w:p w14:paraId="11628158" w14:textId="77777777" w:rsidR="00E0021B" w:rsidRPr="005B4BD8" w:rsidRDefault="005F2973" w:rsidP="005B4BD8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cstheme="minorHAnsi"/>
          <w:lang w:eastAsia="en-GB"/>
        </w:rPr>
      </w:pPr>
      <w:r w:rsidRPr="005B4BD8">
        <w:rPr>
          <w:rFonts w:cstheme="minorHAnsi"/>
          <w:lang w:eastAsia="en-GB"/>
        </w:rPr>
        <w:t>Membership records, contacts, databases and mailing lists</w:t>
      </w:r>
    </w:p>
    <w:p w14:paraId="498AF943" w14:textId="0B08C28C" w:rsidR="005F2973" w:rsidRPr="005B4BD8" w:rsidRDefault="005F2973" w:rsidP="005B4BD8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cstheme="minorHAnsi"/>
          <w:lang w:eastAsia="en-GB"/>
        </w:rPr>
      </w:pPr>
      <w:r w:rsidRPr="005B4BD8">
        <w:rPr>
          <w:rFonts w:cstheme="minorHAnsi"/>
          <w:lang w:eastAsia="en-GB"/>
        </w:rPr>
        <w:t xml:space="preserve">Contacts for collaborative research </w:t>
      </w:r>
    </w:p>
    <w:p w14:paraId="0A271AA8" w14:textId="77777777" w:rsidR="005B4BD8" w:rsidRDefault="005B4BD8" w:rsidP="005B4BD8">
      <w:pPr>
        <w:spacing w:after="0" w:line="240" w:lineRule="auto"/>
        <w:jc w:val="both"/>
        <w:rPr>
          <w:rFonts w:cstheme="minorHAnsi"/>
          <w:lang w:eastAsia="en-GB"/>
        </w:rPr>
      </w:pPr>
    </w:p>
    <w:p w14:paraId="6F87B169" w14:textId="46257FB0" w:rsidR="005F2973" w:rsidRDefault="00BB5E4C" w:rsidP="005B4BD8">
      <w:pPr>
        <w:spacing w:after="0" w:line="240" w:lineRule="auto"/>
        <w:jc w:val="both"/>
        <w:rPr>
          <w:rFonts w:cstheme="minorHAnsi"/>
          <w:lang w:eastAsia="en-GB"/>
        </w:rPr>
      </w:pPr>
      <w:r w:rsidRPr="005B4BD8">
        <w:rPr>
          <w:rFonts w:cstheme="minorHAnsi"/>
          <w:lang w:eastAsia="en-GB"/>
        </w:rPr>
        <w:t>Staff,</w:t>
      </w:r>
      <w:r w:rsidR="005F2973" w:rsidRPr="005B4BD8">
        <w:rPr>
          <w:rFonts w:cstheme="minorHAnsi"/>
          <w:lang w:eastAsia="en-GB"/>
        </w:rPr>
        <w:t xml:space="preserve"> </w:t>
      </w:r>
      <w:r w:rsidR="00296BF6" w:rsidRPr="005B4BD8">
        <w:rPr>
          <w:rFonts w:cstheme="minorHAnsi"/>
          <w:lang w:eastAsia="en-GB"/>
        </w:rPr>
        <w:t>volunteers,</w:t>
      </w:r>
      <w:r w:rsidR="005F2973" w:rsidRPr="005B4BD8">
        <w:rPr>
          <w:rFonts w:cstheme="minorHAnsi"/>
          <w:lang w:eastAsia="en-GB"/>
        </w:rPr>
        <w:t xml:space="preserve"> and </w:t>
      </w:r>
      <w:r w:rsidRPr="005B4BD8">
        <w:rPr>
          <w:rFonts w:cstheme="minorHAnsi"/>
          <w:lang w:eastAsia="en-GB"/>
        </w:rPr>
        <w:t>contractors</w:t>
      </w:r>
      <w:r w:rsidR="005F2973" w:rsidRPr="005B4BD8">
        <w:rPr>
          <w:rFonts w:cstheme="minorHAnsi"/>
          <w:lang w:eastAsia="en-GB"/>
        </w:rPr>
        <w:t xml:space="preserve"> working under the auspices of RBGE </w:t>
      </w:r>
      <w:r w:rsidR="00650E6F" w:rsidRPr="005B4BD8">
        <w:rPr>
          <w:rFonts w:cstheme="minorHAnsi"/>
          <w:lang w:eastAsia="en-GB"/>
        </w:rPr>
        <w:t>must</w:t>
      </w:r>
      <w:r w:rsidR="00893FD3" w:rsidRPr="005B4BD8">
        <w:rPr>
          <w:rFonts w:cstheme="minorHAnsi"/>
          <w:lang w:eastAsia="en-GB"/>
        </w:rPr>
        <w:t xml:space="preserve"> only access or</w:t>
      </w:r>
      <w:r w:rsidR="005F2973" w:rsidRPr="005B4BD8">
        <w:rPr>
          <w:rFonts w:cstheme="minorHAnsi"/>
          <w:lang w:eastAsia="en-GB"/>
        </w:rPr>
        <w:t xml:space="preserve"> use personal data held by or within RBGE in accordance with </w:t>
      </w:r>
      <w:r w:rsidR="00531E32" w:rsidRPr="005B4BD8">
        <w:rPr>
          <w:rFonts w:cstheme="minorHAnsi"/>
          <w:lang w:eastAsia="en-GB"/>
        </w:rPr>
        <w:t>this</w:t>
      </w:r>
      <w:r w:rsidR="005F2973" w:rsidRPr="005B4BD8">
        <w:rPr>
          <w:rFonts w:cstheme="minorHAnsi"/>
          <w:lang w:eastAsia="en-GB"/>
        </w:rPr>
        <w:t xml:space="preserve"> </w:t>
      </w:r>
      <w:r w:rsidR="009D4866" w:rsidRPr="005B4BD8">
        <w:rPr>
          <w:rFonts w:cstheme="minorHAnsi"/>
          <w:lang w:eastAsia="en-GB"/>
        </w:rPr>
        <w:t xml:space="preserve">policy and for specific </w:t>
      </w:r>
      <w:r w:rsidR="00354213" w:rsidRPr="005B4BD8">
        <w:rPr>
          <w:rFonts w:cstheme="minorHAnsi"/>
          <w:lang w:eastAsia="en-GB"/>
        </w:rPr>
        <w:t xml:space="preserve">authorised </w:t>
      </w:r>
      <w:r w:rsidR="00354213" w:rsidRPr="005B4BD8">
        <w:rPr>
          <w:rFonts w:cstheme="minorHAnsi"/>
          <w:lang w:eastAsia="en-GB"/>
        </w:rPr>
        <w:lastRenderedPageBreak/>
        <w:t>purposes.</w:t>
      </w:r>
      <w:r w:rsidR="00893FD3" w:rsidRPr="005B4BD8">
        <w:rPr>
          <w:rFonts w:cstheme="minorHAnsi"/>
          <w:lang w:eastAsia="en-GB"/>
        </w:rPr>
        <w:t xml:space="preserve"> </w:t>
      </w:r>
      <w:r w:rsidR="00480A22" w:rsidRPr="005B4BD8">
        <w:rPr>
          <w:rFonts w:cstheme="minorHAnsi"/>
          <w:lang w:eastAsia="en-GB"/>
        </w:rPr>
        <w:t xml:space="preserve"> A</w:t>
      </w:r>
      <w:r w:rsidR="00907C10" w:rsidRPr="005B4BD8">
        <w:rPr>
          <w:rFonts w:cstheme="minorHAnsi"/>
          <w:lang w:eastAsia="en-GB"/>
        </w:rPr>
        <w:t xml:space="preserve">ll staff </w:t>
      </w:r>
      <w:r w:rsidR="00480A22" w:rsidRPr="005B4BD8">
        <w:rPr>
          <w:rFonts w:cstheme="minorHAnsi"/>
          <w:lang w:eastAsia="en-GB"/>
        </w:rPr>
        <w:t>must</w:t>
      </w:r>
      <w:r w:rsidR="00907C10" w:rsidRPr="005B4BD8">
        <w:rPr>
          <w:rFonts w:cstheme="minorHAnsi"/>
          <w:lang w:eastAsia="en-GB"/>
        </w:rPr>
        <w:t xml:space="preserve"> keep </w:t>
      </w:r>
      <w:r w:rsidR="00531E32" w:rsidRPr="005B4BD8">
        <w:rPr>
          <w:rFonts w:cstheme="minorHAnsi"/>
          <w:lang w:eastAsia="en-GB"/>
        </w:rPr>
        <w:t>network usernames and passwords</w:t>
      </w:r>
      <w:r w:rsidR="00907C10" w:rsidRPr="005B4BD8">
        <w:rPr>
          <w:rFonts w:cstheme="minorHAnsi"/>
          <w:lang w:eastAsia="en-GB"/>
        </w:rPr>
        <w:t xml:space="preserve"> secure</w:t>
      </w:r>
      <w:r w:rsidR="00FD1BA6" w:rsidRPr="005B4BD8">
        <w:rPr>
          <w:rFonts w:cstheme="minorHAnsi"/>
          <w:lang w:eastAsia="en-GB"/>
        </w:rPr>
        <w:t xml:space="preserve"> </w:t>
      </w:r>
      <w:r w:rsidR="00480A22" w:rsidRPr="005B4BD8">
        <w:rPr>
          <w:rFonts w:cstheme="minorHAnsi"/>
          <w:lang w:eastAsia="en-GB"/>
        </w:rPr>
        <w:t xml:space="preserve">and use information systems in line with </w:t>
      </w:r>
      <w:r w:rsidR="00E20B8F" w:rsidRPr="005B4BD8">
        <w:rPr>
          <w:rFonts w:cstheme="minorHAnsi"/>
          <w:lang w:eastAsia="en-GB"/>
        </w:rPr>
        <w:t>the appropriate procedures and training</w:t>
      </w:r>
      <w:r w:rsidR="005F2973" w:rsidRPr="005B4BD8">
        <w:rPr>
          <w:rFonts w:cstheme="minorHAnsi"/>
          <w:lang w:eastAsia="en-GB"/>
        </w:rPr>
        <w:t xml:space="preserve">. </w:t>
      </w:r>
    </w:p>
    <w:p w14:paraId="53EE3810" w14:textId="74E995ED" w:rsidR="005B4BD8" w:rsidRDefault="005B4BD8" w:rsidP="005B4BD8">
      <w:pPr>
        <w:spacing w:after="0" w:line="240" w:lineRule="auto"/>
        <w:jc w:val="both"/>
        <w:rPr>
          <w:rFonts w:cstheme="minorHAnsi"/>
          <w:lang w:eastAsia="en-GB"/>
        </w:rPr>
      </w:pPr>
    </w:p>
    <w:p w14:paraId="2B0A78F0" w14:textId="77777777" w:rsidR="00F91D6D" w:rsidRPr="00F91D6D" w:rsidRDefault="00F91D6D" w:rsidP="00F91D6D">
      <w:pPr>
        <w:keepNext/>
        <w:keepLines/>
        <w:spacing w:before="40" w:after="0"/>
        <w:outlineLvl w:val="1"/>
        <w:rPr>
          <w:rFonts w:ascii="Verdana" w:eastAsiaTheme="majorEastAsia" w:hAnsi="Verdana" w:cstheme="majorBidi"/>
          <w:color w:val="2A7150"/>
          <w:sz w:val="28"/>
          <w:szCs w:val="26"/>
          <w:lang w:eastAsia="en-GB"/>
        </w:rPr>
      </w:pPr>
      <w:r w:rsidRPr="00F91D6D">
        <w:rPr>
          <w:rFonts w:ascii="Verdana" w:eastAsiaTheme="majorEastAsia" w:hAnsi="Verdana" w:cstheme="majorBidi"/>
          <w:color w:val="2A7150"/>
          <w:sz w:val="28"/>
          <w:szCs w:val="26"/>
          <w:lang w:eastAsia="en-GB"/>
        </w:rPr>
        <w:t>Retention of Data</w:t>
      </w:r>
    </w:p>
    <w:p w14:paraId="7807052B" w14:textId="58DD44EA" w:rsidR="005F2973" w:rsidRDefault="00DF20F9" w:rsidP="005B4BD8">
      <w:pPr>
        <w:spacing w:after="0" w:line="240" w:lineRule="auto"/>
        <w:jc w:val="both"/>
        <w:rPr>
          <w:rFonts w:cstheme="minorHAnsi"/>
          <w:lang w:eastAsia="en-GB"/>
        </w:rPr>
      </w:pPr>
      <w:r w:rsidRPr="005B4BD8">
        <w:rPr>
          <w:rFonts w:cstheme="minorHAnsi"/>
          <w:lang w:eastAsia="en-GB"/>
        </w:rPr>
        <w:t>Personal data must not be retained</w:t>
      </w:r>
      <w:r w:rsidR="005F2973" w:rsidRPr="005B4BD8">
        <w:rPr>
          <w:rFonts w:cstheme="minorHAnsi"/>
          <w:lang w:eastAsia="en-GB"/>
        </w:rPr>
        <w:t xml:space="preserve"> for longer than is necessary. </w:t>
      </w:r>
      <w:r w:rsidRPr="005B4BD8">
        <w:rPr>
          <w:rFonts w:cstheme="minorHAnsi"/>
          <w:lang w:eastAsia="en-GB"/>
        </w:rPr>
        <w:t>RBGE</w:t>
      </w:r>
      <w:r w:rsidR="00E61BBF" w:rsidRPr="005B4BD8">
        <w:rPr>
          <w:rFonts w:cstheme="minorHAnsi"/>
          <w:lang w:eastAsia="en-GB"/>
        </w:rPr>
        <w:t xml:space="preserve"> </w:t>
      </w:r>
      <w:r w:rsidR="00531E32" w:rsidRPr="005B4BD8">
        <w:rPr>
          <w:rFonts w:cstheme="minorHAnsi"/>
          <w:lang w:eastAsia="en-GB"/>
        </w:rPr>
        <w:t>IAO’s</w:t>
      </w:r>
      <w:r w:rsidRPr="005B4BD8">
        <w:rPr>
          <w:rFonts w:cstheme="minorHAnsi"/>
          <w:lang w:eastAsia="en-GB"/>
        </w:rPr>
        <w:t xml:space="preserve"> </w:t>
      </w:r>
      <w:r w:rsidR="00053AD5" w:rsidRPr="005B4BD8">
        <w:rPr>
          <w:rFonts w:cstheme="minorHAnsi"/>
          <w:lang w:eastAsia="en-GB"/>
        </w:rPr>
        <w:t xml:space="preserve">and </w:t>
      </w:r>
      <w:r w:rsidRPr="005B4BD8">
        <w:rPr>
          <w:rFonts w:cstheme="minorHAnsi"/>
          <w:lang w:eastAsia="en-GB"/>
        </w:rPr>
        <w:t xml:space="preserve">managers are responsible for ensuring that the </w:t>
      </w:r>
      <w:r w:rsidR="005F2973" w:rsidRPr="005B4BD8">
        <w:rPr>
          <w:rFonts w:cstheme="minorHAnsi"/>
          <w:lang w:eastAsia="en-GB"/>
        </w:rPr>
        <w:t>Record Retention Schedule</w:t>
      </w:r>
      <w:r w:rsidRPr="005B4BD8">
        <w:rPr>
          <w:rFonts w:cstheme="minorHAnsi"/>
          <w:lang w:eastAsia="en-GB"/>
        </w:rPr>
        <w:t xml:space="preserve"> is applied to all records and documents holding personal data, by having regular or automated deletion or destruction of personal data in systems, paper files and on network folders</w:t>
      </w:r>
      <w:r w:rsidR="005F2973" w:rsidRPr="005B4BD8">
        <w:rPr>
          <w:rFonts w:cstheme="minorHAnsi"/>
          <w:lang w:eastAsia="en-GB"/>
        </w:rPr>
        <w:t>.</w:t>
      </w:r>
    </w:p>
    <w:p w14:paraId="3BA99D33" w14:textId="77777777" w:rsidR="005B4BD8" w:rsidRPr="005B4BD8" w:rsidRDefault="005B4BD8" w:rsidP="005B4BD8">
      <w:pPr>
        <w:spacing w:after="0" w:line="240" w:lineRule="auto"/>
        <w:jc w:val="both"/>
        <w:rPr>
          <w:rFonts w:cstheme="minorHAnsi"/>
          <w:lang w:eastAsia="en-GB"/>
        </w:rPr>
      </w:pPr>
    </w:p>
    <w:p w14:paraId="405E29DF" w14:textId="75007F59" w:rsidR="005F2973" w:rsidRDefault="005F2973" w:rsidP="005B4BD8">
      <w:pPr>
        <w:spacing w:after="0" w:line="240" w:lineRule="auto"/>
        <w:jc w:val="both"/>
        <w:rPr>
          <w:rFonts w:cstheme="minorHAnsi"/>
          <w:lang w:eastAsia="en-GB"/>
        </w:rPr>
      </w:pPr>
      <w:r w:rsidRPr="005B4BD8">
        <w:rPr>
          <w:rFonts w:cstheme="minorHAnsi"/>
          <w:lang w:eastAsia="en-GB"/>
        </w:rPr>
        <w:t>All documents containing personal data should be disposed of securely in accordance with the Data Protection principles.</w:t>
      </w:r>
    </w:p>
    <w:p w14:paraId="2F2260A9" w14:textId="54E2F974" w:rsidR="005B4BD8" w:rsidRDefault="005B4BD8" w:rsidP="005B4BD8">
      <w:pPr>
        <w:spacing w:after="0" w:line="240" w:lineRule="auto"/>
        <w:jc w:val="both"/>
        <w:rPr>
          <w:rFonts w:cstheme="minorHAnsi"/>
          <w:lang w:eastAsia="en-GB"/>
        </w:rPr>
      </w:pPr>
    </w:p>
    <w:p w14:paraId="348D5CB1" w14:textId="77777777" w:rsidR="00F91D6D" w:rsidRPr="00F91D6D" w:rsidRDefault="00F91D6D" w:rsidP="00F91D6D">
      <w:pPr>
        <w:keepNext/>
        <w:keepLines/>
        <w:spacing w:before="40" w:after="0"/>
        <w:outlineLvl w:val="1"/>
        <w:rPr>
          <w:rFonts w:ascii="Verdana" w:eastAsiaTheme="majorEastAsia" w:hAnsi="Verdana" w:cstheme="majorBidi"/>
          <w:color w:val="2A7150"/>
          <w:sz w:val="28"/>
          <w:szCs w:val="26"/>
          <w:lang w:eastAsia="en-GB"/>
        </w:rPr>
      </w:pPr>
      <w:r w:rsidRPr="00F91D6D">
        <w:rPr>
          <w:rFonts w:ascii="Verdana" w:eastAsiaTheme="majorEastAsia" w:hAnsi="Verdana" w:cstheme="majorBidi"/>
          <w:color w:val="2A7150"/>
          <w:sz w:val="28"/>
          <w:szCs w:val="26"/>
          <w:lang w:eastAsia="en-GB"/>
        </w:rPr>
        <w:t>Transfer of Personal Data</w:t>
      </w:r>
    </w:p>
    <w:p w14:paraId="4EF6B2D4" w14:textId="77777777" w:rsidR="00F91D6D" w:rsidRDefault="00DF20F9" w:rsidP="005B4BD8">
      <w:pPr>
        <w:spacing w:after="0" w:line="240" w:lineRule="auto"/>
        <w:jc w:val="both"/>
        <w:rPr>
          <w:rFonts w:cstheme="minorHAnsi"/>
          <w:lang w:eastAsia="en-GB"/>
        </w:rPr>
      </w:pPr>
      <w:r w:rsidRPr="005B4BD8">
        <w:rPr>
          <w:rFonts w:cstheme="minorHAnsi"/>
          <w:lang w:eastAsia="en-GB"/>
        </w:rPr>
        <w:t>Any mobile device or digital media (such as a laptop</w:t>
      </w:r>
      <w:r w:rsidR="00654C1C" w:rsidRPr="005B4BD8">
        <w:rPr>
          <w:rFonts w:cstheme="minorHAnsi"/>
          <w:lang w:eastAsia="en-GB"/>
        </w:rPr>
        <w:t xml:space="preserve">, mobile phone, </w:t>
      </w:r>
      <w:r w:rsidR="00296BF6" w:rsidRPr="005B4BD8">
        <w:rPr>
          <w:rFonts w:cstheme="minorHAnsi"/>
          <w:lang w:eastAsia="en-GB"/>
        </w:rPr>
        <w:t>tablet,</w:t>
      </w:r>
      <w:r w:rsidR="00780D64" w:rsidRPr="005B4BD8">
        <w:rPr>
          <w:rFonts w:cstheme="minorHAnsi"/>
          <w:lang w:eastAsia="en-GB"/>
        </w:rPr>
        <w:t xml:space="preserve"> or</w:t>
      </w:r>
      <w:r w:rsidRPr="005B4BD8">
        <w:rPr>
          <w:rFonts w:cstheme="minorHAnsi"/>
          <w:lang w:eastAsia="en-GB"/>
        </w:rPr>
        <w:t xml:space="preserve"> </w:t>
      </w:r>
      <w:r w:rsidR="005F2973" w:rsidRPr="005B4BD8">
        <w:rPr>
          <w:rFonts w:cstheme="minorHAnsi"/>
          <w:lang w:eastAsia="en-GB"/>
        </w:rPr>
        <w:t>USB memory device</w:t>
      </w:r>
      <w:r w:rsidRPr="005B4BD8">
        <w:rPr>
          <w:rFonts w:cstheme="minorHAnsi"/>
          <w:lang w:eastAsia="en-GB"/>
        </w:rPr>
        <w:t>)</w:t>
      </w:r>
      <w:r w:rsidR="00654C1C" w:rsidRPr="005B4BD8">
        <w:rPr>
          <w:rFonts w:cstheme="minorHAnsi"/>
          <w:lang w:eastAsia="en-GB"/>
        </w:rPr>
        <w:t xml:space="preserve"> holding personal data or used for processing RBGE personal data, (whether that device is RBGE or privately owned)</w:t>
      </w:r>
      <w:r w:rsidRPr="005B4BD8">
        <w:rPr>
          <w:rFonts w:cstheme="minorHAnsi"/>
          <w:lang w:eastAsia="en-GB"/>
        </w:rPr>
        <w:t xml:space="preserve"> must be encrypted</w:t>
      </w:r>
      <w:r w:rsidR="005F2973" w:rsidRPr="005B4BD8">
        <w:rPr>
          <w:rFonts w:cstheme="minorHAnsi"/>
          <w:lang w:eastAsia="en-GB"/>
        </w:rPr>
        <w:t xml:space="preserve">. Further guidance for staff can be found in </w:t>
      </w:r>
      <w:hyperlink r:id="rId13" w:history="1">
        <w:r w:rsidR="005F2973" w:rsidRPr="005B4BD8">
          <w:rPr>
            <w:rStyle w:val="Hyperlink"/>
            <w:rFonts w:cstheme="minorHAnsi"/>
            <w:lang w:eastAsia="en-GB"/>
          </w:rPr>
          <w:t>Green Pages</w:t>
        </w:r>
      </w:hyperlink>
      <w:r w:rsidR="005F2973" w:rsidRPr="005B4BD8">
        <w:rPr>
          <w:rFonts w:cstheme="minorHAnsi"/>
          <w:lang w:eastAsia="en-GB"/>
        </w:rPr>
        <w:t>.</w:t>
      </w:r>
      <w:r w:rsidR="005B4BD8">
        <w:rPr>
          <w:rFonts w:cstheme="minorHAnsi"/>
          <w:lang w:eastAsia="en-GB"/>
        </w:rPr>
        <w:t xml:space="preserve"> </w:t>
      </w:r>
    </w:p>
    <w:p w14:paraId="080435F8" w14:textId="77777777" w:rsidR="00F91D6D" w:rsidRDefault="00F91D6D" w:rsidP="005B4BD8">
      <w:pPr>
        <w:spacing w:after="0" w:line="240" w:lineRule="auto"/>
        <w:jc w:val="both"/>
        <w:rPr>
          <w:rFonts w:cstheme="minorHAnsi"/>
          <w:lang w:eastAsia="en-GB"/>
        </w:rPr>
      </w:pPr>
    </w:p>
    <w:p w14:paraId="0D71FC3C" w14:textId="693742A2" w:rsidR="005F2973" w:rsidRDefault="005F2973" w:rsidP="005B4BD8">
      <w:pPr>
        <w:spacing w:after="0" w:line="240" w:lineRule="auto"/>
        <w:jc w:val="both"/>
        <w:rPr>
          <w:rFonts w:cstheme="minorHAnsi"/>
          <w:lang w:eastAsia="en-GB"/>
        </w:rPr>
      </w:pPr>
      <w:r w:rsidRPr="005B4BD8">
        <w:rPr>
          <w:rFonts w:cstheme="minorHAnsi"/>
          <w:lang w:eastAsia="en-GB"/>
        </w:rPr>
        <w:t xml:space="preserve">If you </w:t>
      </w:r>
      <w:r w:rsidR="00531E32" w:rsidRPr="005B4BD8">
        <w:rPr>
          <w:rFonts w:cstheme="minorHAnsi"/>
          <w:lang w:eastAsia="en-GB"/>
        </w:rPr>
        <w:t>need to</w:t>
      </w:r>
      <w:r w:rsidRPr="005B4BD8">
        <w:rPr>
          <w:rFonts w:cstheme="minorHAnsi"/>
          <w:lang w:eastAsia="en-GB"/>
        </w:rPr>
        <w:t xml:space="preserve"> </w:t>
      </w:r>
      <w:r w:rsidR="00531E32" w:rsidRPr="005B4BD8">
        <w:rPr>
          <w:rFonts w:cstheme="minorHAnsi"/>
          <w:lang w:eastAsia="en-GB"/>
        </w:rPr>
        <w:t>send</w:t>
      </w:r>
      <w:r w:rsidRPr="005B4BD8">
        <w:rPr>
          <w:rFonts w:cstheme="minorHAnsi"/>
          <w:lang w:eastAsia="en-GB"/>
        </w:rPr>
        <w:t xml:space="preserve"> personal information by email then please read the guidance on protecting documents for sending by email on </w:t>
      </w:r>
      <w:hyperlink r:id="rId14" w:history="1">
        <w:r w:rsidRPr="005B4BD8">
          <w:rPr>
            <w:rStyle w:val="Hyperlink"/>
            <w:rFonts w:cstheme="minorHAnsi"/>
            <w:lang w:eastAsia="en-GB"/>
          </w:rPr>
          <w:t>Green Pages</w:t>
        </w:r>
      </w:hyperlink>
      <w:r w:rsidRPr="005B4BD8">
        <w:rPr>
          <w:rFonts w:cstheme="minorHAnsi"/>
          <w:lang w:eastAsia="en-GB"/>
        </w:rPr>
        <w:t>.</w:t>
      </w:r>
    </w:p>
    <w:p w14:paraId="726B36DA" w14:textId="162436AB" w:rsidR="005B4BD8" w:rsidRDefault="005B4BD8" w:rsidP="005B4BD8">
      <w:pPr>
        <w:spacing w:after="0" w:line="240" w:lineRule="auto"/>
        <w:jc w:val="both"/>
        <w:rPr>
          <w:rFonts w:cstheme="minorHAnsi"/>
          <w:lang w:eastAsia="en-GB"/>
        </w:rPr>
      </w:pPr>
    </w:p>
    <w:p w14:paraId="53EFBF0C" w14:textId="77777777" w:rsidR="00F91D6D" w:rsidRPr="00F91D6D" w:rsidRDefault="00F91D6D" w:rsidP="00F91D6D">
      <w:pPr>
        <w:keepNext/>
        <w:keepLines/>
        <w:spacing w:before="40" w:after="0"/>
        <w:outlineLvl w:val="1"/>
        <w:rPr>
          <w:rFonts w:ascii="Verdana" w:eastAsiaTheme="majorEastAsia" w:hAnsi="Verdana" w:cstheme="majorBidi"/>
          <w:color w:val="2A7150"/>
          <w:sz w:val="28"/>
          <w:szCs w:val="26"/>
        </w:rPr>
      </w:pPr>
      <w:r w:rsidRPr="00F91D6D">
        <w:rPr>
          <w:rFonts w:ascii="Verdana" w:eastAsiaTheme="majorEastAsia" w:hAnsi="Verdana" w:cstheme="majorBidi"/>
          <w:color w:val="2A7150"/>
          <w:sz w:val="28"/>
          <w:szCs w:val="26"/>
        </w:rPr>
        <w:t>Personal data rights</w:t>
      </w:r>
    </w:p>
    <w:p w14:paraId="1D1B49EF" w14:textId="50944611" w:rsidR="005615A3" w:rsidRDefault="00895248" w:rsidP="005B4BD8">
      <w:pPr>
        <w:spacing w:after="0" w:line="240" w:lineRule="auto"/>
        <w:jc w:val="both"/>
        <w:rPr>
          <w:rFonts w:cstheme="minorHAnsi"/>
        </w:rPr>
      </w:pPr>
      <w:r w:rsidRPr="005B4BD8">
        <w:rPr>
          <w:rFonts w:cstheme="minorHAnsi"/>
        </w:rPr>
        <w:t>RBGE</w:t>
      </w:r>
      <w:r w:rsidR="00BD62FB" w:rsidRPr="005B4BD8">
        <w:rPr>
          <w:rFonts w:cstheme="minorHAnsi"/>
        </w:rPr>
        <w:t xml:space="preserve"> will ensure individuals’ rights are respected </w:t>
      </w:r>
      <w:r w:rsidR="00296BF6" w:rsidRPr="005B4BD8">
        <w:rPr>
          <w:rFonts w:cstheme="minorHAnsi"/>
        </w:rPr>
        <w:t>about</w:t>
      </w:r>
      <w:r w:rsidR="00BD62FB" w:rsidRPr="005B4BD8">
        <w:rPr>
          <w:rFonts w:cstheme="minorHAnsi"/>
        </w:rPr>
        <w:t xml:space="preserve"> their personal data. Rights under GDPR include:</w:t>
      </w:r>
    </w:p>
    <w:p w14:paraId="5C8B7CE0" w14:textId="77777777" w:rsidR="005B4BD8" w:rsidRPr="005B4BD8" w:rsidRDefault="005B4BD8" w:rsidP="005B4BD8">
      <w:pPr>
        <w:spacing w:after="0" w:line="240" w:lineRule="auto"/>
        <w:jc w:val="both"/>
        <w:rPr>
          <w:rFonts w:cstheme="minorHAnsi"/>
        </w:rPr>
      </w:pPr>
    </w:p>
    <w:p w14:paraId="522B29FE" w14:textId="689BD8BE" w:rsidR="005615A3" w:rsidRPr="005B4BD8" w:rsidRDefault="005615A3" w:rsidP="005B4BD8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both"/>
        <w:rPr>
          <w:rFonts w:cstheme="minorHAnsi"/>
        </w:rPr>
      </w:pPr>
      <w:r w:rsidRPr="005B4BD8">
        <w:rPr>
          <w:rFonts w:cstheme="minorHAnsi"/>
        </w:rPr>
        <w:t>the right to be informed that processing is being undertaken (GDPR art 13 and 14)</w:t>
      </w:r>
    </w:p>
    <w:p w14:paraId="274C4D77" w14:textId="3E6A789D" w:rsidR="005615A3" w:rsidRPr="005B4BD8" w:rsidRDefault="005615A3" w:rsidP="005B4BD8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both"/>
        <w:rPr>
          <w:rFonts w:cstheme="minorHAnsi"/>
        </w:rPr>
      </w:pPr>
      <w:r w:rsidRPr="005B4BD8">
        <w:rPr>
          <w:rFonts w:cstheme="minorHAnsi"/>
        </w:rPr>
        <w:t>the right of access to one's own personal data and to specific information about the processing (GDPR art 15)</w:t>
      </w:r>
      <w:r w:rsidR="001D08B8">
        <w:rPr>
          <w:rFonts w:cstheme="minorHAnsi"/>
        </w:rPr>
        <w:t xml:space="preserve"> - </w:t>
      </w:r>
      <w:bookmarkStart w:id="1" w:name="_Hlk81573033"/>
      <w:bookmarkStart w:id="2" w:name="_Hlk81572988"/>
      <w:r w:rsidR="00BF2D22">
        <w:fldChar w:fldCharType="begin"/>
      </w:r>
      <w:r w:rsidR="00BF2D22">
        <w:instrText xml:space="preserve"> HYPERLINK "https://greenpages.rbge.org.uk/using-services/data-protection/subject-access-request" </w:instrText>
      </w:r>
      <w:r w:rsidR="00BF2D22">
        <w:fldChar w:fldCharType="separate"/>
      </w:r>
      <w:r w:rsidR="001D08B8">
        <w:rPr>
          <w:rStyle w:val="Hyperlink"/>
          <w:rFonts w:cstheme="minorHAnsi"/>
        </w:rPr>
        <w:t>Subject Access Request Information</w:t>
      </w:r>
      <w:r w:rsidR="00BF2D22">
        <w:rPr>
          <w:rStyle w:val="Hyperlink"/>
          <w:rFonts w:cstheme="minorHAnsi"/>
        </w:rPr>
        <w:fldChar w:fldCharType="end"/>
      </w:r>
      <w:bookmarkEnd w:id="1"/>
      <w:r w:rsidR="001D08B8">
        <w:rPr>
          <w:rFonts w:cstheme="minorHAnsi"/>
        </w:rPr>
        <w:t xml:space="preserve"> </w:t>
      </w:r>
    </w:p>
    <w:bookmarkEnd w:id="2"/>
    <w:p w14:paraId="5561585A" w14:textId="75A9E103" w:rsidR="005615A3" w:rsidRPr="005B4BD8" w:rsidRDefault="005615A3" w:rsidP="005B4BD8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both"/>
        <w:rPr>
          <w:rFonts w:cstheme="minorHAnsi"/>
        </w:rPr>
      </w:pPr>
      <w:r w:rsidRPr="005B4BD8">
        <w:rPr>
          <w:rFonts w:cstheme="minorHAnsi"/>
        </w:rPr>
        <w:t>the right to object to and prevent processing in certain circumstances (GDPR art 21)</w:t>
      </w:r>
    </w:p>
    <w:p w14:paraId="5BD91E6B" w14:textId="112A2D13" w:rsidR="005615A3" w:rsidRPr="005B4BD8" w:rsidRDefault="005615A3" w:rsidP="005B4BD8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both"/>
        <w:rPr>
          <w:rFonts w:cstheme="minorHAnsi"/>
        </w:rPr>
      </w:pPr>
      <w:r w:rsidRPr="005B4BD8">
        <w:rPr>
          <w:rFonts w:cstheme="minorHAnsi"/>
        </w:rPr>
        <w:t>the right to rectify or restrict inaccurate data (GDPR art 16 and 18)</w:t>
      </w:r>
    </w:p>
    <w:p w14:paraId="786D30F3" w14:textId="1A0FE47B" w:rsidR="005615A3" w:rsidRPr="005B4BD8" w:rsidRDefault="005615A3" w:rsidP="005B4BD8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both"/>
        <w:rPr>
          <w:rFonts w:cstheme="minorHAnsi"/>
        </w:rPr>
      </w:pPr>
      <w:r w:rsidRPr="005B4BD8">
        <w:rPr>
          <w:rFonts w:cstheme="minorHAnsi"/>
        </w:rPr>
        <w:t>the right to erase data or to data portability in certain circumstances (GDPR art 17 and 20)</w:t>
      </w:r>
    </w:p>
    <w:p w14:paraId="1617D676" w14:textId="6E1210F5" w:rsidR="000B0D99" w:rsidRPr="005B4BD8" w:rsidRDefault="000B0D99" w:rsidP="005B4BD8">
      <w:pPr>
        <w:spacing w:after="0" w:line="240" w:lineRule="auto"/>
        <w:jc w:val="both"/>
        <w:rPr>
          <w:rFonts w:cstheme="minorHAnsi"/>
        </w:rPr>
      </w:pPr>
    </w:p>
    <w:p w14:paraId="2C5E567E" w14:textId="10AE456A" w:rsidR="00BD62FB" w:rsidRDefault="00BD62FB" w:rsidP="005B4BD8">
      <w:pPr>
        <w:spacing w:after="0" w:line="240" w:lineRule="auto"/>
        <w:jc w:val="both"/>
        <w:rPr>
          <w:rFonts w:cstheme="minorHAnsi"/>
        </w:rPr>
      </w:pPr>
      <w:r w:rsidRPr="005B4BD8">
        <w:rPr>
          <w:rFonts w:cstheme="minorHAnsi"/>
        </w:rPr>
        <w:t xml:space="preserve">All requests relating to GDPR rights </w:t>
      </w:r>
      <w:r w:rsidR="00531E32" w:rsidRPr="005B4BD8">
        <w:rPr>
          <w:rFonts w:cstheme="minorHAnsi"/>
        </w:rPr>
        <w:t>should</w:t>
      </w:r>
      <w:r w:rsidRPr="005B4BD8">
        <w:rPr>
          <w:rFonts w:cstheme="minorHAnsi"/>
        </w:rPr>
        <w:t xml:space="preserve"> be directed to the </w:t>
      </w:r>
      <w:r w:rsidR="00531E32" w:rsidRPr="005B4BD8">
        <w:rPr>
          <w:rFonts w:cstheme="minorHAnsi"/>
        </w:rPr>
        <w:t>DPO</w:t>
      </w:r>
      <w:r w:rsidR="00806889">
        <w:rPr>
          <w:rFonts w:cstheme="minorHAnsi"/>
        </w:rPr>
        <w:t xml:space="preserve"> at </w:t>
      </w:r>
      <w:hyperlink r:id="rId15" w:history="1">
        <w:r w:rsidR="00806889" w:rsidRPr="008666BF">
          <w:rPr>
            <w:rStyle w:val="Hyperlink"/>
            <w:rFonts w:cstheme="minorHAnsi"/>
          </w:rPr>
          <w:t>DPO@rbge.org.uk</w:t>
        </w:r>
      </w:hyperlink>
      <w:r w:rsidR="00531E32" w:rsidRPr="005B4BD8">
        <w:rPr>
          <w:rFonts w:cstheme="minorHAnsi"/>
        </w:rPr>
        <w:t>.</w:t>
      </w:r>
      <w:r w:rsidR="00441992" w:rsidRPr="005B4BD8">
        <w:rPr>
          <w:rFonts w:cstheme="minorHAnsi"/>
        </w:rPr>
        <w:t xml:space="preserve"> </w:t>
      </w:r>
    </w:p>
    <w:p w14:paraId="08823808" w14:textId="06AC5277" w:rsidR="005B4BD8" w:rsidRDefault="005B4BD8" w:rsidP="005B4BD8">
      <w:pPr>
        <w:spacing w:after="0" w:line="240" w:lineRule="auto"/>
        <w:jc w:val="both"/>
        <w:rPr>
          <w:rFonts w:cstheme="minorHAnsi"/>
        </w:rPr>
      </w:pPr>
    </w:p>
    <w:p w14:paraId="225AB015" w14:textId="77777777" w:rsidR="00F91D6D" w:rsidRPr="00F91D6D" w:rsidRDefault="00F91D6D" w:rsidP="00F91D6D">
      <w:pPr>
        <w:keepNext/>
        <w:keepLines/>
        <w:spacing w:before="40" w:after="0"/>
        <w:outlineLvl w:val="1"/>
        <w:rPr>
          <w:rFonts w:ascii="Verdana" w:eastAsiaTheme="majorEastAsia" w:hAnsi="Verdana" w:cstheme="majorBidi"/>
          <w:color w:val="2A7150"/>
          <w:sz w:val="28"/>
          <w:szCs w:val="26"/>
        </w:rPr>
      </w:pPr>
      <w:r w:rsidRPr="00F91D6D">
        <w:rPr>
          <w:rFonts w:ascii="Verdana" w:eastAsiaTheme="majorEastAsia" w:hAnsi="Verdana" w:cstheme="majorBidi"/>
          <w:color w:val="2A7150"/>
          <w:sz w:val="28"/>
          <w:szCs w:val="26"/>
        </w:rPr>
        <w:t>Personal data incidents and breaches</w:t>
      </w:r>
    </w:p>
    <w:p w14:paraId="4A7E48E7" w14:textId="1DEFB1B5" w:rsidR="006A1709" w:rsidRDefault="00BD62FB" w:rsidP="005B4BD8">
      <w:pPr>
        <w:spacing w:after="0" w:line="240" w:lineRule="auto"/>
        <w:jc w:val="both"/>
        <w:rPr>
          <w:rFonts w:cstheme="minorHAnsi"/>
        </w:rPr>
      </w:pPr>
      <w:r w:rsidRPr="005B4BD8">
        <w:rPr>
          <w:rFonts w:cstheme="minorHAnsi"/>
        </w:rPr>
        <w:t xml:space="preserve">Any incident which may impact on the confidentiality, integrity or availability of personal data held by </w:t>
      </w:r>
      <w:r w:rsidR="003B3030" w:rsidRPr="005B4BD8">
        <w:rPr>
          <w:rFonts w:cstheme="minorHAnsi"/>
        </w:rPr>
        <w:t>RBGE</w:t>
      </w:r>
      <w:r w:rsidRPr="005B4BD8">
        <w:rPr>
          <w:rFonts w:cstheme="minorHAnsi"/>
        </w:rPr>
        <w:t xml:space="preserve"> </w:t>
      </w:r>
      <w:r w:rsidR="00531E32" w:rsidRPr="005B4BD8">
        <w:rPr>
          <w:rFonts w:cstheme="minorHAnsi"/>
        </w:rPr>
        <w:t>should</w:t>
      </w:r>
      <w:r w:rsidRPr="005B4BD8">
        <w:rPr>
          <w:rFonts w:cstheme="minorHAnsi"/>
        </w:rPr>
        <w:t xml:space="preserve"> be reported immediately to the </w:t>
      </w:r>
      <w:r w:rsidR="00441992" w:rsidRPr="005B4BD8">
        <w:rPr>
          <w:rFonts w:cstheme="minorHAnsi"/>
        </w:rPr>
        <w:t>DPO</w:t>
      </w:r>
      <w:r w:rsidRPr="005B4BD8">
        <w:rPr>
          <w:rFonts w:cstheme="minorHAnsi"/>
        </w:rPr>
        <w:t xml:space="preserve">. </w:t>
      </w:r>
      <w:bookmarkStart w:id="3" w:name="_Hlk81573253"/>
      <w:r w:rsidR="006A1709">
        <w:rPr>
          <w:rFonts w:cstheme="minorHAnsi"/>
        </w:rPr>
        <w:t xml:space="preserve">The Data Breach policy and form can be found on Green Pages (link is attached to the information </w:t>
      </w:r>
      <w:hyperlink r:id="rId16" w:history="1">
        <w:r w:rsidR="006A1709">
          <w:rPr>
            <w:rStyle w:val="Hyperlink"/>
            <w:rFonts w:cstheme="minorHAnsi"/>
          </w:rPr>
          <w:t>Data Breach policy</w:t>
        </w:r>
      </w:hyperlink>
      <w:r w:rsidR="006A1709">
        <w:rPr>
          <w:rFonts w:cstheme="minorHAnsi"/>
        </w:rPr>
        <w:t>).</w:t>
      </w:r>
    </w:p>
    <w:p w14:paraId="59280E06" w14:textId="77777777" w:rsidR="006A1709" w:rsidRDefault="006A1709" w:rsidP="005B4BD8">
      <w:pPr>
        <w:spacing w:after="0" w:line="240" w:lineRule="auto"/>
        <w:jc w:val="both"/>
        <w:rPr>
          <w:rFonts w:cstheme="minorHAnsi"/>
        </w:rPr>
      </w:pPr>
    </w:p>
    <w:bookmarkEnd w:id="3"/>
    <w:p w14:paraId="0D5C6B90" w14:textId="7E6D846D" w:rsidR="007D0C73" w:rsidRDefault="007D0C73" w:rsidP="005B4BD8">
      <w:pPr>
        <w:spacing w:after="0" w:line="240" w:lineRule="auto"/>
        <w:jc w:val="both"/>
        <w:rPr>
          <w:rFonts w:cstheme="minorHAnsi"/>
        </w:rPr>
      </w:pPr>
      <w:r w:rsidRPr="005B4BD8">
        <w:rPr>
          <w:rFonts w:cstheme="minorHAnsi"/>
        </w:rPr>
        <w:t>Such incidents could include</w:t>
      </w:r>
      <w:r w:rsidR="008C1008" w:rsidRPr="005B4BD8">
        <w:rPr>
          <w:rFonts w:cstheme="minorHAnsi"/>
        </w:rPr>
        <w:t xml:space="preserve"> events such as</w:t>
      </w:r>
      <w:r w:rsidRPr="005B4BD8">
        <w:rPr>
          <w:rFonts w:cstheme="minorHAnsi"/>
        </w:rPr>
        <w:t>:</w:t>
      </w:r>
    </w:p>
    <w:p w14:paraId="53B403BF" w14:textId="77777777" w:rsidR="005B4BD8" w:rsidRPr="005B4BD8" w:rsidRDefault="005B4BD8" w:rsidP="005B4BD8">
      <w:pPr>
        <w:spacing w:after="0" w:line="240" w:lineRule="auto"/>
        <w:jc w:val="both"/>
        <w:rPr>
          <w:rFonts w:cstheme="minorHAnsi"/>
        </w:rPr>
      </w:pPr>
    </w:p>
    <w:p w14:paraId="1B365F5E" w14:textId="615A402B" w:rsidR="007D0C73" w:rsidRPr="005B4BD8" w:rsidRDefault="002D7213" w:rsidP="005B4BD8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Fonts w:cstheme="minorHAnsi"/>
        </w:rPr>
      </w:pPr>
      <w:r w:rsidRPr="005B4BD8">
        <w:rPr>
          <w:rFonts w:cstheme="minorHAnsi"/>
        </w:rPr>
        <w:t xml:space="preserve">Loss of RBGE records, </w:t>
      </w:r>
      <w:r w:rsidR="00296BF6" w:rsidRPr="005B4BD8">
        <w:rPr>
          <w:rFonts w:cstheme="minorHAnsi"/>
        </w:rPr>
        <w:t>laptops,</w:t>
      </w:r>
      <w:r w:rsidRPr="005B4BD8">
        <w:rPr>
          <w:rFonts w:cstheme="minorHAnsi"/>
        </w:rPr>
        <w:t xml:space="preserve"> or media</w:t>
      </w:r>
    </w:p>
    <w:p w14:paraId="527DEC0E" w14:textId="65BA4C58" w:rsidR="002D7213" w:rsidRPr="005B4BD8" w:rsidRDefault="002D7213" w:rsidP="005B4BD8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Fonts w:cstheme="minorHAnsi"/>
        </w:rPr>
      </w:pPr>
      <w:r w:rsidRPr="005B4BD8">
        <w:rPr>
          <w:rFonts w:cstheme="minorHAnsi"/>
        </w:rPr>
        <w:t>Unauthorised access to RBGE information systems</w:t>
      </w:r>
    </w:p>
    <w:p w14:paraId="30DB58F3" w14:textId="370FBC23" w:rsidR="002D7213" w:rsidRDefault="00930ECE" w:rsidP="005B4BD8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Fonts w:cstheme="minorHAnsi"/>
        </w:rPr>
      </w:pPr>
      <w:r w:rsidRPr="005B4BD8">
        <w:rPr>
          <w:rFonts w:cstheme="minorHAnsi"/>
        </w:rPr>
        <w:t xml:space="preserve">Personal data being misdirected to </w:t>
      </w:r>
      <w:r w:rsidR="0056445B" w:rsidRPr="005B4BD8">
        <w:rPr>
          <w:rFonts w:cstheme="minorHAnsi"/>
        </w:rPr>
        <w:t>an incorrect recipient</w:t>
      </w:r>
    </w:p>
    <w:p w14:paraId="7B7EE030" w14:textId="77777777" w:rsidR="005B4BD8" w:rsidRPr="005B4BD8" w:rsidRDefault="005B4BD8" w:rsidP="005B4BD8">
      <w:pPr>
        <w:pStyle w:val="ListParagraph"/>
        <w:spacing w:after="0" w:line="240" w:lineRule="auto"/>
        <w:contextualSpacing w:val="0"/>
        <w:jc w:val="both"/>
        <w:rPr>
          <w:rFonts w:cstheme="minorHAnsi"/>
        </w:rPr>
      </w:pPr>
    </w:p>
    <w:p w14:paraId="4FC16751" w14:textId="4D6B97C9" w:rsidR="00BD62FB" w:rsidRDefault="00531E32" w:rsidP="005B4BD8">
      <w:pPr>
        <w:spacing w:after="0" w:line="240" w:lineRule="auto"/>
        <w:jc w:val="both"/>
        <w:rPr>
          <w:rFonts w:cstheme="minorHAnsi"/>
        </w:rPr>
      </w:pPr>
      <w:r w:rsidRPr="005B4BD8">
        <w:rPr>
          <w:rFonts w:cstheme="minorHAnsi"/>
        </w:rPr>
        <w:t xml:space="preserve">The </w:t>
      </w:r>
      <w:r w:rsidR="00441992" w:rsidRPr="005B4BD8">
        <w:rPr>
          <w:rFonts w:cstheme="minorHAnsi"/>
        </w:rPr>
        <w:t>DPO</w:t>
      </w:r>
      <w:r w:rsidR="00BD62FB" w:rsidRPr="005B4BD8">
        <w:rPr>
          <w:rFonts w:cstheme="minorHAnsi"/>
        </w:rPr>
        <w:t xml:space="preserve"> will record the incident, ensure appropriate mitigation measures are </w:t>
      </w:r>
      <w:r w:rsidRPr="005B4BD8">
        <w:rPr>
          <w:rFonts w:cstheme="minorHAnsi"/>
        </w:rPr>
        <w:t xml:space="preserve">put </w:t>
      </w:r>
      <w:r w:rsidR="00BD62FB" w:rsidRPr="005B4BD8">
        <w:rPr>
          <w:rFonts w:cstheme="minorHAnsi"/>
        </w:rPr>
        <w:t xml:space="preserve">in place and consider whether the incident </w:t>
      </w:r>
      <w:r w:rsidR="0056445B" w:rsidRPr="005B4BD8">
        <w:rPr>
          <w:rFonts w:cstheme="minorHAnsi"/>
        </w:rPr>
        <w:t>meets the GDPR definition of</w:t>
      </w:r>
      <w:r w:rsidR="00BD62FB" w:rsidRPr="005B4BD8">
        <w:rPr>
          <w:rFonts w:cstheme="minorHAnsi"/>
        </w:rPr>
        <w:t xml:space="preserve"> a personal data breach which presents a risk to individuals.</w:t>
      </w:r>
    </w:p>
    <w:p w14:paraId="33AAC7B9" w14:textId="77777777" w:rsidR="005B4BD8" w:rsidRPr="005B4BD8" w:rsidRDefault="005B4BD8" w:rsidP="005B4BD8">
      <w:pPr>
        <w:spacing w:after="0" w:line="240" w:lineRule="auto"/>
        <w:jc w:val="both"/>
        <w:rPr>
          <w:rFonts w:cstheme="minorHAnsi"/>
        </w:rPr>
      </w:pPr>
    </w:p>
    <w:p w14:paraId="49A56784" w14:textId="39BCC58C" w:rsidR="00BD62FB" w:rsidRDefault="00BD62FB" w:rsidP="005B4BD8">
      <w:pPr>
        <w:spacing w:after="0" w:line="240" w:lineRule="auto"/>
        <w:jc w:val="both"/>
        <w:rPr>
          <w:rFonts w:cstheme="minorHAnsi"/>
        </w:rPr>
      </w:pPr>
      <w:r w:rsidRPr="005B4BD8">
        <w:rPr>
          <w:rFonts w:cstheme="minorHAnsi"/>
        </w:rPr>
        <w:lastRenderedPageBreak/>
        <w:t xml:space="preserve">The DPO will present a report to the </w:t>
      </w:r>
      <w:r w:rsidR="009A3547" w:rsidRPr="005B4BD8">
        <w:rPr>
          <w:rFonts w:cstheme="minorHAnsi"/>
        </w:rPr>
        <w:t>Director</w:t>
      </w:r>
      <w:r w:rsidR="00DD25D9" w:rsidRPr="005B4BD8">
        <w:rPr>
          <w:rFonts w:cstheme="minorHAnsi"/>
        </w:rPr>
        <w:t xml:space="preserve"> of Resources and Planning</w:t>
      </w:r>
      <w:r w:rsidRPr="005B4BD8">
        <w:rPr>
          <w:rFonts w:cstheme="minorHAnsi"/>
        </w:rPr>
        <w:t xml:space="preserve"> including</w:t>
      </w:r>
      <w:r w:rsidR="00DD25D9" w:rsidRPr="005B4BD8">
        <w:rPr>
          <w:rFonts w:cstheme="minorHAnsi"/>
        </w:rPr>
        <w:t>,</w:t>
      </w:r>
      <w:r w:rsidRPr="005B4BD8">
        <w:rPr>
          <w:rFonts w:cstheme="minorHAnsi"/>
        </w:rPr>
        <w:t xml:space="preserve"> if appropriate, a recommendation on whether to report a breach to the </w:t>
      </w:r>
      <w:r w:rsidR="00531E32" w:rsidRPr="005B4BD8">
        <w:rPr>
          <w:rFonts w:cstheme="minorHAnsi"/>
        </w:rPr>
        <w:t>ICO</w:t>
      </w:r>
      <w:r w:rsidRPr="005B4BD8">
        <w:rPr>
          <w:rFonts w:cstheme="minorHAnsi"/>
        </w:rPr>
        <w:t xml:space="preserve"> within 72 hours of </w:t>
      </w:r>
      <w:r w:rsidR="00DD25D9" w:rsidRPr="005B4BD8">
        <w:rPr>
          <w:rFonts w:cstheme="minorHAnsi"/>
        </w:rPr>
        <w:t>RBGE</w:t>
      </w:r>
      <w:r w:rsidRPr="005B4BD8">
        <w:rPr>
          <w:rFonts w:cstheme="minorHAnsi"/>
        </w:rPr>
        <w:t xml:space="preserve"> becoming aware of the incident.</w:t>
      </w:r>
    </w:p>
    <w:p w14:paraId="19F34E53" w14:textId="77777777" w:rsidR="005B4BD8" w:rsidRPr="005B4BD8" w:rsidRDefault="005B4BD8" w:rsidP="005B4BD8">
      <w:pPr>
        <w:spacing w:after="0" w:line="240" w:lineRule="auto"/>
        <w:jc w:val="both"/>
        <w:rPr>
          <w:rFonts w:cstheme="minorHAnsi"/>
        </w:rPr>
      </w:pPr>
    </w:p>
    <w:p w14:paraId="69810BAA" w14:textId="26107E0D" w:rsidR="00BD62FB" w:rsidRDefault="00BD62FB" w:rsidP="005B4BD8">
      <w:pPr>
        <w:spacing w:after="0" w:line="240" w:lineRule="auto"/>
        <w:jc w:val="both"/>
        <w:rPr>
          <w:rFonts w:cstheme="minorHAnsi"/>
        </w:rPr>
      </w:pPr>
      <w:r w:rsidRPr="005B4BD8">
        <w:rPr>
          <w:rFonts w:cstheme="minorHAnsi"/>
        </w:rPr>
        <w:t xml:space="preserve">If the </w:t>
      </w:r>
      <w:r w:rsidR="009A3547" w:rsidRPr="005B4BD8">
        <w:rPr>
          <w:rFonts w:cstheme="minorHAnsi"/>
        </w:rPr>
        <w:t>Director</w:t>
      </w:r>
      <w:r w:rsidR="00DD25D9" w:rsidRPr="005B4BD8">
        <w:rPr>
          <w:rFonts w:cstheme="minorHAnsi"/>
        </w:rPr>
        <w:t xml:space="preserve"> of Resources and Planning </w:t>
      </w:r>
      <w:r w:rsidR="00531E32" w:rsidRPr="005B4BD8">
        <w:rPr>
          <w:rFonts w:cstheme="minorHAnsi"/>
        </w:rPr>
        <w:t>concludes</w:t>
      </w:r>
      <w:r w:rsidRPr="005B4BD8">
        <w:rPr>
          <w:rFonts w:cstheme="minorHAnsi"/>
        </w:rPr>
        <w:t xml:space="preserve"> that an incident constitutes a reportable breach, the DPO will report the incident to the ICO and liaise as appropriate.</w:t>
      </w:r>
    </w:p>
    <w:p w14:paraId="61C07F87" w14:textId="30E950D6" w:rsidR="005B4BD8" w:rsidRDefault="005B4BD8" w:rsidP="005B4BD8">
      <w:pPr>
        <w:spacing w:after="0" w:line="240" w:lineRule="auto"/>
        <w:jc w:val="both"/>
        <w:rPr>
          <w:rFonts w:cstheme="minorHAnsi"/>
        </w:rPr>
      </w:pPr>
    </w:p>
    <w:p w14:paraId="51EE95ED" w14:textId="77777777" w:rsidR="002E5132" w:rsidRPr="002E5132" w:rsidRDefault="002E5132" w:rsidP="002E5132">
      <w:pPr>
        <w:keepNext/>
        <w:keepLines/>
        <w:spacing w:before="40" w:after="0"/>
        <w:outlineLvl w:val="1"/>
        <w:rPr>
          <w:rFonts w:ascii="Verdana" w:eastAsia="Times New Roman" w:hAnsi="Verdana" w:cstheme="majorBidi"/>
          <w:color w:val="2A7150"/>
          <w:sz w:val="28"/>
          <w:szCs w:val="26"/>
          <w:lang w:eastAsia="en-GB"/>
        </w:rPr>
      </w:pPr>
      <w:r w:rsidRPr="002E5132">
        <w:rPr>
          <w:rFonts w:ascii="Verdana" w:eastAsia="Times New Roman" w:hAnsi="Verdana" w:cstheme="majorBidi"/>
          <w:color w:val="2A7150"/>
          <w:sz w:val="28"/>
          <w:szCs w:val="26"/>
          <w:lang w:eastAsia="en-GB"/>
        </w:rPr>
        <w:t>Governance of Data Protection</w:t>
      </w:r>
    </w:p>
    <w:p w14:paraId="4476AC74" w14:textId="1A39C3CD" w:rsidR="00290256" w:rsidRDefault="005F2973" w:rsidP="005B4BD8">
      <w:pPr>
        <w:spacing w:after="0" w:line="240" w:lineRule="auto"/>
        <w:jc w:val="both"/>
        <w:rPr>
          <w:rFonts w:cstheme="minorHAnsi"/>
          <w:lang w:eastAsia="en-GB"/>
        </w:rPr>
      </w:pPr>
      <w:r w:rsidRPr="005B4BD8">
        <w:rPr>
          <w:rFonts w:cstheme="minorHAnsi"/>
          <w:lang w:eastAsia="en-GB"/>
        </w:rPr>
        <w:t xml:space="preserve">RBGE will maintain robust oversight and transparency in the management of personal data. We will meet our record-keeping duties </w:t>
      </w:r>
      <w:r w:rsidR="00290256" w:rsidRPr="005B4BD8">
        <w:rPr>
          <w:rFonts w:cstheme="minorHAnsi"/>
          <w:lang w:eastAsia="en-GB"/>
        </w:rPr>
        <w:t>through the maintenance of:</w:t>
      </w:r>
    </w:p>
    <w:p w14:paraId="351940B4" w14:textId="77777777" w:rsidR="005B4BD8" w:rsidRPr="005B4BD8" w:rsidRDefault="005B4BD8" w:rsidP="005B4BD8">
      <w:pPr>
        <w:spacing w:after="0" w:line="240" w:lineRule="auto"/>
        <w:jc w:val="both"/>
        <w:rPr>
          <w:rFonts w:cstheme="minorHAnsi"/>
          <w:lang w:eastAsia="en-GB"/>
        </w:rPr>
      </w:pPr>
    </w:p>
    <w:p w14:paraId="17C2B91B" w14:textId="5D74619B" w:rsidR="005F2973" w:rsidRPr="005B4BD8" w:rsidRDefault="008C1008" w:rsidP="005B4BD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lang w:eastAsia="en-GB"/>
        </w:rPr>
      </w:pPr>
      <w:r w:rsidRPr="005B4BD8">
        <w:rPr>
          <w:rFonts w:cstheme="minorHAnsi"/>
          <w:lang w:eastAsia="en-GB"/>
        </w:rPr>
        <w:t>U</w:t>
      </w:r>
      <w:r w:rsidR="00290256" w:rsidRPr="005B4BD8">
        <w:rPr>
          <w:rFonts w:cstheme="minorHAnsi"/>
          <w:lang w:eastAsia="en-GB"/>
        </w:rPr>
        <w:t xml:space="preserve">p-to-date </w:t>
      </w:r>
      <w:r w:rsidR="00290256" w:rsidRPr="005B4BD8">
        <w:rPr>
          <w:rFonts w:cstheme="minorHAnsi"/>
          <w:b/>
          <w:lang w:eastAsia="en-GB"/>
        </w:rPr>
        <w:t>privacy notice information</w:t>
      </w:r>
      <w:r w:rsidR="00290256" w:rsidRPr="005B4BD8">
        <w:rPr>
          <w:rFonts w:cstheme="minorHAnsi"/>
          <w:lang w:eastAsia="en-GB"/>
        </w:rPr>
        <w:t xml:space="preserve"> (see article 13 and 14 of GDPR)</w:t>
      </w:r>
    </w:p>
    <w:p w14:paraId="244407EB" w14:textId="54D14EF9" w:rsidR="00290256" w:rsidRPr="005B4BD8" w:rsidRDefault="00290256" w:rsidP="005B4BD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lang w:eastAsia="en-GB"/>
        </w:rPr>
      </w:pPr>
      <w:r w:rsidRPr="005B4BD8">
        <w:rPr>
          <w:rFonts w:cstheme="minorHAnsi"/>
          <w:lang w:eastAsia="en-GB"/>
        </w:rPr>
        <w:t xml:space="preserve">An </w:t>
      </w:r>
      <w:r w:rsidRPr="005B4BD8">
        <w:rPr>
          <w:rFonts w:cstheme="minorHAnsi"/>
          <w:b/>
          <w:lang w:eastAsia="en-GB"/>
        </w:rPr>
        <w:t>Information Asset Register</w:t>
      </w:r>
      <w:r w:rsidRPr="005B4BD8">
        <w:rPr>
          <w:rFonts w:cstheme="minorHAnsi"/>
          <w:lang w:eastAsia="en-GB"/>
        </w:rPr>
        <w:t xml:space="preserve"> describing the content, purpose, controls and the RBGE </w:t>
      </w:r>
      <w:r w:rsidR="00761835" w:rsidRPr="005B4BD8">
        <w:rPr>
          <w:rFonts w:cstheme="minorHAnsi"/>
          <w:lang w:eastAsia="en-GB"/>
        </w:rPr>
        <w:t>staff member</w:t>
      </w:r>
      <w:r w:rsidRPr="005B4BD8">
        <w:rPr>
          <w:rFonts w:cstheme="minorHAnsi"/>
          <w:lang w:eastAsia="en-GB"/>
        </w:rPr>
        <w:t xml:space="preserve"> with accountability for each data system or set of records holding personal data</w:t>
      </w:r>
    </w:p>
    <w:p w14:paraId="4B5DC797" w14:textId="7CCF9439" w:rsidR="007D2351" w:rsidRPr="005B4BD8" w:rsidRDefault="007D2351" w:rsidP="005B4BD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lang w:eastAsia="en-GB"/>
        </w:rPr>
      </w:pPr>
      <w:r w:rsidRPr="005B4BD8">
        <w:rPr>
          <w:rFonts w:cstheme="minorHAnsi"/>
          <w:lang w:eastAsia="en-GB"/>
        </w:rPr>
        <w:t xml:space="preserve">A </w:t>
      </w:r>
      <w:r w:rsidRPr="005B4BD8">
        <w:rPr>
          <w:rFonts w:cstheme="minorHAnsi"/>
          <w:b/>
          <w:lang w:eastAsia="en-GB"/>
        </w:rPr>
        <w:t xml:space="preserve">log of </w:t>
      </w:r>
      <w:r w:rsidR="008C1008" w:rsidRPr="005B4BD8">
        <w:rPr>
          <w:rFonts w:cstheme="minorHAnsi"/>
          <w:b/>
          <w:lang w:eastAsia="en-GB"/>
        </w:rPr>
        <w:t>information security incidents</w:t>
      </w:r>
    </w:p>
    <w:p w14:paraId="60F0844E" w14:textId="427652E1" w:rsidR="00290256" w:rsidRPr="005B4BD8" w:rsidRDefault="00290256" w:rsidP="005B4BD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lang w:eastAsia="en-GB"/>
        </w:rPr>
      </w:pPr>
      <w:r w:rsidRPr="005B4BD8">
        <w:rPr>
          <w:rFonts w:cstheme="minorHAnsi"/>
          <w:lang w:eastAsia="en-GB"/>
        </w:rPr>
        <w:t xml:space="preserve">The RBGE </w:t>
      </w:r>
      <w:r w:rsidRPr="005B4BD8">
        <w:rPr>
          <w:rFonts w:cstheme="minorHAnsi"/>
          <w:b/>
          <w:lang w:eastAsia="en-GB"/>
        </w:rPr>
        <w:t>Information Security policy</w:t>
      </w:r>
    </w:p>
    <w:p w14:paraId="73241BF2" w14:textId="77777777" w:rsidR="005B4BD8" w:rsidRDefault="005B4BD8" w:rsidP="005B4BD8">
      <w:pPr>
        <w:spacing w:after="0" w:line="240" w:lineRule="auto"/>
        <w:jc w:val="both"/>
        <w:rPr>
          <w:rFonts w:cstheme="minorHAnsi"/>
          <w:lang w:eastAsia="en-GB"/>
        </w:rPr>
      </w:pPr>
    </w:p>
    <w:p w14:paraId="06109E8C" w14:textId="2E054CA6" w:rsidR="00290256" w:rsidRDefault="007D707B" w:rsidP="005B4BD8">
      <w:pPr>
        <w:spacing w:after="0" w:line="240" w:lineRule="auto"/>
        <w:jc w:val="both"/>
        <w:rPr>
          <w:rFonts w:cstheme="minorHAnsi"/>
          <w:lang w:eastAsia="en-GB"/>
        </w:rPr>
      </w:pPr>
      <w:r w:rsidRPr="005B4BD8">
        <w:rPr>
          <w:rFonts w:cstheme="minorHAnsi"/>
          <w:lang w:eastAsia="en-GB"/>
        </w:rPr>
        <w:t xml:space="preserve">RBGE will apply </w:t>
      </w:r>
      <w:r w:rsidR="00B74F0E" w:rsidRPr="005B4BD8">
        <w:rPr>
          <w:rFonts w:cstheme="minorHAnsi"/>
          <w:b/>
          <w:lang w:eastAsia="en-GB"/>
        </w:rPr>
        <w:t xml:space="preserve">Privacy </w:t>
      </w:r>
      <w:r w:rsidR="00296BF6" w:rsidRPr="005B4BD8">
        <w:rPr>
          <w:rFonts w:cstheme="minorHAnsi"/>
          <w:b/>
          <w:lang w:eastAsia="en-GB"/>
        </w:rPr>
        <w:t>by</w:t>
      </w:r>
      <w:r w:rsidR="00B74F0E" w:rsidRPr="005B4BD8">
        <w:rPr>
          <w:rFonts w:cstheme="minorHAnsi"/>
          <w:b/>
          <w:lang w:eastAsia="en-GB"/>
        </w:rPr>
        <w:t xml:space="preserve"> Design</w:t>
      </w:r>
      <w:r w:rsidR="006D41F4" w:rsidRPr="005B4BD8">
        <w:rPr>
          <w:rFonts w:cstheme="minorHAnsi"/>
          <w:lang w:eastAsia="en-GB"/>
        </w:rPr>
        <w:t xml:space="preserve"> principles for new systems and business processes</w:t>
      </w:r>
      <w:r w:rsidR="00F4494F" w:rsidRPr="005B4BD8">
        <w:rPr>
          <w:rFonts w:cstheme="minorHAnsi"/>
          <w:lang w:eastAsia="en-GB"/>
        </w:rPr>
        <w:t>. This means that privacy and data protection will be a key consideration in the early stages of any project, and then throughout its lifecycle. Taking a privacy by design approach will help minimise privacy risks and will build trust.</w:t>
      </w:r>
      <w:r w:rsidR="004D559C" w:rsidRPr="005B4BD8">
        <w:rPr>
          <w:rFonts w:cstheme="minorHAnsi"/>
          <w:lang w:eastAsia="en-GB"/>
        </w:rPr>
        <w:t xml:space="preserve"> </w:t>
      </w:r>
      <w:r w:rsidR="00F4494F" w:rsidRPr="005B4BD8">
        <w:rPr>
          <w:rFonts w:cstheme="minorHAnsi"/>
          <w:lang w:eastAsia="en-GB"/>
        </w:rPr>
        <w:t xml:space="preserve"> </w:t>
      </w:r>
      <w:r w:rsidR="008E42B1" w:rsidRPr="005B4BD8">
        <w:rPr>
          <w:rFonts w:cstheme="minorHAnsi"/>
          <w:lang w:eastAsia="en-GB"/>
        </w:rPr>
        <w:t>As appropriate</w:t>
      </w:r>
      <w:r w:rsidR="00F4494F" w:rsidRPr="005B4BD8">
        <w:rPr>
          <w:rFonts w:cstheme="minorHAnsi"/>
          <w:lang w:eastAsia="en-GB"/>
        </w:rPr>
        <w:t>,</w:t>
      </w:r>
      <w:r w:rsidR="008E42B1" w:rsidRPr="005B4BD8">
        <w:rPr>
          <w:rFonts w:cstheme="minorHAnsi"/>
          <w:lang w:eastAsia="en-GB"/>
        </w:rPr>
        <w:t xml:space="preserve"> the relevant Information Asset Owner</w:t>
      </w:r>
      <w:r w:rsidR="00F4494F" w:rsidRPr="005B4BD8">
        <w:rPr>
          <w:rFonts w:cstheme="minorHAnsi"/>
          <w:lang w:eastAsia="en-GB"/>
        </w:rPr>
        <w:t xml:space="preserve"> may be asked to </w:t>
      </w:r>
      <w:r w:rsidR="008E42B1" w:rsidRPr="005B4BD8">
        <w:rPr>
          <w:rFonts w:cstheme="minorHAnsi"/>
          <w:lang w:eastAsia="en-GB"/>
        </w:rPr>
        <w:t>complete a Data Protection Impact Assessment</w:t>
      </w:r>
      <w:r w:rsidR="001D08B8">
        <w:rPr>
          <w:rFonts w:cstheme="minorHAnsi"/>
          <w:lang w:eastAsia="en-GB"/>
        </w:rPr>
        <w:t xml:space="preserve"> (DPIA)</w:t>
      </w:r>
      <w:r w:rsidR="008E42B1" w:rsidRPr="005B4BD8">
        <w:rPr>
          <w:rFonts w:cstheme="minorHAnsi"/>
          <w:lang w:eastAsia="en-GB"/>
        </w:rPr>
        <w:t xml:space="preserve"> in line with </w:t>
      </w:r>
      <w:r w:rsidR="00F4494F" w:rsidRPr="005B4BD8">
        <w:rPr>
          <w:rFonts w:cstheme="minorHAnsi"/>
          <w:lang w:eastAsia="en-GB"/>
        </w:rPr>
        <w:t>a</w:t>
      </w:r>
      <w:r w:rsidR="008E42B1" w:rsidRPr="005B4BD8">
        <w:rPr>
          <w:rFonts w:cstheme="minorHAnsi"/>
          <w:lang w:eastAsia="en-GB"/>
        </w:rPr>
        <w:t xml:space="preserve"> template and guidance from the ICO.</w:t>
      </w:r>
      <w:r w:rsidR="001D08B8">
        <w:rPr>
          <w:rFonts w:cstheme="minorHAnsi"/>
          <w:lang w:eastAsia="en-GB"/>
        </w:rPr>
        <w:t xml:space="preserve"> </w:t>
      </w:r>
      <w:hyperlink r:id="rId17" w:history="1">
        <w:r w:rsidR="001D08B8">
          <w:rPr>
            <w:rStyle w:val="Hyperlink"/>
            <w:rFonts w:cstheme="minorHAnsi"/>
            <w:lang w:eastAsia="en-GB"/>
          </w:rPr>
          <w:t>DPIA information</w:t>
        </w:r>
      </w:hyperlink>
      <w:r w:rsidR="00BF2D22">
        <w:rPr>
          <w:rFonts w:cstheme="minorHAnsi"/>
          <w:lang w:eastAsia="en-GB"/>
        </w:rPr>
        <w:t xml:space="preserve">. </w:t>
      </w:r>
    </w:p>
    <w:p w14:paraId="7B52C16B" w14:textId="77777777" w:rsidR="0058057A" w:rsidRPr="005B4BD8" w:rsidRDefault="0058057A" w:rsidP="005B4BD8">
      <w:pPr>
        <w:spacing w:after="0" w:line="240" w:lineRule="auto"/>
        <w:jc w:val="both"/>
        <w:rPr>
          <w:rFonts w:cstheme="minorHAnsi"/>
          <w:lang w:eastAsia="en-GB"/>
        </w:rPr>
      </w:pPr>
    </w:p>
    <w:p w14:paraId="385B6CB7" w14:textId="1D1F64DA" w:rsidR="005E0DC5" w:rsidRPr="005B4BD8" w:rsidRDefault="005E0DC5" w:rsidP="005B4BD8">
      <w:pPr>
        <w:spacing w:after="0" w:line="240" w:lineRule="auto"/>
        <w:jc w:val="both"/>
        <w:rPr>
          <w:rFonts w:cstheme="minorHAnsi"/>
          <w:lang w:eastAsia="en-GB"/>
        </w:rPr>
      </w:pPr>
      <w:r w:rsidRPr="005B4BD8">
        <w:rPr>
          <w:rFonts w:cstheme="minorHAnsi"/>
          <w:lang w:eastAsia="en-GB"/>
        </w:rPr>
        <w:t>All contracts with organisations processing personal data on behalf of RBGE (</w:t>
      </w:r>
      <w:r w:rsidRPr="005B4BD8">
        <w:rPr>
          <w:rFonts w:cstheme="minorHAnsi"/>
          <w:b/>
          <w:lang w:eastAsia="en-GB"/>
        </w:rPr>
        <w:t>data processors</w:t>
      </w:r>
      <w:r w:rsidRPr="005B4BD8">
        <w:rPr>
          <w:rFonts w:cstheme="minorHAnsi"/>
          <w:lang w:eastAsia="en-GB"/>
        </w:rPr>
        <w:t xml:space="preserve">) will have </w:t>
      </w:r>
      <w:r w:rsidR="00590FB2" w:rsidRPr="005B4BD8">
        <w:rPr>
          <w:rFonts w:cstheme="minorHAnsi"/>
          <w:lang w:eastAsia="en-GB"/>
        </w:rPr>
        <w:t>GDPR-compliant contract clauses and be subject to appropriate levels of review and oversight.</w:t>
      </w:r>
    </w:p>
    <w:p w14:paraId="50C46835" w14:textId="77777777" w:rsidR="00BF2D22" w:rsidRDefault="00BF2D22" w:rsidP="005B4BD8">
      <w:pPr>
        <w:spacing w:after="0" w:line="240" w:lineRule="auto"/>
        <w:jc w:val="both"/>
        <w:rPr>
          <w:rFonts w:cstheme="minorHAnsi"/>
          <w:lang w:eastAsia="en-GB"/>
        </w:rPr>
      </w:pPr>
    </w:p>
    <w:p w14:paraId="039B923F" w14:textId="1C5A56E6" w:rsidR="00E20B8F" w:rsidRDefault="00E20B8F" w:rsidP="005B4BD8">
      <w:pPr>
        <w:spacing w:after="0" w:line="240" w:lineRule="auto"/>
        <w:jc w:val="both"/>
        <w:rPr>
          <w:rFonts w:cstheme="minorHAnsi"/>
          <w:lang w:eastAsia="en-GB"/>
        </w:rPr>
      </w:pPr>
      <w:r w:rsidRPr="005B4BD8">
        <w:rPr>
          <w:rFonts w:cstheme="minorHAnsi"/>
          <w:lang w:eastAsia="en-GB"/>
        </w:rPr>
        <w:t>All RBGE staff and volunteers will receive training and awareness-raising on data protection and information security relevant to their role.</w:t>
      </w:r>
    </w:p>
    <w:p w14:paraId="7CEA7F29" w14:textId="77777777" w:rsidR="005B4BD8" w:rsidRPr="005B4BD8" w:rsidRDefault="005B4BD8" w:rsidP="005B4BD8">
      <w:pPr>
        <w:spacing w:after="0" w:line="240" w:lineRule="auto"/>
        <w:jc w:val="both"/>
        <w:rPr>
          <w:rFonts w:cstheme="minorHAnsi"/>
          <w:lang w:eastAsia="en-GB"/>
        </w:rPr>
      </w:pPr>
    </w:p>
    <w:p w14:paraId="44344340" w14:textId="77777777" w:rsidR="001B76D0" w:rsidRPr="005B4BD8" w:rsidRDefault="001B76D0" w:rsidP="005B4BD8">
      <w:pPr>
        <w:spacing w:after="0" w:line="240" w:lineRule="auto"/>
        <w:jc w:val="both"/>
        <w:rPr>
          <w:rFonts w:cstheme="minorHAnsi"/>
          <w:lang w:eastAsia="en-GB"/>
        </w:rPr>
      </w:pPr>
      <w:r w:rsidRPr="005B4BD8">
        <w:rPr>
          <w:rFonts w:cstheme="minorHAnsi"/>
          <w:lang w:eastAsia="en-GB"/>
        </w:rPr>
        <w:t xml:space="preserve">For personal data processed for electronic </w:t>
      </w:r>
      <w:r w:rsidRPr="005B4BD8">
        <w:rPr>
          <w:rFonts w:cstheme="minorHAnsi"/>
          <w:b/>
          <w:lang w:eastAsia="en-GB"/>
        </w:rPr>
        <w:t>direct marketing</w:t>
      </w:r>
      <w:r w:rsidRPr="005B4BD8">
        <w:rPr>
          <w:rFonts w:cstheme="minorHAnsi"/>
          <w:lang w:eastAsia="en-GB"/>
        </w:rPr>
        <w:t xml:space="preserve"> purposes (newsletters and other promotional materials sent by email or text message) RBGE will only use contact details for private individuals where they have explicitly opted-in (consented) to receive such communications from RBGE.</w:t>
      </w:r>
    </w:p>
    <w:p w14:paraId="1D08E3F5" w14:textId="0658C6C0" w:rsidR="005B4BD8" w:rsidRDefault="005B4BD8" w:rsidP="005B4BD8">
      <w:pPr>
        <w:spacing w:after="0" w:line="240" w:lineRule="auto"/>
        <w:jc w:val="both"/>
        <w:rPr>
          <w:rFonts w:cstheme="minorHAnsi"/>
          <w:lang w:eastAsia="en-GB"/>
        </w:rPr>
      </w:pPr>
    </w:p>
    <w:p w14:paraId="2404A421" w14:textId="37FF8881" w:rsidR="007B048C" w:rsidRPr="007B048C" w:rsidRDefault="007B048C" w:rsidP="001F252B">
      <w:pPr>
        <w:pStyle w:val="Heading2"/>
        <w:rPr>
          <w:b w:val="0"/>
          <w:lang w:eastAsia="en-GB"/>
        </w:rPr>
      </w:pPr>
      <w:bookmarkStart w:id="4" w:name="_Hlk81573430"/>
      <w:r w:rsidRPr="007B048C">
        <w:rPr>
          <w:lang w:eastAsia="en-GB"/>
        </w:rPr>
        <w:t>How to complain</w:t>
      </w:r>
    </w:p>
    <w:p w14:paraId="61194D9E" w14:textId="6CB01C93" w:rsidR="007B048C" w:rsidRDefault="007B048C" w:rsidP="007B048C">
      <w:pPr>
        <w:spacing w:after="0" w:line="240" w:lineRule="auto"/>
        <w:jc w:val="both"/>
        <w:rPr>
          <w:rFonts w:cstheme="minorHAnsi"/>
          <w:lang w:eastAsia="en-GB"/>
        </w:rPr>
      </w:pPr>
      <w:r w:rsidRPr="007B048C">
        <w:rPr>
          <w:rFonts w:cstheme="minorHAnsi"/>
          <w:lang w:eastAsia="en-GB"/>
        </w:rPr>
        <w:t xml:space="preserve">If you have any concerns about our use of your personal information, you can make a complaint to us at </w:t>
      </w:r>
      <w:hyperlink r:id="rId18" w:history="1">
        <w:r w:rsidRPr="00C71293">
          <w:rPr>
            <w:rStyle w:val="Hyperlink"/>
            <w:rFonts w:cstheme="minorHAnsi"/>
            <w:lang w:eastAsia="en-GB"/>
          </w:rPr>
          <w:t>DPO@rbge.org.uk</w:t>
        </w:r>
      </w:hyperlink>
    </w:p>
    <w:p w14:paraId="54DB37B1" w14:textId="77777777" w:rsidR="007B048C" w:rsidRPr="007B048C" w:rsidRDefault="007B048C" w:rsidP="007B048C">
      <w:pPr>
        <w:spacing w:after="0" w:line="240" w:lineRule="auto"/>
        <w:jc w:val="both"/>
        <w:rPr>
          <w:rFonts w:cstheme="minorHAnsi"/>
          <w:lang w:eastAsia="en-GB"/>
        </w:rPr>
      </w:pPr>
    </w:p>
    <w:p w14:paraId="22C3991E" w14:textId="77777777" w:rsidR="007B048C" w:rsidRPr="007B048C" w:rsidRDefault="007B048C" w:rsidP="007B048C">
      <w:pPr>
        <w:spacing w:after="0" w:line="240" w:lineRule="auto"/>
        <w:jc w:val="both"/>
        <w:rPr>
          <w:rFonts w:cstheme="minorHAnsi"/>
          <w:lang w:eastAsia="en-GB"/>
        </w:rPr>
      </w:pPr>
      <w:r w:rsidRPr="007B048C">
        <w:rPr>
          <w:rFonts w:cstheme="minorHAnsi"/>
          <w:lang w:eastAsia="en-GB"/>
        </w:rPr>
        <w:t>You can also complain to the ICO if you are unhappy with how we have used your data.</w:t>
      </w:r>
    </w:p>
    <w:p w14:paraId="44D5CAE5" w14:textId="77777777" w:rsidR="007B048C" w:rsidRPr="007B048C" w:rsidRDefault="007B048C" w:rsidP="007B048C">
      <w:pPr>
        <w:spacing w:after="0" w:line="240" w:lineRule="auto"/>
        <w:jc w:val="both"/>
        <w:rPr>
          <w:rFonts w:cstheme="minorHAnsi"/>
          <w:lang w:eastAsia="en-GB"/>
        </w:rPr>
      </w:pPr>
      <w:r w:rsidRPr="007B048C">
        <w:rPr>
          <w:rFonts w:cstheme="minorHAnsi"/>
          <w:lang w:eastAsia="en-GB"/>
        </w:rPr>
        <w:t xml:space="preserve">The ICO’s address:            </w:t>
      </w:r>
    </w:p>
    <w:p w14:paraId="58D59978" w14:textId="77777777" w:rsidR="007B048C" w:rsidRPr="007B048C" w:rsidRDefault="007B048C" w:rsidP="007B048C">
      <w:pPr>
        <w:spacing w:after="0" w:line="240" w:lineRule="auto"/>
        <w:jc w:val="both"/>
        <w:rPr>
          <w:rFonts w:cstheme="minorHAnsi"/>
          <w:lang w:eastAsia="en-GB"/>
        </w:rPr>
      </w:pPr>
      <w:r w:rsidRPr="007B048C">
        <w:rPr>
          <w:rFonts w:cstheme="minorHAnsi"/>
          <w:lang w:eastAsia="en-GB"/>
        </w:rPr>
        <w:t>Information Commissioner’s Office</w:t>
      </w:r>
    </w:p>
    <w:p w14:paraId="156D681D" w14:textId="77777777" w:rsidR="007B048C" w:rsidRPr="007B048C" w:rsidRDefault="007B048C" w:rsidP="007B048C">
      <w:pPr>
        <w:spacing w:after="0" w:line="240" w:lineRule="auto"/>
        <w:jc w:val="both"/>
        <w:rPr>
          <w:rFonts w:cstheme="minorHAnsi"/>
          <w:lang w:eastAsia="en-GB"/>
        </w:rPr>
      </w:pPr>
      <w:r w:rsidRPr="007B048C">
        <w:rPr>
          <w:rFonts w:cstheme="minorHAnsi"/>
          <w:lang w:eastAsia="en-GB"/>
        </w:rPr>
        <w:t>Wycliffe House</w:t>
      </w:r>
    </w:p>
    <w:p w14:paraId="213FDA02" w14:textId="77777777" w:rsidR="007B048C" w:rsidRPr="007B048C" w:rsidRDefault="007B048C" w:rsidP="007B048C">
      <w:pPr>
        <w:spacing w:after="0" w:line="240" w:lineRule="auto"/>
        <w:jc w:val="both"/>
        <w:rPr>
          <w:rFonts w:cstheme="minorHAnsi"/>
          <w:lang w:eastAsia="en-GB"/>
        </w:rPr>
      </w:pPr>
      <w:r w:rsidRPr="007B048C">
        <w:rPr>
          <w:rFonts w:cstheme="minorHAnsi"/>
          <w:lang w:eastAsia="en-GB"/>
        </w:rPr>
        <w:t>Water Lane</w:t>
      </w:r>
    </w:p>
    <w:p w14:paraId="299B3E6B" w14:textId="77777777" w:rsidR="007B048C" w:rsidRPr="007B048C" w:rsidRDefault="007B048C" w:rsidP="007B048C">
      <w:pPr>
        <w:spacing w:after="0" w:line="240" w:lineRule="auto"/>
        <w:jc w:val="both"/>
        <w:rPr>
          <w:rFonts w:cstheme="minorHAnsi"/>
          <w:lang w:eastAsia="en-GB"/>
        </w:rPr>
      </w:pPr>
      <w:r w:rsidRPr="007B048C">
        <w:rPr>
          <w:rFonts w:cstheme="minorHAnsi"/>
          <w:lang w:eastAsia="en-GB"/>
        </w:rPr>
        <w:t>Wilmslow</w:t>
      </w:r>
    </w:p>
    <w:p w14:paraId="43B6517C" w14:textId="77777777" w:rsidR="007B048C" w:rsidRPr="007B048C" w:rsidRDefault="007B048C" w:rsidP="007B048C">
      <w:pPr>
        <w:spacing w:after="0" w:line="240" w:lineRule="auto"/>
        <w:jc w:val="both"/>
        <w:rPr>
          <w:rFonts w:cstheme="minorHAnsi"/>
          <w:lang w:eastAsia="en-GB"/>
        </w:rPr>
      </w:pPr>
      <w:r w:rsidRPr="007B048C">
        <w:rPr>
          <w:rFonts w:cstheme="minorHAnsi"/>
          <w:lang w:eastAsia="en-GB"/>
        </w:rPr>
        <w:t>Cheshire</w:t>
      </w:r>
    </w:p>
    <w:p w14:paraId="4460C7E1" w14:textId="77777777" w:rsidR="007B048C" w:rsidRPr="007B048C" w:rsidRDefault="007B048C" w:rsidP="007B048C">
      <w:pPr>
        <w:spacing w:after="0" w:line="240" w:lineRule="auto"/>
        <w:jc w:val="both"/>
        <w:rPr>
          <w:rFonts w:cstheme="minorHAnsi"/>
          <w:lang w:eastAsia="en-GB"/>
        </w:rPr>
      </w:pPr>
      <w:r w:rsidRPr="007B048C">
        <w:rPr>
          <w:rFonts w:cstheme="minorHAnsi"/>
          <w:lang w:eastAsia="en-GB"/>
        </w:rPr>
        <w:t>SK9 5AF</w:t>
      </w:r>
    </w:p>
    <w:p w14:paraId="4FE0E7AB" w14:textId="77777777" w:rsidR="007B048C" w:rsidRPr="007B048C" w:rsidRDefault="007B048C" w:rsidP="007B048C">
      <w:pPr>
        <w:spacing w:after="0" w:line="240" w:lineRule="auto"/>
        <w:jc w:val="both"/>
        <w:rPr>
          <w:rFonts w:cstheme="minorHAnsi"/>
          <w:lang w:eastAsia="en-GB"/>
        </w:rPr>
      </w:pPr>
    </w:p>
    <w:p w14:paraId="0224584D" w14:textId="77777777" w:rsidR="007B048C" w:rsidRPr="007B048C" w:rsidRDefault="007B048C" w:rsidP="007B048C">
      <w:pPr>
        <w:spacing w:after="0" w:line="240" w:lineRule="auto"/>
        <w:jc w:val="both"/>
        <w:rPr>
          <w:rFonts w:cstheme="minorHAnsi"/>
          <w:lang w:eastAsia="en-GB"/>
        </w:rPr>
      </w:pPr>
      <w:r w:rsidRPr="007B048C">
        <w:rPr>
          <w:rFonts w:cstheme="minorHAnsi"/>
          <w:lang w:eastAsia="en-GB"/>
        </w:rPr>
        <w:t>Helpline number: 0303 123 1113</w:t>
      </w:r>
    </w:p>
    <w:p w14:paraId="16CD6FEC" w14:textId="093EF8D6" w:rsidR="007B048C" w:rsidRDefault="007B048C" w:rsidP="007B048C">
      <w:pPr>
        <w:spacing w:after="0" w:line="240" w:lineRule="auto"/>
        <w:jc w:val="both"/>
        <w:rPr>
          <w:rFonts w:cstheme="minorHAnsi"/>
          <w:lang w:eastAsia="en-GB"/>
        </w:rPr>
      </w:pPr>
      <w:r w:rsidRPr="007B048C">
        <w:rPr>
          <w:rFonts w:cstheme="minorHAnsi"/>
          <w:lang w:eastAsia="en-GB"/>
        </w:rPr>
        <w:t xml:space="preserve">ICO website: </w:t>
      </w:r>
      <w:hyperlink r:id="rId19" w:history="1">
        <w:r w:rsidRPr="00C71293">
          <w:rPr>
            <w:rStyle w:val="Hyperlink"/>
            <w:rFonts w:cstheme="minorHAnsi"/>
            <w:lang w:eastAsia="en-GB"/>
          </w:rPr>
          <w:t>https://www.ico.org.uk</w:t>
        </w:r>
      </w:hyperlink>
      <w:r>
        <w:rPr>
          <w:rFonts w:cstheme="minorHAnsi"/>
          <w:lang w:eastAsia="en-GB"/>
        </w:rPr>
        <w:t xml:space="preserve"> </w:t>
      </w:r>
    </w:p>
    <w:p w14:paraId="4FDCEB9B" w14:textId="77777777" w:rsidR="00BF2D22" w:rsidRPr="005B4BD8" w:rsidRDefault="00BF2D22" w:rsidP="007B048C">
      <w:pPr>
        <w:spacing w:after="0" w:line="240" w:lineRule="auto"/>
        <w:jc w:val="both"/>
        <w:rPr>
          <w:rFonts w:cstheme="minorHAnsi"/>
          <w:lang w:eastAsia="en-GB"/>
        </w:rPr>
      </w:pPr>
    </w:p>
    <w:bookmarkEnd w:id="4"/>
    <w:p w14:paraId="406CE592" w14:textId="791DE9DE" w:rsidR="005615A3" w:rsidRPr="005B4BD8" w:rsidRDefault="005615A3" w:rsidP="005B4BD8">
      <w:pPr>
        <w:spacing w:after="0" w:line="240" w:lineRule="auto"/>
        <w:jc w:val="both"/>
        <w:rPr>
          <w:rFonts w:cstheme="minorHAnsi"/>
          <w:lang w:eastAsia="en-GB"/>
        </w:rPr>
      </w:pPr>
    </w:p>
    <w:tbl>
      <w:tblPr>
        <w:tblStyle w:val="TableGrid"/>
        <w:tblW w:w="4669" w:type="dxa"/>
        <w:tblLook w:val="04A0" w:firstRow="1" w:lastRow="0" w:firstColumn="1" w:lastColumn="0" w:noHBand="0" w:noVBand="1"/>
      </w:tblPr>
      <w:tblGrid>
        <w:gridCol w:w="998"/>
        <w:gridCol w:w="3671"/>
      </w:tblGrid>
      <w:tr w:rsidR="00BF2D22" w:rsidRPr="007A3F05" w14:paraId="5F2A2FA9" w14:textId="77777777" w:rsidTr="0030316D">
        <w:tc>
          <w:tcPr>
            <w:tcW w:w="998" w:type="dxa"/>
            <w:hideMark/>
          </w:tcPr>
          <w:p w14:paraId="74D7CD43" w14:textId="77777777" w:rsidR="00BF2D22" w:rsidRPr="007A3F05" w:rsidRDefault="00BF2D22" w:rsidP="003031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7A3F0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Version</w:t>
            </w:r>
            <w:r w:rsidRPr="007A3F0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71" w:type="dxa"/>
            <w:hideMark/>
          </w:tcPr>
          <w:p w14:paraId="15EA78D5" w14:textId="77777777" w:rsidR="00BF2D22" w:rsidRPr="007A3F05" w:rsidRDefault="00BF2D22" w:rsidP="003031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7A3F0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</w:t>
            </w:r>
            <w:r w:rsidRPr="007A3F0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F2D22" w:rsidRPr="007A3F05" w14:paraId="6ABE527C" w14:textId="77777777" w:rsidTr="0030316D">
        <w:trPr>
          <w:trHeight w:val="537"/>
        </w:trPr>
        <w:tc>
          <w:tcPr>
            <w:tcW w:w="998" w:type="dxa"/>
            <w:hideMark/>
          </w:tcPr>
          <w:p w14:paraId="70734DA5" w14:textId="77777777" w:rsidR="00BF2D22" w:rsidRPr="007A3F05" w:rsidRDefault="00BF2D22" w:rsidP="003031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7A3F05">
              <w:rPr>
                <w:rFonts w:ascii="Calibri" w:eastAsia="Times New Roman" w:hAnsi="Calibri" w:cs="Calibri"/>
                <w:color w:val="000000"/>
                <w:lang w:eastAsia="en-GB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Pr="007A3F0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71" w:type="dxa"/>
            <w:hideMark/>
          </w:tcPr>
          <w:p w14:paraId="12769853" w14:textId="77777777" w:rsidR="00BF2D22" w:rsidRPr="007A3F05" w:rsidRDefault="00BF2D22" w:rsidP="003031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Policy approved May</w:t>
            </w:r>
            <w:r w:rsidRPr="007A3F0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201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 w:rsidRPr="007A3F0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F2D22" w:rsidRPr="007A3F05" w14:paraId="22CF9502" w14:textId="77777777" w:rsidTr="0030316D">
        <w:trPr>
          <w:trHeight w:val="537"/>
        </w:trPr>
        <w:tc>
          <w:tcPr>
            <w:tcW w:w="998" w:type="dxa"/>
            <w:hideMark/>
          </w:tcPr>
          <w:p w14:paraId="226F50F1" w14:textId="77777777" w:rsidR="00BF2D22" w:rsidRPr="007A3F05" w:rsidRDefault="00BF2D22" w:rsidP="003031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7A3F0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71" w:type="dxa"/>
            <w:hideMark/>
          </w:tcPr>
          <w:p w14:paraId="2380E4A0" w14:textId="77777777" w:rsidR="00BF2D22" w:rsidRPr="007A3F05" w:rsidRDefault="00BF2D22" w:rsidP="003031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Review date - January 2021</w:t>
            </w:r>
            <w:r w:rsidRPr="007A3F0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F2D22" w:rsidRPr="007A3F05" w14:paraId="2DDBF7FF" w14:textId="77777777" w:rsidTr="0030316D">
        <w:trPr>
          <w:trHeight w:val="537"/>
        </w:trPr>
        <w:tc>
          <w:tcPr>
            <w:tcW w:w="998" w:type="dxa"/>
            <w:hideMark/>
          </w:tcPr>
          <w:p w14:paraId="10944120" w14:textId="77777777" w:rsidR="00BF2D22" w:rsidRPr="007A3F05" w:rsidRDefault="00BF2D22" w:rsidP="003031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7A3F05">
              <w:rPr>
                <w:rFonts w:ascii="Calibri" w:eastAsia="Times New Roman" w:hAnsi="Calibri" w:cs="Calibri"/>
                <w:color w:val="000000"/>
                <w:lang w:eastAsia="en-GB"/>
              </w:rPr>
              <w:t>2.0 </w:t>
            </w:r>
          </w:p>
          <w:p w14:paraId="22932279" w14:textId="77777777" w:rsidR="00BF2D22" w:rsidRPr="007A3F05" w:rsidRDefault="00BF2D22" w:rsidP="003031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7A3F0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71" w:type="dxa"/>
            <w:hideMark/>
          </w:tcPr>
          <w:p w14:paraId="019E3821" w14:textId="77777777" w:rsidR="00BF2D22" w:rsidRPr="007A3F05" w:rsidRDefault="00BF2D22" w:rsidP="003031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Version 2 agreed - May 2021</w:t>
            </w:r>
            <w:r w:rsidRPr="007A3F0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F2D22" w:rsidRPr="007A3F05" w14:paraId="2789844F" w14:textId="77777777" w:rsidTr="0030316D">
        <w:trPr>
          <w:trHeight w:val="537"/>
        </w:trPr>
        <w:tc>
          <w:tcPr>
            <w:tcW w:w="998" w:type="dxa"/>
          </w:tcPr>
          <w:p w14:paraId="6AC5B958" w14:textId="77777777" w:rsidR="00BF2D22" w:rsidRPr="007A3F05" w:rsidRDefault="00BF2D22" w:rsidP="003031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71" w:type="dxa"/>
          </w:tcPr>
          <w:p w14:paraId="3E6443CA" w14:textId="77777777" w:rsidR="00BF2D22" w:rsidRDefault="00BF2D22" w:rsidP="003031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Planned review Date January 2023</w:t>
            </w:r>
          </w:p>
        </w:tc>
      </w:tr>
    </w:tbl>
    <w:p w14:paraId="419B1094" w14:textId="77777777" w:rsidR="00BF2D22" w:rsidRDefault="00BF2D22" w:rsidP="005B4BD8">
      <w:pPr>
        <w:pStyle w:val="BodyTex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0D5146" w14:textId="77777777" w:rsidR="005B4BD8" w:rsidRPr="005B4BD8" w:rsidRDefault="005B4BD8" w:rsidP="005B4BD8">
      <w:pPr>
        <w:rPr>
          <w:rStyle w:val="IntenseEmphasis"/>
          <w:rFonts w:cstheme="minorHAnsi"/>
          <w:i w:val="0"/>
        </w:rPr>
      </w:pPr>
    </w:p>
    <w:p w14:paraId="0BA1EEE0" w14:textId="77777777" w:rsidR="005B4BD8" w:rsidRPr="005B4BD8" w:rsidRDefault="005B4BD8" w:rsidP="005B4BD8">
      <w:pPr>
        <w:spacing w:after="0" w:line="240" w:lineRule="auto"/>
        <w:rPr>
          <w:rFonts w:cstheme="minorHAnsi"/>
          <w:lang w:eastAsia="en-GB"/>
        </w:rPr>
      </w:pPr>
    </w:p>
    <w:p w14:paraId="469F1E27" w14:textId="77777777" w:rsidR="00290256" w:rsidRPr="005B4BD8" w:rsidRDefault="00290256" w:rsidP="00290256">
      <w:pPr>
        <w:rPr>
          <w:rFonts w:cstheme="minorHAnsi"/>
          <w:lang w:eastAsia="en-GB"/>
        </w:rPr>
      </w:pPr>
    </w:p>
    <w:sectPr w:rsidR="00290256" w:rsidRPr="005B4B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C3B47" w14:textId="77777777" w:rsidR="007B3FC9" w:rsidRDefault="007B3FC9" w:rsidP="007B3FC9">
      <w:pPr>
        <w:spacing w:after="0" w:line="240" w:lineRule="auto"/>
      </w:pPr>
      <w:r>
        <w:separator/>
      </w:r>
    </w:p>
  </w:endnote>
  <w:endnote w:type="continuationSeparator" w:id="0">
    <w:p w14:paraId="11A3AB6E" w14:textId="77777777" w:rsidR="007B3FC9" w:rsidRDefault="007B3FC9" w:rsidP="007B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741A0" w14:textId="77777777" w:rsidR="007B3FC9" w:rsidRDefault="007B3FC9" w:rsidP="007B3FC9">
      <w:pPr>
        <w:spacing w:after="0" w:line="240" w:lineRule="auto"/>
      </w:pPr>
      <w:r>
        <w:separator/>
      </w:r>
    </w:p>
  </w:footnote>
  <w:footnote w:type="continuationSeparator" w:id="0">
    <w:p w14:paraId="103ABD95" w14:textId="77777777" w:rsidR="007B3FC9" w:rsidRDefault="007B3FC9" w:rsidP="007B3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738"/>
    <w:multiLevelType w:val="hybridMultilevel"/>
    <w:tmpl w:val="4E80F6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B58B4"/>
    <w:multiLevelType w:val="hybridMultilevel"/>
    <w:tmpl w:val="8BEEBF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55209"/>
    <w:multiLevelType w:val="hybridMultilevel"/>
    <w:tmpl w:val="F6745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91107"/>
    <w:multiLevelType w:val="hybridMultilevel"/>
    <w:tmpl w:val="FDCE7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4" w15:restartNumberingAfterBreak="0">
    <w:nsid w:val="24E362EA"/>
    <w:multiLevelType w:val="hybridMultilevel"/>
    <w:tmpl w:val="11DED7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9D7F2F"/>
    <w:multiLevelType w:val="hybridMultilevel"/>
    <w:tmpl w:val="1CFA2604"/>
    <w:lvl w:ilvl="0" w:tplc="0809000F">
      <w:start w:val="1"/>
      <w:numFmt w:val="decimal"/>
      <w:lvlText w:val="%1."/>
      <w:lvlJc w:val="left"/>
      <w:pPr>
        <w:ind w:left="773" w:hanging="360"/>
      </w:pPr>
    </w:lvl>
    <w:lvl w:ilvl="1" w:tplc="08090019" w:tentative="1">
      <w:start w:val="1"/>
      <w:numFmt w:val="lowerLetter"/>
      <w:lvlText w:val="%2."/>
      <w:lvlJc w:val="left"/>
      <w:pPr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" w15:restartNumberingAfterBreak="0">
    <w:nsid w:val="32FD4DB8"/>
    <w:multiLevelType w:val="hybridMultilevel"/>
    <w:tmpl w:val="C6AE7CD4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38F1220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60A3EF1"/>
    <w:multiLevelType w:val="hybridMultilevel"/>
    <w:tmpl w:val="E83AB636"/>
    <w:lvl w:ilvl="0" w:tplc="08090017">
      <w:start w:val="1"/>
      <w:numFmt w:val="lowerLetter"/>
      <w:lvlText w:val="%1)"/>
      <w:lvlJc w:val="left"/>
      <w:pPr>
        <w:ind w:left="773" w:hanging="360"/>
      </w:pPr>
    </w:lvl>
    <w:lvl w:ilvl="1" w:tplc="08090019" w:tentative="1">
      <w:start w:val="1"/>
      <w:numFmt w:val="lowerLetter"/>
      <w:lvlText w:val="%2."/>
      <w:lvlJc w:val="left"/>
      <w:pPr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9" w15:restartNumberingAfterBreak="0">
    <w:nsid w:val="46737291"/>
    <w:multiLevelType w:val="hybridMultilevel"/>
    <w:tmpl w:val="D85AA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656BC"/>
    <w:multiLevelType w:val="hybridMultilevel"/>
    <w:tmpl w:val="7CE02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70133C"/>
    <w:multiLevelType w:val="multilevel"/>
    <w:tmpl w:val="1CFA2604"/>
    <w:lvl w:ilvl="0">
      <w:start w:val="1"/>
      <w:numFmt w:val="decimal"/>
      <w:lvlText w:val="%1."/>
      <w:lvlJc w:val="left"/>
      <w:pPr>
        <w:ind w:left="773" w:hanging="360"/>
      </w:pPr>
    </w:lvl>
    <w:lvl w:ilvl="1">
      <w:start w:val="1"/>
      <w:numFmt w:val="lowerLetter"/>
      <w:lvlText w:val="%2."/>
      <w:lvlJc w:val="left"/>
      <w:pPr>
        <w:ind w:left="1493" w:hanging="360"/>
      </w:pPr>
    </w:lvl>
    <w:lvl w:ilvl="2">
      <w:start w:val="1"/>
      <w:numFmt w:val="lowerRoman"/>
      <w:lvlText w:val="%3."/>
      <w:lvlJc w:val="right"/>
      <w:pPr>
        <w:ind w:left="2213" w:hanging="180"/>
      </w:pPr>
    </w:lvl>
    <w:lvl w:ilvl="3">
      <w:start w:val="1"/>
      <w:numFmt w:val="decimal"/>
      <w:lvlText w:val="%4."/>
      <w:lvlJc w:val="left"/>
      <w:pPr>
        <w:ind w:left="2933" w:hanging="360"/>
      </w:pPr>
    </w:lvl>
    <w:lvl w:ilvl="4">
      <w:start w:val="1"/>
      <w:numFmt w:val="lowerLetter"/>
      <w:lvlText w:val="%5."/>
      <w:lvlJc w:val="left"/>
      <w:pPr>
        <w:ind w:left="3653" w:hanging="360"/>
      </w:pPr>
    </w:lvl>
    <w:lvl w:ilvl="5">
      <w:start w:val="1"/>
      <w:numFmt w:val="lowerRoman"/>
      <w:lvlText w:val="%6."/>
      <w:lvlJc w:val="right"/>
      <w:pPr>
        <w:ind w:left="4373" w:hanging="180"/>
      </w:pPr>
    </w:lvl>
    <w:lvl w:ilvl="6">
      <w:start w:val="1"/>
      <w:numFmt w:val="decimal"/>
      <w:lvlText w:val="%7."/>
      <w:lvlJc w:val="left"/>
      <w:pPr>
        <w:ind w:left="5093" w:hanging="360"/>
      </w:pPr>
    </w:lvl>
    <w:lvl w:ilvl="7">
      <w:start w:val="1"/>
      <w:numFmt w:val="lowerLetter"/>
      <w:lvlText w:val="%8."/>
      <w:lvlJc w:val="left"/>
      <w:pPr>
        <w:ind w:left="5813" w:hanging="360"/>
      </w:pPr>
    </w:lvl>
    <w:lvl w:ilvl="8">
      <w:start w:val="1"/>
      <w:numFmt w:val="lowerRoman"/>
      <w:lvlText w:val="%9."/>
      <w:lvlJc w:val="right"/>
      <w:pPr>
        <w:ind w:left="6533" w:hanging="180"/>
      </w:pPr>
    </w:lvl>
  </w:abstractNum>
  <w:abstractNum w:abstractNumId="12" w15:restartNumberingAfterBreak="0">
    <w:nsid w:val="513537D4"/>
    <w:multiLevelType w:val="hybridMultilevel"/>
    <w:tmpl w:val="FF02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07105"/>
    <w:multiLevelType w:val="hybridMultilevel"/>
    <w:tmpl w:val="34DE8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A3C4E"/>
    <w:multiLevelType w:val="hybridMultilevel"/>
    <w:tmpl w:val="7A44099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A35767"/>
    <w:multiLevelType w:val="hybridMultilevel"/>
    <w:tmpl w:val="BC2C76A0"/>
    <w:lvl w:ilvl="0" w:tplc="080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6" w15:restartNumberingAfterBreak="0">
    <w:nsid w:val="62B328F9"/>
    <w:multiLevelType w:val="hybridMultilevel"/>
    <w:tmpl w:val="08ECBE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77A0C"/>
    <w:multiLevelType w:val="multilevel"/>
    <w:tmpl w:val="05C0F62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6B27D85"/>
    <w:multiLevelType w:val="hybridMultilevel"/>
    <w:tmpl w:val="5C12742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E04A23"/>
    <w:multiLevelType w:val="hybridMultilevel"/>
    <w:tmpl w:val="D618ED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12DE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45180039">
    <w:abstractNumId w:val="19"/>
  </w:num>
  <w:num w:numId="2" w16cid:durableId="1806044052">
    <w:abstractNumId w:val="13"/>
  </w:num>
  <w:num w:numId="3" w16cid:durableId="440993221">
    <w:abstractNumId w:val="15"/>
  </w:num>
  <w:num w:numId="4" w16cid:durableId="798690324">
    <w:abstractNumId w:val="4"/>
  </w:num>
  <w:num w:numId="5" w16cid:durableId="1928953484">
    <w:abstractNumId w:val="10"/>
  </w:num>
  <w:num w:numId="6" w16cid:durableId="1118254801">
    <w:abstractNumId w:val="20"/>
  </w:num>
  <w:num w:numId="7" w16cid:durableId="253519142">
    <w:abstractNumId w:val="7"/>
  </w:num>
  <w:num w:numId="8" w16cid:durableId="545068395">
    <w:abstractNumId w:val="17"/>
  </w:num>
  <w:num w:numId="9" w16cid:durableId="349335763">
    <w:abstractNumId w:val="12"/>
  </w:num>
  <w:num w:numId="10" w16cid:durableId="328825530">
    <w:abstractNumId w:val="9"/>
  </w:num>
  <w:num w:numId="11" w16cid:durableId="1483735935">
    <w:abstractNumId w:val="2"/>
  </w:num>
  <w:num w:numId="12" w16cid:durableId="500661895">
    <w:abstractNumId w:val="1"/>
  </w:num>
  <w:num w:numId="13" w16cid:durableId="636882836">
    <w:abstractNumId w:val="0"/>
  </w:num>
  <w:num w:numId="14" w16cid:durableId="650325487">
    <w:abstractNumId w:val="16"/>
  </w:num>
  <w:num w:numId="15" w16cid:durableId="1804693972">
    <w:abstractNumId w:val="14"/>
  </w:num>
  <w:num w:numId="16" w16cid:durableId="1376927176">
    <w:abstractNumId w:val="6"/>
  </w:num>
  <w:num w:numId="17" w16cid:durableId="867723048">
    <w:abstractNumId w:val="5"/>
  </w:num>
  <w:num w:numId="18" w16cid:durableId="54201453">
    <w:abstractNumId w:val="11"/>
  </w:num>
  <w:num w:numId="19" w16cid:durableId="1817797576">
    <w:abstractNumId w:val="8"/>
  </w:num>
  <w:num w:numId="20" w16cid:durableId="1046249457">
    <w:abstractNumId w:val="18"/>
  </w:num>
  <w:num w:numId="21" w16cid:durableId="447161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73"/>
    <w:rsid w:val="00053AD5"/>
    <w:rsid w:val="0005780D"/>
    <w:rsid w:val="00070CF8"/>
    <w:rsid w:val="00084D13"/>
    <w:rsid w:val="000A6389"/>
    <w:rsid w:val="000B0D99"/>
    <w:rsid w:val="000E2089"/>
    <w:rsid w:val="0016134B"/>
    <w:rsid w:val="001B76D0"/>
    <w:rsid w:val="001C723B"/>
    <w:rsid w:val="001D08B8"/>
    <w:rsid w:val="001F252B"/>
    <w:rsid w:val="0020264C"/>
    <w:rsid w:val="002221F0"/>
    <w:rsid w:val="002435F2"/>
    <w:rsid w:val="002537B3"/>
    <w:rsid w:val="00260A5A"/>
    <w:rsid w:val="0028492B"/>
    <w:rsid w:val="00284FD8"/>
    <w:rsid w:val="00290256"/>
    <w:rsid w:val="00296BF6"/>
    <w:rsid w:val="002B4579"/>
    <w:rsid w:val="002D7213"/>
    <w:rsid w:val="002E13E5"/>
    <w:rsid w:val="002E5132"/>
    <w:rsid w:val="002F0D64"/>
    <w:rsid w:val="00351FB3"/>
    <w:rsid w:val="00354213"/>
    <w:rsid w:val="00394A3E"/>
    <w:rsid w:val="003A5488"/>
    <w:rsid w:val="003B3030"/>
    <w:rsid w:val="003E3968"/>
    <w:rsid w:val="004056D2"/>
    <w:rsid w:val="00441992"/>
    <w:rsid w:val="0045344A"/>
    <w:rsid w:val="0047291B"/>
    <w:rsid w:val="00480A22"/>
    <w:rsid w:val="00486CC9"/>
    <w:rsid w:val="004C4C19"/>
    <w:rsid w:val="004C78E1"/>
    <w:rsid w:val="004D559C"/>
    <w:rsid w:val="004E06C1"/>
    <w:rsid w:val="00517C9D"/>
    <w:rsid w:val="00531E32"/>
    <w:rsid w:val="005500D2"/>
    <w:rsid w:val="005615A3"/>
    <w:rsid w:val="0056445B"/>
    <w:rsid w:val="0058057A"/>
    <w:rsid w:val="00585966"/>
    <w:rsid w:val="00590FB2"/>
    <w:rsid w:val="005B4BD8"/>
    <w:rsid w:val="005C6F34"/>
    <w:rsid w:val="005D1F0B"/>
    <w:rsid w:val="005E0DC5"/>
    <w:rsid w:val="005E716F"/>
    <w:rsid w:val="005E7A28"/>
    <w:rsid w:val="005F2973"/>
    <w:rsid w:val="005F7CBE"/>
    <w:rsid w:val="006038F6"/>
    <w:rsid w:val="00650E6F"/>
    <w:rsid w:val="00654C1C"/>
    <w:rsid w:val="00686FBF"/>
    <w:rsid w:val="0068718F"/>
    <w:rsid w:val="00691D8F"/>
    <w:rsid w:val="0069372B"/>
    <w:rsid w:val="00697C28"/>
    <w:rsid w:val="006A01FE"/>
    <w:rsid w:val="006A1709"/>
    <w:rsid w:val="006B6486"/>
    <w:rsid w:val="006D41F4"/>
    <w:rsid w:val="006E48A0"/>
    <w:rsid w:val="006E6672"/>
    <w:rsid w:val="00735793"/>
    <w:rsid w:val="00761835"/>
    <w:rsid w:val="007747A7"/>
    <w:rsid w:val="00780D64"/>
    <w:rsid w:val="007B048C"/>
    <w:rsid w:val="007B3FC9"/>
    <w:rsid w:val="007D0C73"/>
    <w:rsid w:val="007D2262"/>
    <w:rsid w:val="007D2351"/>
    <w:rsid w:val="007D34F6"/>
    <w:rsid w:val="007D707B"/>
    <w:rsid w:val="00806889"/>
    <w:rsid w:val="00827B1C"/>
    <w:rsid w:val="00862701"/>
    <w:rsid w:val="0086318C"/>
    <w:rsid w:val="008679F4"/>
    <w:rsid w:val="0087186B"/>
    <w:rsid w:val="00874DCB"/>
    <w:rsid w:val="00893FD3"/>
    <w:rsid w:val="00895248"/>
    <w:rsid w:val="008B5560"/>
    <w:rsid w:val="008C1008"/>
    <w:rsid w:val="008D5AC0"/>
    <w:rsid w:val="008E42B1"/>
    <w:rsid w:val="00907C10"/>
    <w:rsid w:val="00930ECE"/>
    <w:rsid w:val="0093184F"/>
    <w:rsid w:val="009538A4"/>
    <w:rsid w:val="0096413D"/>
    <w:rsid w:val="00964BFC"/>
    <w:rsid w:val="009900DA"/>
    <w:rsid w:val="009A3547"/>
    <w:rsid w:val="009B3B76"/>
    <w:rsid w:val="009B7552"/>
    <w:rsid w:val="009D4866"/>
    <w:rsid w:val="00A034A3"/>
    <w:rsid w:val="00A11FDA"/>
    <w:rsid w:val="00A231D9"/>
    <w:rsid w:val="00A31633"/>
    <w:rsid w:val="00B01C68"/>
    <w:rsid w:val="00B11C55"/>
    <w:rsid w:val="00B35BE1"/>
    <w:rsid w:val="00B452C9"/>
    <w:rsid w:val="00B60EDF"/>
    <w:rsid w:val="00B74F0E"/>
    <w:rsid w:val="00B77285"/>
    <w:rsid w:val="00BA62E7"/>
    <w:rsid w:val="00BB4854"/>
    <w:rsid w:val="00BB5E4C"/>
    <w:rsid w:val="00BD5F12"/>
    <w:rsid w:val="00BD62FB"/>
    <w:rsid w:val="00BF2D22"/>
    <w:rsid w:val="00C21E3A"/>
    <w:rsid w:val="00C552A1"/>
    <w:rsid w:val="00C5718D"/>
    <w:rsid w:val="00D16528"/>
    <w:rsid w:val="00D17850"/>
    <w:rsid w:val="00D5794E"/>
    <w:rsid w:val="00D916D5"/>
    <w:rsid w:val="00DA30DE"/>
    <w:rsid w:val="00DB5AC8"/>
    <w:rsid w:val="00DD056A"/>
    <w:rsid w:val="00DD25D9"/>
    <w:rsid w:val="00DD410E"/>
    <w:rsid w:val="00DD51E5"/>
    <w:rsid w:val="00DF20F9"/>
    <w:rsid w:val="00E0021B"/>
    <w:rsid w:val="00E20B8F"/>
    <w:rsid w:val="00E61BBF"/>
    <w:rsid w:val="00E62BFA"/>
    <w:rsid w:val="00E65719"/>
    <w:rsid w:val="00E70A81"/>
    <w:rsid w:val="00EC2AB2"/>
    <w:rsid w:val="00F1140D"/>
    <w:rsid w:val="00F304B5"/>
    <w:rsid w:val="00F4494F"/>
    <w:rsid w:val="00F63846"/>
    <w:rsid w:val="00F91D6D"/>
    <w:rsid w:val="00FB0C8C"/>
    <w:rsid w:val="00FC2524"/>
    <w:rsid w:val="00FC4390"/>
    <w:rsid w:val="00FD1BA6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3DCD9C0"/>
  <w15:docId w15:val="{9042A78E-9227-46C4-82DD-A6552770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97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5A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1F0B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97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5AC8"/>
    <w:rPr>
      <w:rFonts w:asciiTheme="majorHAnsi" w:eastAsiaTheme="majorEastAsia" w:hAnsiTheme="majorHAnsi" w:cstheme="majorBidi"/>
      <w:b/>
      <w:sz w:val="32"/>
      <w:szCs w:val="32"/>
    </w:rPr>
  </w:style>
  <w:style w:type="character" w:styleId="IntenseEmphasis">
    <w:name w:val="Intense Emphasis"/>
    <w:aliases w:val="Int-RBGE Subhead2"/>
    <w:basedOn w:val="DefaultParagraphFont"/>
    <w:uiPriority w:val="21"/>
    <w:qFormat/>
    <w:rsid w:val="00290256"/>
    <w:rPr>
      <w:i/>
      <w:i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5D1F0B"/>
    <w:rPr>
      <w:rFonts w:asciiTheme="majorHAnsi" w:eastAsiaTheme="majorEastAsia" w:hAnsiTheme="majorHAnsi" w:cstheme="majorBidi"/>
      <w:b/>
      <w:sz w:val="26"/>
      <w:szCs w:val="26"/>
    </w:rPr>
  </w:style>
  <w:style w:type="table" w:styleId="TableGrid">
    <w:name w:val="Table Grid"/>
    <w:basedOn w:val="TableNormal"/>
    <w:uiPriority w:val="39"/>
    <w:rsid w:val="00C55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3B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556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556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40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D34F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3F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FC9"/>
  </w:style>
  <w:style w:type="paragraph" w:styleId="Footer">
    <w:name w:val="footer"/>
    <w:basedOn w:val="Normal"/>
    <w:link w:val="FooterChar"/>
    <w:uiPriority w:val="99"/>
    <w:unhideWhenUsed/>
    <w:rsid w:val="007B3F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FC9"/>
  </w:style>
  <w:style w:type="paragraph" w:styleId="BodyText">
    <w:name w:val="Body Text"/>
    <w:basedOn w:val="Normal"/>
    <w:link w:val="BodyTextChar"/>
    <w:rsid w:val="005B4B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B4BD8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A1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eenpages.rbge.org.uk/using-services/records-management?searched=retention+schedule&amp;advsearch=allwords&amp;highlight=ajaxSearch_highlight+ajaxSearch_highlight1+ajaxSearch_highlight2" TargetMode="External"/><Relationship Id="rId13" Type="http://schemas.openxmlformats.org/officeDocument/2006/relationships/hyperlink" Target="http://greenpages.rbge.org.uk/using-services/digital,-technology-and-information-services/cyber-security-and-data-protection/" TargetMode="External"/><Relationship Id="rId18" Type="http://schemas.openxmlformats.org/officeDocument/2006/relationships/hyperlink" Target="mailto:DPO@rbge.org.u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rbge.org.uk/privacy-notice" TargetMode="External"/><Relationship Id="rId12" Type="http://schemas.openxmlformats.org/officeDocument/2006/relationships/hyperlink" Target="https://eur01.safelinks.protection.outlook.com/?url=https%3A%2F%2Fwww.rbge.org.uk%2Fprivacy-notice%2Fdevelopment-privacy-notice%2F&amp;data=04%7C01%7CJMcCrorie%40rbge.org.uk%7C83fc2c5c520844f2ae6708d9204f2f21%7Cbb63bb00175e46b7b7b3bc74158e4fd4%7C0%7C0%7C637576346726474520%7CUnknown%7CTWFpbGZsb3d8eyJWIjoiMC4wLjAwMDAiLCJQIjoiV2luMzIiLCJBTiI6Ik1haWwiLCJXVCI6Mn0%3D%7C1000&amp;sdata=Gl%2ButsQKxfzrMnUJdzRTISj7rGHN9YYgS4U%2F4ttY1jI%3D&amp;reserved=0" TargetMode="External"/><Relationship Id="rId17" Type="http://schemas.openxmlformats.org/officeDocument/2006/relationships/hyperlink" Target="https://greenpages.rbge.org.uk/using-services/data-protection/data-protection-impact-assessm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greenpages.rbge.org.uk/using-services/data-protection/data-protection-data-breach-polic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01.safelinks.protection.outlook.com/?url=https%3A%2F%2Fwww.rbge.org.uk%2Fprivacy-notice%2Feducation-privacy-notice%2F&amp;data=04%7C01%7CJMcCrorie%40rbge.org.uk%7Cd3b8426d29da4c5289ae08d9204ed847%7Cbb63bb00175e46b7b7b3bc74158e4fd4%7C0%7C0%7C637576345284494690%7CUnknown%7CTWFpbGZsb3d8eyJWIjoiMC4wLjAwMDAiLCJQIjoiV2luMzIiLCJBTiI6Ik1haWwiLCJXVCI6Mn0%3D%7C1000&amp;sdata=EzC3EFWb4h%2BQpNjUR5%2Bky0hRgW3I%2Fiok4mSmLK7ljFw%3D&amp;reserved=0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PO@rbge.org.uk" TargetMode="External"/><Relationship Id="rId10" Type="http://schemas.openxmlformats.org/officeDocument/2006/relationships/hyperlink" Target="https://greenpages.rbge.org.uk/using-services/data-protection/how-rbge-uses-your-personal-data-hr" TargetMode="External"/><Relationship Id="rId19" Type="http://schemas.openxmlformats.org/officeDocument/2006/relationships/hyperlink" Target="https://www.ico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rbge.org.uk" TargetMode="External"/><Relationship Id="rId14" Type="http://schemas.openxmlformats.org/officeDocument/2006/relationships/hyperlink" Target="http://greenpages.rbge.org.uk/using-services/ict-services/using-desktop-computing/using-e-mail/protecting-documents-for-sending-by-e-mail?searched=protecting+documents&amp;advsearch=allwords&amp;highlight=ajaxSearch_highlight+ajaxSearch_highlight1+ajaxSearch_highlight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McCrorie</dc:creator>
  <cp:lastModifiedBy>Jane McCrorie</cp:lastModifiedBy>
  <cp:revision>2</cp:revision>
  <dcterms:created xsi:type="dcterms:W3CDTF">2022-05-12T12:08:00Z</dcterms:created>
  <dcterms:modified xsi:type="dcterms:W3CDTF">2022-05-12T12:08:00Z</dcterms:modified>
</cp:coreProperties>
</file>