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0F56" w14:textId="7D13C490" w:rsidR="00B96887" w:rsidRPr="00DB7260" w:rsidRDefault="00326172" w:rsidP="00326172">
      <w:pPr>
        <w:tabs>
          <w:tab w:val="left" w:pos="6300"/>
        </w:tabs>
        <w:ind w:left="-360" w:right="-334"/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 xml:space="preserve">Minutes of the </w:t>
      </w:r>
      <w:r w:rsidR="00B96887" w:rsidRPr="00DB7260">
        <w:rPr>
          <w:rFonts w:ascii="Times New Roman" w:hAnsi="Times New Roman"/>
          <w:b/>
          <w:szCs w:val="24"/>
          <w:u w:val="single"/>
        </w:rPr>
        <w:t>15</w:t>
      </w:r>
      <w:r w:rsidR="00D1175D">
        <w:rPr>
          <w:rFonts w:ascii="Times New Roman" w:hAnsi="Times New Roman"/>
          <w:b/>
          <w:szCs w:val="24"/>
          <w:u w:val="single"/>
        </w:rPr>
        <w:t>9</w:t>
      </w:r>
      <w:r w:rsidR="00B96887" w:rsidRPr="00DB7260">
        <w:rPr>
          <w:rFonts w:ascii="Times New Roman" w:hAnsi="Times New Roman"/>
          <w:b/>
          <w:szCs w:val="24"/>
          <w:u w:val="single"/>
          <w:vertAlign w:val="superscript"/>
        </w:rPr>
        <w:t>th</w:t>
      </w:r>
      <w:r w:rsidR="00B96887" w:rsidRPr="00DB7260">
        <w:rPr>
          <w:rFonts w:ascii="Times New Roman" w:hAnsi="Times New Roman"/>
          <w:b/>
          <w:szCs w:val="24"/>
          <w:u w:val="single"/>
        </w:rPr>
        <w:t xml:space="preserve"> Meeting of the </w:t>
      </w:r>
    </w:p>
    <w:p w14:paraId="10AD4417" w14:textId="77777777" w:rsidR="00326172" w:rsidRPr="00DB7260" w:rsidRDefault="00326172" w:rsidP="00326172">
      <w:pPr>
        <w:tabs>
          <w:tab w:val="left" w:pos="6300"/>
        </w:tabs>
        <w:ind w:left="-360" w:right="-334"/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>Royal Botanic Garden Edinburgh (RBGE) Board of Trustees</w:t>
      </w:r>
    </w:p>
    <w:p w14:paraId="6219E4C5" w14:textId="77777777" w:rsidR="00326172" w:rsidRPr="00DB7260" w:rsidRDefault="00A523BD" w:rsidP="00326172">
      <w:pPr>
        <w:jc w:val="center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 xml:space="preserve">on </w:t>
      </w:r>
      <w:r w:rsidR="00390FB8" w:rsidRPr="00DB7260">
        <w:rPr>
          <w:rFonts w:ascii="Times New Roman" w:hAnsi="Times New Roman"/>
          <w:b/>
          <w:szCs w:val="24"/>
          <w:u w:val="single"/>
        </w:rPr>
        <w:t>Wedne</w:t>
      </w:r>
      <w:r w:rsidR="00B96887" w:rsidRPr="00DB7260">
        <w:rPr>
          <w:rFonts w:ascii="Times New Roman" w:hAnsi="Times New Roman"/>
          <w:b/>
          <w:szCs w:val="24"/>
          <w:u w:val="single"/>
        </w:rPr>
        <w:t xml:space="preserve">sday </w:t>
      </w:r>
      <w:r w:rsidR="00D1175D">
        <w:rPr>
          <w:rFonts w:ascii="Times New Roman" w:hAnsi="Times New Roman"/>
          <w:b/>
          <w:szCs w:val="24"/>
          <w:u w:val="single"/>
        </w:rPr>
        <w:t xml:space="preserve">3 March </w:t>
      </w:r>
      <w:r w:rsidR="00B96887" w:rsidRPr="00DB7260">
        <w:rPr>
          <w:rFonts w:ascii="Times New Roman" w:hAnsi="Times New Roman"/>
          <w:b/>
          <w:szCs w:val="24"/>
          <w:u w:val="single"/>
        </w:rPr>
        <w:t>202</w:t>
      </w:r>
      <w:r w:rsidR="00D1175D">
        <w:rPr>
          <w:rFonts w:ascii="Times New Roman" w:hAnsi="Times New Roman"/>
          <w:b/>
          <w:szCs w:val="24"/>
          <w:u w:val="single"/>
        </w:rPr>
        <w:t>1</w:t>
      </w:r>
      <w:r w:rsidR="00E85483" w:rsidRPr="00DB7260">
        <w:rPr>
          <w:rFonts w:ascii="Times New Roman" w:hAnsi="Times New Roman"/>
          <w:b/>
          <w:szCs w:val="24"/>
          <w:u w:val="single"/>
        </w:rPr>
        <w:t xml:space="preserve"> at </w:t>
      </w:r>
      <w:r w:rsidR="00200F40">
        <w:rPr>
          <w:rFonts w:ascii="Times New Roman" w:hAnsi="Times New Roman"/>
          <w:b/>
          <w:szCs w:val="24"/>
          <w:u w:val="single"/>
        </w:rPr>
        <w:t>13</w:t>
      </w:r>
      <w:r w:rsidR="00D1175D">
        <w:rPr>
          <w:rFonts w:ascii="Times New Roman" w:hAnsi="Times New Roman"/>
          <w:b/>
          <w:szCs w:val="24"/>
          <w:u w:val="single"/>
        </w:rPr>
        <w:t>45</w:t>
      </w:r>
    </w:p>
    <w:p w14:paraId="166A3F2C" w14:textId="77777777" w:rsidR="00B96887" w:rsidRPr="00DB7260" w:rsidRDefault="00B96887" w:rsidP="00326172">
      <w:pPr>
        <w:jc w:val="center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 xml:space="preserve">via </w:t>
      </w:r>
      <w:r w:rsidR="00390FB8" w:rsidRPr="00DB7260">
        <w:rPr>
          <w:rFonts w:ascii="Times New Roman" w:hAnsi="Times New Roman"/>
          <w:b/>
          <w:szCs w:val="24"/>
          <w:u w:val="single"/>
        </w:rPr>
        <w:t>Microsoft Teams</w:t>
      </w:r>
    </w:p>
    <w:p w14:paraId="05063A27" w14:textId="77777777" w:rsidR="00067B43" w:rsidRPr="00DB7260" w:rsidRDefault="00067B43" w:rsidP="00326172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5AF1A25D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</w:tabs>
        <w:ind w:left="-360" w:right="-334" w:hanging="4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b/>
          <w:szCs w:val="24"/>
        </w:rPr>
        <w:t xml:space="preserve">Present: </w:t>
      </w:r>
      <w:r w:rsidRPr="00DB7260">
        <w:rPr>
          <w:rFonts w:ascii="Times New Roman" w:hAnsi="Times New Roman"/>
          <w:b/>
          <w:szCs w:val="24"/>
        </w:rPr>
        <w:tab/>
      </w:r>
      <w:r w:rsidR="00A523BD" w:rsidRPr="00DB7260">
        <w:rPr>
          <w:rFonts w:ascii="Times New Roman" w:hAnsi="Times New Roman"/>
          <w:szCs w:val="24"/>
        </w:rPr>
        <w:t>Mr Dominic Fry</w:t>
      </w:r>
      <w:r w:rsidR="00A523BD" w:rsidRPr="00DB7260">
        <w:rPr>
          <w:rFonts w:ascii="Times New Roman" w:hAnsi="Times New Roman"/>
          <w:szCs w:val="24"/>
        </w:rPr>
        <w:tab/>
        <w:t>Chair</w:t>
      </w:r>
      <w:r w:rsidRPr="00DB7260">
        <w:rPr>
          <w:rFonts w:ascii="Times New Roman" w:hAnsi="Times New Roman"/>
          <w:szCs w:val="24"/>
        </w:rPr>
        <w:t xml:space="preserve"> of Trustees</w:t>
      </w:r>
    </w:p>
    <w:p w14:paraId="02EEAC78" w14:textId="77777777" w:rsidR="00F90221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</w:r>
      <w:r w:rsidR="00F90221" w:rsidRPr="00DB7260">
        <w:rPr>
          <w:rFonts w:ascii="Times New Roman" w:hAnsi="Times New Roman"/>
          <w:szCs w:val="24"/>
        </w:rPr>
        <w:t>Mr Raoul Curtis-Machin</w:t>
      </w:r>
      <w:r w:rsidR="00F90221" w:rsidRPr="00DB7260">
        <w:rPr>
          <w:rFonts w:ascii="Times New Roman" w:hAnsi="Times New Roman"/>
          <w:szCs w:val="24"/>
        </w:rPr>
        <w:tab/>
        <w:t>Trustee</w:t>
      </w:r>
      <w:r w:rsidR="00F6678E">
        <w:rPr>
          <w:rFonts w:ascii="Times New Roman" w:hAnsi="Times New Roman"/>
          <w:szCs w:val="24"/>
        </w:rPr>
        <w:t xml:space="preserve"> </w:t>
      </w:r>
    </w:p>
    <w:p w14:paraId="195B338A" w14:textId="77777777" w:rsidR="002568FC" w:rsidRPr="00DB7260" w:rsidRDefault="00326172" w:rsidP="002568FC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</w:r>
      <w:r w:rsidR="002568FC" w:rsidRPr="000C5FAD">
        <w:rPr>
          <w:rFonts w:ascii="Times New Roman" w:hAnsi="Times New Roman"/>
          <w:szCs w:val="24"/>
        </w:rPr>
        <w:t>Prof Beverley Glover</w:t>
      </w:r>
      <w:r w:rsidR="002568FC" w:rsidRPr="000C5FAD">
        <w:rPr>
          <w:rFonts w:ascii="Times New Roman" w:hAnsi="Times New Roman"/>
          <w:szCs w:val="24"/>
        </w:rPr>
        <w:tab/>
        <w:t>Trustee</w:t>
      </w:r>
      <w:r w:rsidR="002568FC" w:rsidRPr="00DB7260">
        <w:rPr>
          <w:rFonts w:ascii="Times New Roman" w:hAnsi="Times New Roman"/>
          <w:szCs w:val="24"/>
        </w:rPr>
        <w:t xml:space="preserve"> </w:t>
      </w:r>
    </w:p>
    <w:p w14:paraId="5AD4F499" w14:textId="77777777" w:rsidR="00326172" w:rsidRPr="00DB7260" w:rsidRDefault="002568FC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26172" w:rsidRPr="00DB7260">
        <w:rPr>
          <w:rFonts w:ascii="Times New Roman" w:hAnsi="Times New Roman"/>
          <w:szCs w:val="24"/>
        </w:rPr>
        <w:t>Dr David Hamilton</w:t>
      </w:r>
      <w:r w:rsidR="00326172" w:rsidRPr="00DB7260">
        <w:rPr>
          <w:rFonts w:ascii="Times New Roman" w:hAnsi="Times New Roman"/>
          <w:szCs w:val="24"/>
        </w:rPr>
        <w:tab/>
        <w:t>Trustee</w:t>
      </w:r>
    </w:p>
    <w:p w14:paraId="36B87CA8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Dr Ian Jardine</w:t>
      </w:r>
      <w:r w:rsidRPr="00DB7260">
        <w:rPr>
          <w:rFonts w:ascii="Times New Roman" w:hAnsi="Times New Roman"/>
          <w:szCs w:val="24"/>
        </w:rPr>
        <w:tab/>
        <w:t xml:space="preserve">Trustee </w:t>
      </w:r>
      <w:r w:rsidR="00B95C37">
        <w:rPr>
          <w:rFonts w:ascii="Times New Roman" w:hAnsi="Times New Roman"/>
          <w:szCs w:val="24"/>
        </w:rPr>
        <w:t>and Chair of the Audit Committee</w:t>
      </w:r>
    </w:p>
    <w:p w14:paraId="5E930229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Prof Thomas Meagher</w:t>
      </w:r>
      <w:r w:rsidRPr="00DB7260">
        <w:rPr>
          <w:rFonts w:ascii="Times New Roman" w:hAnsi="Times New Roman"/>
          <w:szCs w:val="24"/>
        </w:rPr>
        <w:tab/>
        <w:t xml:space="preserve">Trustee </w:t>
      </w:r>
      <w:r w:rsidR="00B95C37">
        <w:rPr>
          <w:rFonts w:ascii="Times New Roman" w:hAnsi="Times New Roman"/>
          <w:szCs w:val="24"/>
        </w:rPr>
        <w:t>and Chair of the Science Advisory Committee</w:t>
      </w:r>
    </w:p>
    <w:p w14:paraId="48C6C386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Ms Diana Murray</w:t>
      </w:r>
      <w:r w:rsidRPr="00DB7260">
        <w:rPr>
          <w:rFonts w:ascii="Times New Roman" w:hAnsi="Times New Roman"/>
          <w:szCs w:val="24"/>
        </w:rPr>
        <w:tab/>
        <w:t xml:space="preserve">Trustee </w:t>
      </w:r>
    </w:p>
    <w:p w14:paraId="0C47C359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</w:r>
      <w:r w:rsidRPr="00492F4D">
        <w:rPr>
          <w:rFonts w:ascii="Times New Roman" w:hAnsi="Times New Roman"/>
          <w:szCs w:val="24"/>
        </w:rPr>
        <w:t>Prof Ian Wall</w:t>
      </w:r>
      <w:r w:rsidRPr="00492F4D">
        <w:rPr>
          <w:rFonts w:ascii="Times New Roman" w:hAnsi="Times New Roman"/>
          <w:szCs w:val="24"/>
        </w:rPr>
        <w:tab/>
        <w:t>Trustee</w:t>
      </w:r>
      <w:r w:rsidRPr="00DB7260">
        <w:rPr>
          <w:rFonts w:ascii="Times New Roman" w:hAnsi="Times New Roman"/>
          <w:szCs w:val="24"/>
        </w:rPr>
        <w:t xml:space="preserve"> </w:t>
      </w:r>
      <w:r w:rsidR="00B95C37">
        <w:rPr>
          <w:rFonts w:ascii="Times New Roman" w:hAnsi="Times New Roman"/>
          <w:szCs w:val="24"/>
        </w:rPr>
        <w:t>and Chair of the Investment Committee</w:t>
      </w:r>
    </w:p>
    <w:p w14:paraId="381DF4BD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</w:tabs>
        <w:ind w:left="-338" w:right="-334" w:hanging="26"/>
        <w:rPr>
          <w:rFonts w:ascii="Times New Roman" w:hAnsi="Times New Roman"/>
          <w:b/>
          <w:szCs w:val="24"/>
        </w:rPr>
      </w:pPr>
    </w:p>
    <w:p w14:paraId="7042D478" w14:textId="77777777" w:rsidR="00326172" w:rsidRPr="00DB7260" w:rsidRDefault="00326172" w:rsidP="00D1175D">
      <w:pPr>
        <w:tabs>
          <w:tab w:val="left" w:pos="1418"/>
          <w:tab w:val="left" w:pos="3969"/>
          <w:tab w:val="left" w:pos="6300"/>
        </w:tabs>
        <w:ind w:left="-338" w:right="-334" w:hanging="26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b/>
          <w:szCs w:val="24"/>
        </w:rPr>
        <w:tab/>
        <w:t>In Attendance:</w:t>
      </w:r>
      <w:r w:rsidRPr="00DB7260">
        <w:rPr>
          <w:rFonts w:ascii="Times New Roman" w:hAnsi="Times New Roman"/>
          <w:szCs w:val="24"/>
        </w:rPr>
        <w:tab/>
        <w:t>Mr Simon Milne</w:t>
      </w:r>
      <w:r w:rsidRPr="00DB7260">
        <w:rPr>
          <w:rFonts w:ascii="Times New Roman" w:hAnsi="Times New Roman"/>
          <w:szCs w:val="24"/>
        </w:rPr>
        <w:tab/>
        <w:t>Regius Keeper</w:t>
      </w:r>
    </w:p>
    <w:p w14:paraId="4EDDE951" w14:textId="77777777" w:rsidR="00326172" w:rsidRPr="00DB7260" w:rsidRDefault="00326172" w:rsidP="00D1175D">
      <w:pPr>
        <w:tabs>
          <w:tab w:val="left" w:pos="1418"/>
          <w:tab w:val="left" w:pos="3969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Mr Ian Brown</w:t>
      </w:r>
      <w:r w:rsidRPr="00DB7260">
        <w:rPr>
          <w:rFonts w:ascii="Times New Roman" w:hAnsi="Times New Roman"/>
          <w:szCs w:val="24"/>
        </w:rPr>
        <w:tab/>
        <w:t>Head of Finance</w:t>
      </w:r>
    </w:p>
    <w:p w14:paraId="324CADA8" w14:textId="77777777" w:rsidR="002568FC" w:rsidRDefault="002568FC" w:rsidP="00D1175D">
      <w:pPr>
        <w:tabs>
          <w:tab w:val="left" w:pos="1418"/>
          <w:tab w:val="left" w:pos="3969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Pr="00E82C39">
        <w:rPr>
          <w:rFonts w:ascii="Times New Roman" w:hAnsi="Times New Roman"/>
          <w:szCs w:val="24"/>
        </w:rPr>
        <w:t>Ms Kari Co</w:t>
      </w:r>
      <w:r w:rsidRPr="00DB7260">
        <w:rPr>
          <w:rFonts w:ascii="Times New Roman" w:hAnsi="Times New Roman"/>
          <w:szCs w:val="24"/>
        </w:rPr>
        <w:t>ghill</w:t>
      </w:r>
      <w:r w:rsidRPr="00DB7260">
        <w:rPr>
          <w:rFonts w:ascii="Times New Roman" w:hAnsi="Times New Roman"/>
          <w:szCs w:val="24"/>
        </w:rPr>
        <w:tab/>
        <w:t>Director of Enterprise and Communication</w:t>
      </w:r>
      <w:r w:rsidR="00E82C39">
        <w:rPr>
          <w:rFonts w:ascii="Times New Roman" w:hAnsi="Times New Roman"/>
          <w:szCs w:val="24"/>
        </w:rPr>
        <w:t xml:space="preserve"> </w:t>
      </w:r>
    </w:p>
    <w:p w14:paraId="42AEC8B8" w14:textId="77777777" w:rsidR="004959F8" w:rsidRPr="000B2B1E" w:rsidRDefault="002568FC" w:rsidP="00D1175D">
      <w:pPr>
        <w:tabs>
          <w:tab w:val="left" w:pos="1418"/>
          <w:tab w:val="left" w:pos="3969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959F8" w:rsidRPr="000B2B1E">
        <w:rPr>
          <w:rFonts w:ascii="Times New Roman" w:hAnsi="Times New Roman"/>
          <w:szCs w:val="24"/>
        </w:rPr>
        <w:t>Mr John Dunn</w:t>
      </w:r>
      <w:r w:rsidR="004959F8" w:rsidRPr="000B2B1E">
        <w:rPr>
          <w:rFonts w:ascii="Times New Roman" w:hAnsi="Times New Roman"/>
          <w:szCs w:val="24"/>
        </w:rPr>
        <w:tab/>
        <w:t xml:space="preserve">PMP (Item </w:t>
      </w:r>
      <w:r w:rsidR="00CE4F9E" w:rsidRPr="000B2B1E">
        <w:rPr>
          <w:rFonts w:ascii="Times New Roman" w:hAnsi="Times New Roman"/>
          <w:szCs w:val="24"/>
        </w:rPr>
        <w:t>12.0</w:t>
      </w:r>
      <w:r w:rsidR="004959F8" w:rsidRPr="000B2B1E">
        <w:rPr>
          <w:rFonts w:ascii="Times New Roman" w:hAnsi="Times New Roman"/>
          <w:szCs w:val="24"/>
        </w:rPr>
        <w:t>)</w:t>
      </w:r>
    </w:p>
    <w:p w14:paraId="465707A5" w14:textId="77777777" w:rsidR="00D1175D" w:rsidRPr="000B2B1E" w:rsidRDefault="00D1175D" w:rsidP="00D1175D">
      <w:pPr>
        <w:tabs>
          <w:tab w:val="left" w:pos="1418"/>
          <w:tab w:val="left" w:pos="3969"/>
        </w:tabs>
        <w:rPr>
          <w:rFonts w:ascii="Times New Roman" w:hAnsi="Times New Roman"/>
          <w:szCs w:val="24"/>
        </w:rPr>
      </w:pPr>
      <w:r w:rsidRPr="000B2B1E">
        <w:rPr>
          <w:rFonts w:ascii="Times New Roman" w:hAnsi="Times New Roman"/>
          <w:szCs w:val="24"/>
        </w:rPr>
        <w:tab/>
        <w:t>Ms Joanne Hannah</w:t>
      </w:r>
      <w:r w:rsidRPr="000B2B1E">
        <w:rPr>
          <w:rFonts w:ascii="Times New Roman" w:hAnsi="Times New Roman"/>
          <w:szCs w:val="24"/>
        </w:rPr>
        <w:tab/>
        <w:t>Director of Resources and Planning and Board Secretary</w:t>
      </w:r>
    </w:p>
    <w:p w14:paraId="13CD25C0" w14:textId="77777777" w:rsidR="00C839EB" w:rsidRPr="000B2B1E" w:rsidRDefault="00D1175D" w:rsidP="00D1175D">
      <w:pPr>
        <w:tabs>
          <w:tab w:val="left" w:pos="1418"/>
          <w:tab w:val="left" w:pos="3969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0B2B1E">
        <w:rPr>
          <w:rFonts w:ascii="Times New Roman" w:hAnsi="Times New Roman"/>
          <w:szCs w:val="24"/>
        </w:rPr>
        <w:tab/>
      </w:r>
      <w:r w:rsidR="00C839EB" w:rsidRPr="000B2B1E">
        <w:rPr>
          <w:rFonts w:ascii="Times New Roman" w:hAnsi="Times New Roman"/>
          <w:szCs w:val="24"/>
        </w:rPr>
        <w:t xml:space="preserve">Ms Suzanne Hermiston </w:t>
      </w:r>
      <w:r w:rsidR="00C839EB" w:rsidRPr="000B2B1E">
        <w:rPr>
          <w:rFonts w:ascii="Times New Roman" w:hAnsi="Times New Roman"/>
          <w:szCs w:val="24"/>
        </w:rPr>
        <w:tab/>
        <w:t>Head of Education (Item 16.0)</w:t>
      </w:r>
    </w:p>
    <w:p w14:paraId="402E044D" w14:textId="77777777" w:rsidR="00326172" w:rsidRPr="000B2B1E" w:rsidRDefault="00C839EB" w:rsidP="00D1175D">
      <w:pPr>
        <w:tabs>
          <w:tab w:val="left" w:pos="1418"/>
          <w:tab w:val="left" w:pos="3969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0B2B1E">
        <w:rPr>
          <w:rFonts w:ascii="Times New Roman" w:hAnsi="Times New Roman"/>
          <w:szCs w:val="24"/>
        </w:rPr>
        <w:tab/>
      </w:r>
      <w:r w:rsidR="00326172" w:rsidRPr="000B2B1E">
        <w:rPr>
          <w:rFonts w:ascii="Times New Roman" w:hAnsi="Times New Roman"/>
          <w:szCs w:val="24"/>
        </w:rPr>
        <w:t>Prof Pete Hollingsworth</w:t>
      </w:r>
      <w:r w:rsidR="00326172" w:rsidRPr="000B2B1E">
        <w:rPr>
          <w:rFonts w:ascii="Times New Roman" w:hAnsi="Times New Roman"/>
          <w:szCs w:val="24"/>
        </w:rPr>
        <w:tab/>
        <w:t xml:space="preserve">Director of Science and Deputy Keeper </w:t>
      </w:r>
    </w:p>
    <w:p w14:paraId="4067D7BD" w14:textId="77777777" w:rsidR="00C839EB" w:rsidRPr="000B2B1E" w:rsidRDefault="00326172" w:rsidP="00D1175D">
      <w:pPr>
        <w:tabs>
          <w:tab w:val="left" w:pos="1418"/>
          <w:tab w:val="left" w:pos="3969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0B2B1E">
        <w:rPr>
          <w:rFonts w:ascii="Times New Roman" w:hAnsi="Times New Roman"/>
          <w:szCs w:val="24"/>
        </w:rPr>
        <w:tab/>
      </w:r>
      <w:r w:rsidR="00C839EB" w:rsidRPr="000B2B1E">
        <w:rPr>
          <w:rFonts w:ascii="Times New Roman" w:hAnsi="Times New Roman"/>
          <w:szCs w:val="24"/>
        </w:rPr>
        <w:t>Mr Mark Hughes</w:t>
      </w:r>
      <w:r w:rsidR="00C839EB" w:rsidRPr="000B2B1E">
        <w:rPr>
          <w:rFonts w:ascii="Times New Roman" w:hAnsi="Times New Roman"/>
          <w:szCs w:val="24"/>
        </w:rPr>
        <w:tab/>
        <w:t>Chair of MSc Steering Committee (Item 16.0)</w:t>
      </w:r>
    </w:p>
    <w:p w14:paraId="6ACC385D" w14:textId="77777777" w:rsidR="00326172" w:rsidRPr="000B2B1E" w:rsidRDefault="00C839EB" w:rsidP="00D1175D">
      <w:pPr>
        <w:tabs>
          <w:tab w:val="left" w:pos="1418"/>
          <w:tab w:val="left" w:pos="3969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0B2B1E">
        <w:rPr>
          <w:rFonts w:ascii="Times New Roman" w:hAnsi="Times New Roman"/>
          <w:szCs w:val="24"/>
        </w:rPr>
        <w:tab/>
      </w:r>
      <w:r w:rsidR="00326172" w:rsidRPr="000B2B1E">
        <w:rPr>
          <w:rFonts w:ascii="Times New Roman" w:hAnsi="Times New Roman"/>
          <w:szCs w:val="24"/>
        </w:rPr>
        <w:t>Ms Emma Lacroix</w:t>
      </w:r>
      <w:r w:rsidR="00326172" w:rsidRPr="000B2B1E">
        <w:rPr>
          <w:rFonts w:ascii="Times New Roman" w:hAnsi="Times New Roman"/>
          <w:szCs w:val="24"/>
        </w:rPr>
        <w:tab/>
        <w:t>Director of Development</w:t>
      </w:r>
    </w:p>
    <w:p w14:paraId="379B254C" w14:textId="77777777" w:rsidR="00C839EB" w:rsidRPr="000B2B1E" w:rsidRDefault="00D1175D" w:rsidP="00D1175D">
      <w:pPr>
        <w:tabs>
          <w:tab w:val="left" w:pos="1418"/>
          <w:tab w:val="left" w:pos="3969"/>
        </w:tabs>
        <w:rPr>
          <w:rFonts w:ascii="Times New Roman" w:hAnsi="Times New Roman"/>
          <w:szCs w:val="24"/>
        </w:rPr>
      </w:pPr>
      <w:r w:rsidRPr="000B2B1E">
        <w:rPr>
          <w:rFonts w:ascii="Times New Roman" w:hAnsi="Times New Roman"/>
          <w:szCs w:val="24"/>
        </w:rPr>
        <w:tab/>
      </w:r>
      <w:r w:rsidR="00C839EB" w:rsidRPr="000B2B1E">
        <w:rPr>
          <w:rFonts w:ascii="Times New Roman" w:hAnsi="Times New Roman"/>
          <w:szCs w:val="24"/>
        </w:rPr>
        <w:t>Ms Jacqui Pestell</w:t>
      </w:r>
      <w:r w:rsidR="00C839EB" w:rsidRPr="000B2B1E">
        <w:rPr>
          <w:rFonts w:ascii="Times New Roman" w:hAnsi="Times New Roman"/>
          <w:szCs w:val="24"/>
        </w:rPr>
        <w:tab/>
        <w:t>Education Officer (Arts) (Item 16.0)</w:t>
      </w:r>
    </w:p>
    <w:p w14:paraId="55F2A275" w14:textId="77777777" w:rsidR="00D1175D" w:rsidRPr="00066D10" w:rsidRDefault="00C839EB" w:rsidP="00D1175D">
      <w:pPr>
        <w:tabs>
          <w:tab w:val="left" w:pos="1418"/>
          <w:tab w:val="left" w:pos="3969"/>
        </w:tabs>
        <w:rPr>
          <w:rFonts w:ascii="Times New Roman" w:hAnsi="Times New Roman"/>
          <w:szCs w:val="24"/>
        </w:rPr>
      </w:pPr>
      <w:r w:rsidRPr="000B2B1E">
        <w:rPr>
          <w:rFonts w:ascii="Times New Roman" w:hAnsi="Times New Roman"/>
          <w:szCs w:val="24"/>
        </w:rPr>
        <w:tab/>
      </w:r>
      <w:r w:rsidR="00D1175D" w:rsidRPr="000B2B1E">
        <w:rPr>
          <w:rFonts w:ascii="Times New Roman" w:hAnsi="Times New Roman"/>
          <w:szCs w:val="24"/>
        </w:rPr>
        <w:t>Mr Steven Poliri</w:t>
      </w:r>
      <w:r w:rsidR="00D1175D" w:rsidRPr="000B2B1E">
        <w:rPr>
          <w:rFonts w:ascii="Times New Roman" w:hAnsi="Times New Roman"/>
          <w:szCs w:val="24"/>
        </w:rPr>
        <w:tab/>
        <w:t>Programme Director Edinburgh Biomes</w:t>
      </w:r>
    </w:p>
    <w:p w14:paraId="584F5824" w14:textId="77777777" w:rsidR="00326172" w:rsidRPr="00DB7260" w:rsidRDefault="00326172" w:rsidP="00D1175D">
      <w:pPr>
        <w:tabs>
          <w:tab w:val="left" w:pos="1418"/>
          <w:tab w:val="left" w:pos="3969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Mr Kevin Reid</w:t>
      </w:r>
      <w:r w:rsidRPr="00DB7260">
        <w:rPr>
          <w:rFonts w:ascii="Times New Roman" w:hAnsi="Times New Roman"/>
          <w:szCs w:val="24"/>
        </w:rPr>
        <w:tab/>
        <w:t>Director of Horticulture and Learning</w:t>
      </w:r>
    </w:p>
    <w:p w14:paraId="76F53DA8" w14:textId="77777777" w:rsidR="000C5FAD" w:rsidRPr="00DB7260" w:rsidRDefault="000C5FAD" w:rsidP="00D1175D">
      <w:pPr>
        <w:tabs>
          <w:tab w:val="left" w:pos="1418"/>
          <w:tab w:val="left" w:pos="3969"/>
          <w:tab w:val="left" w:pos="6300"/>
          <w:tab w:val="left" w:pos="6804"/>
        </w:tabs>
        <w:ind w:right="-334"/>
        <w:jc w:val="both"/>
        <w:rPr>
          <w:rFonts w:ascii="Times New Roman" w:hAnsi="Times New Roman"/>
          <w:szCs w:val="24"/>
        </w:rPr>
      </w:pPr>
    </w:p>
    <w:tbl>
      <w:tblPr>
        <w:tblW w:w="978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66"/>
        <w:gridCol w:w="7457"/>
        <w:gridCol w:w="1559"/>
      </w:tblGrid>
      <w:tr w:rsidR="00AE4995" w:rsidRPr="00DB7260" w14:paraId="0561E626" w14:textId="77777777" w:rsidTr="00035E76">
        <w:trPr>
          <w:tblHeader/>
        </w:trPr>
        <w:tc>
          <w:tcPr>
            <w:tcW w:w="766" w:type="dxa"/>
          </w:tcPr>
          <w:p w14:paraId="394B5B68" w14:textId="77777777" w:rsidR="00AE4995" w:rsidRPr="00DB7260" w:rsidRDefault="00AE4995" w:rsidP="00AE499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bookmarkStart w:id="0" w:name="_Hlk34313213"/>
            <w:r w:rsidRPr="00DB7260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7457" w:type="dxa"/>
          </w:tcPr>
          <w:p w14:paraId="1AFE648C" w14:textId="77777777" w:rsidR="00AE4995" w:rsidRPr="00DB7260" w:rsidRDefault="00AE4995" w:rsidP="00AE499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ITEMS</w:t>
            </w:r>
          </w:p>
          <w:p w14:paraId="2C641871" w14:textId="77777777" w:rsidR="00AE4995" w:rsidRPr="00DB7260" w:rsidRDefault="00AE4995" w:rsidP="00AE4995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70A68C4" w14:textId="77777777" w:rsidR="00AE4995" w:rsidRPr="00DB7260" w:rsidRDefault="00AE4995" w:rsidP="00AE499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ACTION</w:t>
            </w:r>
          </w:p>
        </w:tc>
      </w:tr>
      <w:tr w:rsidR="00BE7302" w:rsidRPr="00DB7260" w14:paraId="0ED128EB" w14:textId="77777777" w:rsidTr="00035E76">
        <w:tc>
          <w:tcPr>
            <w:tcW w:w="766" w:type="dxa"/>
          </w:tcPr>
          <w:p w14:paraId="17C6E319" w14:textId="77777777" w:rsidR="00BE7302" w:rsidRPr="00DB7260" w:rsidRDefault="00BE7302" w:rsidP="00DA08D3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57" w:type="dxa"/>
          </w:tcPr>
          <w:p w14:paraId="4402FEC3" w14:textId="77777777" w:rsidR="00BE7302" w:rsidRPr="000B2B1E" w:rsidRDefault="00BE7302" w:rsidP="00DA08D3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0B2B1E">
              <w:rPr>
                <w:rFonts w:ascii="Times New Roman" w:hAnsi="Times New Roman"/>
                <w:b/>
                <w:szCs w:val="24"/>
                <w:u w:val="single"/>
              </w:rPr>
              <w:t>Private Meeting</w:t>
            </w:r>
          </w:p>
          <w:p w14:paraId="41F46006" w14:textId="77777777" w:rsidR="00BE7302" w:rsidRPr="000B2B1E" w:rsidRDefault="00BE7302" w:rsidP="00DA08D3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57149035" w14:textId="77777777" w:rsidR="00BE7302" w:rsidRDefault="000B2B1E" w:rsidP="00DA08D3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0B2B1E">
              <w:rPr>
                <w:rFonts w:ascii="Times New Roman" w:hAnsi="Times New Roman"/>
                <w:bCs/>
                <w:szCs w:val="24"/>
              </w:rPr>
              <w:t xml:space="preserve">The Board of </w:t>
            </w:r>
            <w:r w:rsidR="00BE7302" w:rsidRPr="000B2B1E">
              <w:rPr>
                <w:rFonts w:ascii="Times New Roman" w:hAnsi="Times New Roman"/>
                <w:bCs/>
                <w:szCs w:val="24"/>
              </w:rPr>
              <w:t>Trustees held a private meeting</w:t>
            </w:r>
            <w:r w:rsidRPr="000B2B1E">
              <w:rPr>
                <w:rFonts w:ascii="Times New Roman" w:hAnsi="Times New Roman"/>
                <w:bCs/>
                <w:szCs w:val="24"/>
              </w:rPr>
              <w:t xml:space="preserve"> prior to the Main Board Meeting</w:t>
            </w:r>
            <w:r w:rsidR="00BE7302" w:rsidRPr="000B2B1E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4AED2CC7" w14:textId="77777777" w:rsidR="00BE7302" w:rsidRPr="00DB7260" w:rsidRDefault="00BE7302" w:rsidP="00DA08D3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07DB9AE0" w14:textId="77777777" w:rsidR="00BE7302" w:rsidRPr="00DB7260" w:rsidRDefault="00BE7302" w:rsidP="00DA08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2A8B" w:rsidRPr="00DB7260" w14:paraId="4138F7F8" w14:textId="77777777" w:rsidTr="00035E76">
        <w:tc>
          <w:tcPr>
            <w:tcW w:w="766" w:type="dxa"/>
          </w:tcPr>
          <w:p w14:paraId="091B72ED" w14:textId="77777777" w:rsidR="00A82A8B" w:rsidRPr="00DB7260" w:rsidRDefault="00A82A8B" w:rsidP="00DA08D3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57" w:type="dxa"/>
          </w:tcPr>
          <w:p w14:paraId="7D14A05F" w14:textId="77777777" w:rsidR="00A82A8B" w:rsidRPr="00DB7260" w:rsidRDefault="00A82A8B" w:rsidP="00DA08D3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OPENING ITEMS:</w:t>
            </w:r>
          </w:p>
          <w:p w14:paraId="1B595825" w14:textId="77777777" w:rsidR="007938A7" w:rsidRPr="00DB7260" w:rsidRDefault="007938A7" w:rsidP="00DA08D3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4D975231" w14:textId="77777777" w:rsidR="00A82A8B" w:rsidRPr="00DB7260" w:rsidRDefault="00A82A8B" w:rsidP="00DA08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175D" w:rsidRPr="00DB7260" w14:paraId="3C1041D7" w14:textId="77777777" w:rsidTr="00035E76">
        <w:tc>
          <w:tcPr>
            <w:tcW w:w="766" w:type="dxa"/>
          </w:tcPr>
          <w:p w14:paraId="418DBA96" w14:textId="77777777" w:rsidR="00D1175D" w:rsidRPr="00DB7260" w:rsidRDefault="00D1175D" w:rsidP="003C349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1.0</w:t>
            </w:r>
          </w:p>
          <w:p w14:paraId="753BEFFE" w14:textId="77777777" w:rsidR="00D1175D" w:rsidRPr="00DB7260" w:rsidRDefault="00D1175D" w:rsidP="003C349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57" w:type="dxa"/>
          </w:tcPr>
          <w:p w14:paraId="1772EBDF" w14:textId="77777777" w:rsidR="00D1175D" w:rsidRPr="00DB7260" w:rsidRDefault="00D1175D" w:rsidP="003C3498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Welcome to New Members of Staff</w:t>
            </w:r>
          </w:p>
          <w:p w14:paraId="2ECF8295" w14:textId="77777777" w:rsidR="00D1175D" w:rsidRPr="00DB7260" w:rsidRDefault="00D1175D" w:rsidP="003C3498">
            <w:pPr>
              <w:tabs>
                <w:tab w:val="left" w:pos="2655"/>
              </w:tabs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69D16D49" w14:textId="77777777" w:rsidR="00D1175D" w:rsidRPr="00DB7260" w:rsidRDefault="00D1175D" w:rsidP="0035633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 Chair welcome</w:t>
            </w:r>
            <w:r w:rsidR="00CF0111">
              <w:rPr>
                <w:rFonts w:ascii="Times New Roman" w:hAnsi="Times New Roman"/>
                <w:szCs w:val="24"/>
              </w:rPr>
              <w:t>d</w:t>
            </w:r>
            <w:r>
              <w:rPr>
                <w:rFonts w:ascii="Times New Roman" w:hAnsi="Times New Roman"/>
                <w:szCs w:val="24"/>
              </w:rPr>
              <w:t xml:space="preserve"> the </w:t>
            </w:r>
            <w:r w:rsidRPr="003F791D">
              <w:rPr>
                <w:rFonts w:ascii="Times New Roman" w:hAnsi="Times New Roman"/>
                <w:szCs w:val="24"/>
              </w:rPr>
              <w:t>Director of Resources and Planning</w:t>
            </w:r>
            <w:r>
              <w:rPr>
                <w:rFonts w:ascii="Times New Roman" w:hAnsi="Times New Roman"/>
                <w:szCs w:val="24"/>
              </w:rPr>
              <w:t xml:space="preserve"> and the </w:t>
            </w:r>
            <w:r w:rsidRPr="00066D10">
              <w:rPr>
                <w:rFonts w:ascii="Times New Roman" w:hAnsi="Times New Roman"/>
                <w:szCs w:val="24"/>
              </w:rPr>
              <w:t>Programme Director Edinburgh Biomes</w:t>
            </w:r>
            <w:r>
              <w:rPr>
                <w:rFonts w:ascii="Times New Roman" w:hAnsi="Times New Roman"/>
                <w:szCs w:val="24"/>
              </w:rPr>
              <w:t xml:space="preserve"> to their first meetings. </w:t>
            </w:r>
          </w:p>
          <w:p w14:paraId="225A7D96" w14:textId="77777777" w:rsidR="00D1175D" w:rsidRPr="00DB7260" w:rsidRDefault="00D1175D" w:rsidP="003C3498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0490A4D5" w14:textId="77777777" w:rsidR="00D1175D" w:rsidRPr="00DB7260" w:rsidRDefault="00D1175D" w:rsidP="003C349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5047E" w:rsidRPr="00DB7260" w14:paraId="1E265FED" w14:textId="77777777" w:rsidTr="00035E76">
        <w:tc>
          <w:tcPr>
            <w:tcW w:w="766" w:type="dxa"/>
          </w:tcPr>
          <w:p w14:paraId="56BAB35D" w14:textId="77777777" w:rsidR="0025047E" w:rsidRPr="00DB7260" w:rsidRDefault="00D1175D" w:rsidP="00F5478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25047E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  <w:p w14:paraId="537FE3F4" w14:textId="77777777" w:rsidR="0025047E" w:rsidRPr="00DB7260" w:rsidRDefault="0025047E" w:rsidP="00F54786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57" w:type="dxa"/>
          </w:tcPr>
          <w:p w14:paraId="6C58FA6E" w14:textId="77777777" w:rsidR="0025047E" w:rsidRPr="00DB7260" w:rsidRDefault="0025047E" w:rsidP="00F54786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Apologies</w:t>
            </w:r>
          </w:p>
          <w:p w14:paraId="2C8C324B" w14:textId="77777777" w:rsidR="0025047E" w:rsidRPr="00DB7260" w:rsidRDefault="0025047E" w:rsidP="00E82C39">
            <w:pPr>
              <w:tabs>
                <w:tab w:val="left" w:pos="2655"/>
              </w:tabs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1029EAAA" w14:textId="7D8F26F9" w:rsidR="00A82D23" w:rsidRPr="00DB7260" w:rsidRDefault="000B2B1E" w:rsidP="005C092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 ap</w:t>
            </w:r>
            <w:r w:rsidR="00F90221" w:rsidRPr="00DB7260">
              <w:rPr>
                <w:rFonts w:ascii="Times New Roman" w:hAnsi="Times New Roman"/>
                <w:szCs w:val="24"/>
              </w:rPr>
              <w:t xml:space="preserve">ologies </w:t>
            </w:r>
            <w:r>
              <w:rPr>
                <w:rFonts w:ascii="Times New Roman" w:hAnsi="Times New Roman"/>
                <w:szCs w:val="24"/>
              </w:rPr>
              <w:t xml:space="preserve">were </w:t>
            </w:r>
            <w:r w:rsidR="00F90221" w:rsidRPr="00DB7260">
              <w:rPr>
                <w:rFonts w:ascii="Times New Roman" w:hAnsi="Times New Roman"/>
                <w:szCs w:val="24"/>
              </w:rPr>
              <w:t>received</w:t>
            </w:r>
            <w:r w:rsidR="00E82C39">
              <w:rPr>
                <w:rFonts w:ascii="Times New Roman" w:hAnsi="Times New Roman"/>
                <w:szCs w:val="24"/>
              </w:rPr>
              <w:t>.</w:t>
            </w:r>
          </w:p>
          <w:p w14:paraId="4AB9EE65" w14:textId="77777777" w:rsidR="005F1AE5" w:rsidRPr="00DB7260" w:rsidRDefault="005F1AE5" w:rsidP="005C0927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59FB70E1" w14:textId="77777777" w:rsidR="0025047E" w:rsidRPr="00DB7260" w:rsidRDefault="0025047E" w:rsidP="00F5478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A1734" w:rsidRPr="00DB7260" w14:paraId="2DDD272E" w14:textId="77777777" w:rsidTr="00035E76">
        <w:tc>
          <w:tcPr>
            <w:tcW w:w="766" w:type="dxa"/>
          </w:tcPr>
          <w:p w14:paraId="413AC810" w14:textId="77777777" w:rsidR="00DA1734" w:rsidRPr="00DB7260" w:rsidRDefault="00D1175D" w:rsidP="00DA173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DA1734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  <w:p w14:paraId="0719D3CD" w14:textId="77777777" w:rsidR="00DA1734" w:rsidRPr="00DB7260" w:rsidRDefault="00DA1734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57" w:type="dxa"/>
          </w:tcPr>
          <w:p w14:paraId="04DF059D" w14:textId="77777777" w:rsidR="00DA1734" w:rsidRPr="00DB7260" w:rsidRDefault="00DA1734" w:rsidP="00DA1734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Trustees’ Conflict</w:t>
            </w:r>
            <w:r w:rsidR="0025047E" w:rsidRPr="00DB7260">
              <w:rPr>
                <w:rFonts w:ascii="Times New Roman" w:hAnsi="Times New Roman"/>
                <w:b/>
                <w:szCs w:val="24"/>
                <w:u w:val="single"/>
              </w:rPr>
              <w:t>s</w:t>
            </w: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 xml:space="preserve"> of Interest</w:t>
            </w:r>
          </w:p>
          <w:p w14:paraId="7AE71CF7" w14:textId="77777777" w:rsidR="00DA1734" w:rsidRPr="00DB7260" w:rsidRDefault="00DA1734" w:rsidP="00DA1734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5F1FAC46" w14:textId="69CA959F" w:rsidR="00CF0111" w:rsidRDefault="00711803" w:rsidP="002A0EA1">
            <w:pPr>
              <w:jc w:val="both"/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szCs w:val="24"/>
              </w:rPr>
              <w:t>N</w:t>
            </w:r>
            <w:r w:rsidR="00DA1734" w:rsidRPr="00DB7260">
              <w:rPr>
                <w:rFonts w:ascii="Times New Roman" w:hAnsi="Times New Roman"/>
                <w:szCs w:val="24"/>
              </w:rPr>
              <w:t xml:space="preserve">o conflicts of interest </w:t>
            </w:r>
            <w:r w:rsidRPr="00DB7260">
              <w:rPr>
                <w:rFonts w:ascii="Times New Roman" w:hAnsi="Times New Roman"/>
                <w:szCs w:val="24"/>
              </w:rPr>
              <w:t>were reported</w:t>
            </w:r>
            <w:r w:rsidR="00DA1734" w:rsidRPr="00DB7260">
              <w:rPr>
                <w:rFonts w:ascii="Times New Roman" w:hAnsi="Times New Roman"/>
                <w:szCs w:val="24"/>
              </w:rPr>
              <w:t>.</w:t>
            </w:r>
          </w:p>
          <w:p w14:paraId="1BDAECA6" w14:textId="38B567C2" w:rsidR="00F71706" w:rsidRDefault="00F71706" w:rsidP="002A0EA1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25A53F2" w14:textId="7E5335EA" w:rsidR="00F71706" w:rsidRDefault="00F71706" w:rsidP="002A0EA1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9484B64" w14:textId="77777777" w:rsidR="00F71706" w:rsidRPr="00DB7260" w:rsidRDefault="00F71706" w:rsidP="002A0EA1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D20D8A9" w14:textId="77777777" w:rsidR="00ED6CA7" w:rsidRPr="00DB7260" w:rsidRDefault="00ED6CA7" w:rsidP="002A0EA1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5024C66D" w14:textId="77777777" w:rsidR="00DA1734" w:rsidRPr="00DB7260" w:rsidRDefault="00DA1734" w:rsidP="001E1BD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E1BDC" w:rsidRPr="00DB7260" w14:paraId="5DC22A0C" w14:textId="77777777" w:rsidTr="00035E76">
        <w:tc>
          <w:tcPr>
            <w:tcW w:w="766" w:type="dxa"/>
          </w:tcPr>
          <w:p w14:paraId="1834D28D" w14:textId="77777777" w:rsidR="00C771B9" w:rsidRDefault="00D1175D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4</w:t>
            </w:r>
            <w:r w:rsidR="00DA1734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  <w:p w14:paraId="3D7E1F99" w14:textId="77777777" w:rsidR="00E76B6D" w:rsidRDefault="00E76B6D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2A8F0926" w14:textId="77777777" w:rsidR="00E76B6D" w:rsidRDefault="00E76B6D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C5EC51B" w14:textId="77777777" w:rsidR="00E76B6D" w:rsidRDefault="00E76B6D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ABC6F87" w14:textId="77777777" w:rsidR="00E76B6D" w:rsidRDefault="00E76B6D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5A0F7C43" w14:textId="77777777" w:rsidR="00E76B6D" w:rsidRDefault="00E76B6D" w:rsidP="001E1BD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4.1</w:t>
            </w:r>
          </w:p>
          <w:p w14:paraId="1F1EF799" w14:textId="77777777" w:rsidR="00E76B6D" w:rsidRDefault="00E76B6D" w:rsidP="001E1BD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20D7995" w14:textId="77777777" w:rsidR="00E76B6D" w:rsidRDefault="00E76B6D" w:rsidP="001E1BD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9FE0A2A" w14:textId="77777777" w:rsidR="00E76B6D" w:rsidRDefault="00E76B6D" w:rsidP="001E1BD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1D8E094" w14:textId="77777777" w:rsidR="00E76B6D" w:rsidRDefault="00E76B6D" w:rsidP="001E1BD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82C46C8" w14:textId="77777777" w:rsidR="00E76B6D" w:rsidRDefault="00E76B6D" w:rsidP="001E1BD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5A46FA0" w14:textId="77777777" w:rsidR="00E76B6D" w:rsidRDefault="00E76B6D" w:rsidP="001E1BD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05B3F8B" w14:textId="77777777" w:rsidR="00E76B6D" w:rsidRDefault="00E76B6D" w:rsidP="001E1BD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7A178FB" w14:textId="77777777" w:rsidR="00E76B6D" w:rsidRDefault="00E76B6D" w:rsidP="001E1BD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8AB2BF2" w14:textId="77777777" w:rsidR="00E76B6D" w:rsidRPr="00E76B6D" w:rsidRDefault="00E76B6D" w:rsidP="001E1BD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4.2</w:t>
            </w:r>
          </w:p>
          <w:p w14:paraId="19C1B8EF" w14:textId="77777777" w:rsidR="00DA1734" w:rsidRPr="00DB7260" w:rsidRDefault="00DA173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7E07062" w14:textId="77777777" w:rsidR="001E1BDC" w:rsidRPr="00DB7260" w:rsidRDefault="001E1BDC" w:rsidP="00893F7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57" w:type="dxa"/>
          </w:tcPr>
          <w:p w14:paraId="384424FC" w14:textId="77777777" w:rsidR="00E76B6D" w:rsidRDefault="00DA1734" w:rsidP="00AF50A6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Minutes of the Previous Meeting</w:t>
            </w:r>
            <w:r w:rsidR="004E3BC4">
              <w:rPr>
                <w:rFonts w:ascii="Times New Roman" w:hAnsi="Times New Roman"/>
                <w:b/>
                <w:szCs w:val="24"/>
                <w:u w:val="single"/>
              </w:rPr>
              <w:t>s</w:t>
            </w:r>
          </w:p>
          <w:p w14:paraId="294BB908" w14:textId="77777777" w:rsidR="004E3BC4" w:rsidRDefault="004E3BC4" w:rsidP="00AF50A6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59062772" w14:textId="77777777" w:rsidR="00E76B6D" w:rsidRPr="00E76B6D" w:rsidRDefault="00E76B6D" w:rsidP="00AF50A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76B6D">
              <w:rPr>
                <w:rFonts w:ascii="Times New Roman" w:hAnsi="Times New Roman"/>
                <w:bCs/>
                <w:szCs w:val="24"/>
              </w:rPr>
              <w:t xml:space="preserve">The Chair thanked all involved for the quality of the </w:t>
            </w:r>
            <w:r>
              <w:rPr>
                <w:rFonts w:ascii="Times New Roman" w:hAnsi="Times New Roman"/>
                <w:bCs/>
                <w:szCs w:val="24"/>
              </w:rPr>
              <w:t>recording of the Board of Trustee meetings</w:t>
            </w:r>
            <w:r w:rsidRPr="00E76B6D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5C241B73" w14:textId="77777777" w:rsidR="00F04373" w:rsidRPr="00DB7260" w:rsidRDefault="00F04373" w:rsidP="00AF50A6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703DFF37" w14:textId="77777777" w:rsidR="00E76B6D" w:rsidRPr="00E76B6D" w:rsidRDefault="00E76B6D" w:rsidP="00E76B6D">
            <w:pPr>
              <w:jc w:val="both"/>
              <w:rPr>
                <w:rFonts w:ascii="Times New Roman" w:hAnsi="Times New Roman"/>
                <w:u w:val="single"/>
              </w:rPr>
            </w:pPr>
            <w:r w:rsidRPr="00E76B6D">
              <w:rPr>
                <w:rFonts w:ascii="Times New Roman" w:hAnsi="Times New Roman"/>
                <w:szCs w:val="24"/>
                <w:u w:val="single"/>
              </w:rPr>
              <w:t xml:space="preserve">Minutes of the Meeting held on </w:t>
            </w:r>
            <w:r w:rsidRPr="00E76B6D">
              <w:rPr>
                <w:rFonts w:ascii="Times New Roman" w:hAnsi="Times New Roman"/>
                <w:u w:val="single"/>
              </w:rPr>
              <w:t>Wednesday 2 December 2020</w:t>
            </w:r>
          </w:p>
          <w:p w14:paraId="1574C52A" w14:textId="77777777" w:rsidR="00E76B6D" w:rsidRDefault="00E76B6D" w:rsidP="00F90221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BBC8A30" w14:textId="77777777" w:rsidR="00E76B6D" w:rsidRDefault="00C771B9" w:rsidP="00F90221">
            <w:pPr>
              <w:jc w:val="both"/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szCs w:val="24"/>
              </w:rPr>
              <w:t>The Minutes of the Meeting held o</w:t>
            </w:r>
            <w:r w:rsidRPr="00D1175D">
              <w:rPr>
                <w:rFonts w:ascii="Times New Roman" w:hAnsi="Times New Roman"/>
                <w:szCs w:val="24"/>
              </w:rPr>
              <w:t xml:space="preserve">n </w:t>
            </w:r>
            <w:r w:rsidR="00D1175D" w:rsidRPr="00D1175D">
              <w:rPr>
                <w:rFonts w:ascii="Times New Roman" w:hAnsi="Times New Roman"/>
              </w:rPr>
              <w:t>Wednesday 2 December 2020</w:t>
            </w:r>
            <w:r w:rsidR="00E76B6D">
              <w:rPr>
                <w:rFonts w:ascii="Times New Roman" w:hAnsi="Times New Roman"/>
              </w:rPr>
              <w:t xml:space="preserve"> </w:t>
            </w:r>
            <w:r w:rsidR="00E76B6D" w:rsidRPr="00DB7260">
              <w:rPr>
                <w:rFonts w:ascii="Times New Roman" w:hAnsi="Times New Roman"/>
                <w:szCs w:val="24"/>
              </w:rPr>
              <w:t>were accepted as a true record of the meeting</w:t>
            </w:r>
            <w:r w:rsidR="00E76B6D">
              <w:rPr>
                <w:rFonts w:ascii="Times New Roman" w:hAnsi="Times New Roman"/>
                <w:szCs w:val="24"/>
              </w:rPr>
              <w:t>.</w:t>
            </w:r>
          </w:p>
          <w:p w14:paraId="4B0E3A8A" w14:textId="77777777" w:rsidR="00E76B6D" w:rsidRDefault="00E76B6D" w:rsidP="00F90221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BE89792" w14:textId="77777777" w:rsidR="00E76B6D" w:rsidRDefault="00E76B6D" w:rsidP="00E7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ACTION:  </w:t>
            </w:r>
            <w:r w:rsidRPr="00DB7260">
              <w:rPr>
                <w:rFonts w:ascii="Times New Roman" w:hAnsi="Times New Roman"/>
                <w:szCs w:val="24"/>
              </w:rPr>
              <w:t xml:space="preserve">The PA to the Regius Keeper would place a copy of the approved Minutes in the Library, on the General Drive, </w:t>
            </w:r>
            <w:r>
              <w:rPr>
                <w:rFonts w:ascii="Times New Roman" w:hAnsi="Times New Roman"/>
                <w:szCs w:val="24"/>
              </w:rPr>
              <w:t>RBGE</w:t>
            </w:r>
            <w:r w:rsidRPr="00DB7260">
              <w:rPr>
                <w:rFonts w:ascii="Times New Roman" w:hAnsi="Times New Roman"/>
                <w:szCs w:val="24"/>
              </w:rPr>
              <w:t xml:space="preserve"> Website and circulate by e-mail to the Trustees.</w:t>
            </w:r>
          </w:p>
          <w:p w14:paraId="250BBB45" w14:textId="77777777" w:rsidR="00E76B6D" w:rsidRDefault="00E76B6D" w:rsidP="00F90221">
            <w:pPr>
              <w:jc w:val="both"/>
              <w:rPr>
                <w:rFonts w:ascii="Times New Roman" w:hAnsi="Times New Roman"/>
              </w:rPr>
            </w:pPr>
          </w:p>
          <w:p w14:paraId="4E1C0A07" w14:textId="05328AC9" w:rsidR="00E76B6D" w:rsidRDefault="00E76B6D" w:rsidP="00F90221">
            <w:pPr>
              <w:jc w:val="both"/>
              <w:rPr>
                <w:rFonts w:ascii="Times New Roman" w:hAnsi="Times New Roman"/>
              </w:rPr>
            </w:pPr>
            <w:r w:rsidRPr="004E3BC4">
              <w:rPr>
                <w:rFonts w:ascii="Times New Roman" w:hAnsi="Times New Roman"/>
                <w:szCs w:val="24"/>
                <w:u w:val="single"/>
              </w:rPr>
              <w:t xml:space="preserve">Minute of the </w:t>
            </w:r>
            <w:r w:rsidR="00525E22">
              <w:rPr>
                <w:rFonts w:ascii="Times New Roman" w:hAnsi="Times New Roman"/>
                <w:szCs w:val="24"/>
                <w:u w:val="single"/>
              </w:rPr>
              <w:t xml:space="preserve">Decision Taken at a </w:t>
            </w:r>
            <w:r w:rsidRPr="004E3BC4">
              <w:rPr>
                <w:rFonts w:ascii="Times New Roman" w:hAnsi="Times New Roman"/>
                <w:szCs w:val="24"/>
                <w:u w:val="single"/>
              </w:rPr>
              <w:t>Meeting held on</w:t>
            </w:r>
            <w:r w:rsidRPr="004E3BC4">
              <w:rPr>
                <w:rFonts w:ascii="Times New Roman" w:hAnsi="Times New Roman"/>
                <w:u w:val="single"/>
              </w:rPr>
              <w:t xml:space="preserve"> Friday 29 January 2021 to Consider the Reprogramming of the Edinburgh Biomes Programme</w:t>
            </w:r>
          </w:p>
          <w:p w14:paraId="24B97EB8" w14:textId="77777777" w:rsidR="00E76B6D" w:rsidRDefault="00E76B6D" w:rsidP="00F90221">
            <w:pPr>
              <w:jc w:val="both"/>
              <w:rPr>
                <w:rFonts w:ascii="Times New Roman" w:hAnsi="Times New Roman"/>
              </w:rPr>
            </w:pPr>
          </w:p>
          <w:p w14:paraId="130E6E37" w14:textId="238DB472" w:rsidR="00CF0111" w:rsidRDefault="00525E22" w:rsidP="00F902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The </w:t>
            </w:r>
            <w:r w:rsidR="00FE1000" w:rsidRPr="00FE1000">
              <w:rPr>
                <w:rFonts w:ascii="Times New Roman" w:hAnsi="Times New Roman"/>
                <w:szCs w:val="24"/>
              </w:rPr>
              <w:t>Minute of the Decision Taken at a Meeting held on</w:t>
            </w:r>
            <w:r w:rsidR="00FE1000" w:rsidRPr="00FE1000">
              <w:rPr>
                <w:rFonts w:ascii="Times New Roman" w:hAnsi="Times New Roman"/>
              </w:rPr>
              <w:t xml:space="preserve"> Friday 29 January 2021 to Consider the Reprogramming of the Edinburgh Biomes Programme</w:t>
            </w:r>
            <w:r w:rsidR="00FE1000">
              <w:rPr>
                <w:rFonts w:ascii="Times New Roman" w:hAnsi="Times New Roman"/>
              </w:rPr>
              <w:t xml:space="preserve">’ </w:t>
            </w:r>
            <w:r>
              <w:rPr>
                <w:rFonts w:ascii="Times New Roman" w:hAnsi="Times New Roman"/>
              </w:rPr>
              <w:t>were accepted as a true record of the meeting.</w:t>
            </w:r>
          </w:p>
          <w:p w14:paraId="0E5030CA" w14:textId="77777777" w:rsidR="00525E22" w:rsidRDefault="00525E22" w:rsidP="00F90221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BA6F312" w14:textId="77777777" w:rsidR="0004531B" w:rsidRDefault="00722552" w:rsidP="006F20FB">
            <w:pPr>
              <w:jc w:val="both"/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ACTION:  </w:t>
            </w:r>
            <w:r w:rsidR="00C771B9" w:rsidRPr="00DB7260">
              <w:rPr>
                <w:rFonts w:ascii="Times New Roman" w:hAnsi="Times New Roman"/>
                <w:szCs w:val="24"/>
              </w:rPr>
              <w:t xml:space="preserve">The </w:t>
            </w:r>
            <w:r w:rsidR="00A0706B" w:rsidRPr="00DB7260">
              <w:rPr>
                <w:rFonts w:ascii="Times New Roman" w:hAnsi="Times New Roman"/>
                <w:szCs w:val="24"/>
              </w:rPr>
              <w:t xml:space="preserve">PA to the Regius Keeper </w:t>
            </w:r>
            <w:r w:rsidR="00C771B9" w:rsidRPr="00DB7260">
              <w:rPr>
                <w:rFonts w:ascii="Times New Roman" w:hAnsi="Times New Roman"/>
                <w:szCs w:val="24"/>
              </w:rPr>
              <w:t xml:space="preserve">would place a copy of the approved </w:t>
            </w:r>
            <w:r w:rsidR="006F20FB" w:rsidRPr="006F20FB">
              <w:rPr>
                <w:rFonts w:ascii="Times New Roman" w:hAnsi="Times New Roman"/>
                <w:szCs w:val="24"/>
              </w:rPr>
              <w:t>Minute of the Decision Taken at a Meeting held on</w:t>
            </w:r>
            <w:r w:rsidR="006F20FB" w:rsidRPr="006F20FB">
              <w:rPr>
                <w:rFonts w:ascii="Times New Roman" w:hAnsi="Times New Roman"/>
              </w:rPr>
              <w:t xml:space="preserve"> Friday 29 January 2021 to Consider the Reprogramming of the Edinburgh Biomes Programme</w:t>
            </w:r>
            <w:r w:rsidR="006F20FB">
              <w:rPr>
                <w:rFonts w:ascii="Times New Roman" w:hAnsi="Times New Roman"/>
              </w:rPr>
              <w:t xml:space="preserve"> </w:t>
            </w:r>
            <w:r w:rsidR="00C771B9" w:rsidRPr="00DB7260">
              <w:rPr>
                <w:rFonts w:ascii="Times New Roman" w:hAnsi="Times New Roman"/>
                <w:szCs w:val="24"/>
              </w:rPr>
              <w:t xml:space="preserve">in the Library, on the General Drive, </w:t>
            </w:r>
            <w:r w:rsidR="007F628A">
              <w:rPr>
                <w:rFonts w:ascii="Times New Roman" w:hAnsi="Times New Roman"/>
                <w:szCs w:val="24"/>
              </w:rPr>
              <w:t>RBGE</w:t>
            </w:r>
            <w:r w:rsidR="00C771B9" w:rsidRPr="00DB7260">
              <w:rPr>
                <w:rFonts w:ascii="Times New Roman" w:hAnsi="Times New Roman"/>
                <w:szCs w:val="24"/>
              </w:rPr>
              <w:t xml:space="preserve"> Website and circulate by e-mail to the Trustees.</w:t>
            </w:r>
          </w:p>
          <w:p w14:paraId="3EC7D121" w14:textId="77777777" w:rsidR="00CF6283" w:rsidRPr="00DB7260" w:rsidRDefault="00CF6283" w:rsidP="00453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2AEC5CB" w14:textId="77777777" w:rsidR="001E1BDC" w:rsidRPr="00DB7260" w:rsidRDefault="001E1BDC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5E6B850" w14:textId="77777777" w:rsidR="004A752A" w:rsidRPr="00DB7260" w:rsidRDefault="004A752A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39BE6A" w14:textId="77777777" w:rsidR="004A752A" w:rsidRPr="00DB7260" w:rsidRDefault="004A752A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54AAAD2" w14:textId="77777777" w:rsidR="001E1BDC" w:rsidRDefault="001E1BDC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C880A9E" w14:textId="77777777" w:rsidR="00E76B6D" w:rsidRDefault="00E76B6D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A0BF815" w14:textId="77777777" w:rsidR="00E76B6D" w:rsidRDefault="00E76B6D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8392FAC" w14:textId="77777777" w:rsidR="009D14ED" w:rsidRDefault="009D14ED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4E69E7E" w14:textId="77777777" w:rsidR="00E76B6D" w:rsidRDefault="00E76B6D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E5B2CC6" w14:textId="77777777" w:rsidR="00E76B6D" w:rsidRDefault="00E76B6D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AD1A271" w14:textId="77777777" w:rsidR="000238B1" w:rsidRDefault="000238B1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7517BEE" w14:textId="77777777" w:rsidR="009C5788" w:rsidRPr="00DB7260" w:rsidRDefault="00A0706B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PA to the </w:t>
            </w:r>
          </w:p>
          <w:p w14:paraId="7C0C19BF" w14:textId="77777777" w:rsidR="00C771B9" w:rsidRDefault="00A0706B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Regius Keeper </w:t>
            </w:r>
          </w:p>
          <w:p w14:paraId="7744AEBE" w14:textId="77777777" w:rsidR="006A544E" w:rsidRDefault="006A544E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F0A0B1" w14:textId="77777777" w:rsidR="006A544E" w:rsidRDefault="006A544E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A516EE8" w14:textId="77777777" w:rsidR="006A544E" w:rsidRDefault="006A544E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118947F" w14:textId="77777777" w:rsidR="006A544E" w:rsidRDefault="006A544E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7059A4A" w14:textId="77777777" w:rsidR="006A544E" w:rsidRDefault="006A544E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CFCCDAB" w14:textId="77777777" w:rsidR="006A544E" w:rsidRDefault="006A544E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96AE939" w14:textId="77777777" w:rsidR="006A544E" w:rsidRDefault="006A544E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D50FC3D" w14:textId="77777777" w:rsidR="006A544E" w:rsidRDefault="006A544E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6E9953E" w14:textId="77777777" w:rsidR="006A544E" w:rsidRPr="00DB7260" w:rsidRDefault="006A544E" w:rsidP="006A544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PA to the </w:t>
            </w:r>
          </w:p>
          <w:p w14:paraId="4A0F2046" w14:textId="77777777" w:rsidR="006A544E" w:rsidRPr="00DB7260" w:rsidRDefault="006A544E" w:rsidP="006A544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Regius Keeper </w:t>
            </w:r>
          </w:p>
          <w:p w14:paraId="4155F279" w14:textId="77777777" w:rsidR="006A544E" w:rsidRPr="00DB7260" w:rsidRDefault="006A544E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943EC05" w14:textId="77777777" w:rsidR="008C5C54" w:rsidRPr="00DB7260" w:rsidRDefault="008C5C54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1175D" w:rsidRPr="00DB7260" w14:paraId="68BCD80E" w14:textId="77777777" w:rsidTr="00035E76">
        <w:trPr>
          <w:trHeight w:val="260"/>
        </w:trPr>
        <w:tc>
          <w:tcPr>
            <w:tcW w:w="766" w:type="dxa"/>
          </w:tcPr>
          <w:p w14:paraId="7CD3EAF8" w14:textId="77777777" w:rsidR="00D1175D" w:rsidRDefault="00D1175D" w:rsidP="00DA08D3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5.0</w:t>
            </w:r>
          </w:p>
        </w:tc>
        <w:tc>
          <w:tcPr>
            <w:tcW w:w="7457" w:type="dxa"/>
          </w:tcPr>
          <w:p w14:paraId="68EA1969" w14:textId="77777777" w:rsidR="00D1175D" w:rsidRDefault="00D1175D" w:rsidP="00DA1734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1175D">
              <w:rPr>
                <w:rFonts w:ascii="Times New Roman" w:hAnsi="Times New Roman"/>
                <w:b/>
                <w:szCs w:val="24"/>
                <w:u w:val="single"/>
              </w:rPr>
              <w:t>Confirm Decision on the Appointment of the Main Contractor to Proceed to the Next Stage of the SCAPE Process to Delivery Edinburgh Biomes Phase 1 Works</w:t>
            </w:r>
          </w:p>
          <w:p w14:paraId="77DDD1F1" w14:textId="77777777" w:rsidR="00D1175D" w:rsidRDefault="00D1175D" w:rsidP="00DA1734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13CC13F9" w14:textId="5D48A1D9" w:rsidR="00D1175D" w:rsidRDefault="00D1175D" w:rsidP="00DA173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The Chair</w:t>
            </w:r>
            <w:r w:rsidR="003D4971">
              <w:rPr>
                <w:rFonts w:ascii="Times New Roman" w:hAnsi="Times New Roman"/>
                <w:bCs/>
                <w:szCs w:val="24"/>
              </w:rPr>
              <w:t xml:space="preserve"> reported that Trustees</w:t>
            </w:r>
            <w:r w:rsidR="006F20FB">
              <w:rPr>
                <w:rFonts w:ascii="Times New Roman" w:hAnsi="Times New Roman"/>
                <w:bCs/>
                <w:szCs w:val="24"/>
              </w:rPr>
              <w:t xml:space="preserve">’ </w:t>
            </w:r>
            <w:r w:rsidR="003D4971">
              <w:rPr>
                <w:rFonts w:ascii="Times New Roman" w:hAnsi="Times New Roman"/>
                <w:bCs/>
                <w:szCs w:val="24"/>
              </w:rPr>
              <w:t xml:space="preserve">approval </w:t>
            </w:r>
            <w:r w:rsidR="006F20FB">
              <w:rPr>
                <w:rFonts w:ascii="Times New Roman" w:hAnsi="Times New Roman"/>
                <w:bCs/>
                <w:szCs w:val="24"/>
              </w:rPr>
              <w:t>to appoint Balfour Beatty as the main contractor</w:t>
            </w:r>
            <w:r w:rsidR="00D77709">
              <w:rPr>
                <w:rFonts w:ascii="Times New Roman" w:hAnsi="Times New Roman"/>
                <w:bCs/>
                <w:szCs w:val="24"/>
              </w:rPr>
              <w:t xml:space="preserve"> to deliver Edinburgh Biomes Phase 1 works</w:t>
            </w:r>
            <w:r w:rsidR="006F20FB">
              <w:rPr>
                <w:rFonts w:ascii="Times New Roman" w:hAnsi="Times New Roman"/>
                <w:bCs/>
                <w:szCs w:val="24"/>
              </w:rPr>
              <w:t xml:space="preserve"> had been requested </w:t>
            </w:r>
            <w:r w:rsidR="003D4971">
              <w:rPr>
                <w:rFonts w:ascii="Times New Roman" w:hAnsi="Times New Roman"/>
                <w:bCs/>
                <w:szCs w:val="24"/>
              </w:rPr>
              <w:t xml:space="preserve">by email </w:t>
            </w:r>
            <w:r w:rsidR="006F20FB">
              <w:rPr>
                <w:rFonts w:ascii="Times New Roman" w:hAnsi="Times New Roman"/>
                <w:bCs/>
                <w:szCs w:val="24"/>
              </w:rPr>
              <w:t>and</w:t>
            </w:r>
            <w:r w:rsidR="003D4971">
              <w:rPr>
                <w:rFonts w:ascii="Times New Roman" w:hAnsi="Times New Roman"/>
                <w:bCs/>
                <w:szCs w:val="24"/>
              </w:rPr>
              <w:t xml:space="preserve"> a unanimous </w:t>
            </w:r>
            <w:r w:rsidR="006F20FB">
              <w:rPr>
                <w:rFonts w:ascii="Times New Roman" w:hAnsi="Times New Roman"/>
                <w:bCs/>
                <w:szCs w:val="24"/>
              </w:rPr>
              <w:t>agreement had been received</w:t>
            </w:r>
            <w:r w:rsidR="003D4971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242BD3">
              <w:rPr>
                <w:rFonts w:ascii="Times New Roman" w:hAnsi="Times New Roman"/>
                <w:bCs/>
                <w:szCs w:val="24"/>
              </w:rPr>
              <w:t>Balfour Beatty had now been appointed by SCAPE</w:t>
            </w:r>
            <w:r w:rsidR="006F20FB">
              <w:rPr>
                <w:rFonts w:ascii="Times New Roman" w:hAnsi="Times New Roman"/>
                <w:bCs/>
                <w:szCs w:val="24"/>
              </w:rPr>
              <w:t xml:space="preserve"> and would start work </w:t>
            </w:r>
            <w:r w:rsidR="00242BD3">
              <w:rPr>
                <w:rFonts w:ascii="Times New Roman" w:hAnsi="Times New Roman"/>
                <w:bCs/>
                <w:szCs w:val="24"/>
              </w:rPr>
              <w:t xml:space="preserve">on </w:t>
            </w:r>
            <w:r w:rsidR="006F20FB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FC6CCE">
              <w:rPr>
                <w:rFonts w:ascii="Times New Roman" w:hAnsi="Times New Roman"/>
                <w:bCs/>
                <w:szCs w:val="24"/>
              </w:rPr>
              <w:t xml:space="preserve">final costs and designs for the </w:t>
            </w:r>
            <w:r w:rsidR="00242BD3">
              <w:rPr>
                <w:rFonts w:ascii="Times New Roman" w:hAnsi="Times New Roman"/>
                <w:bCs/>
                <w:szCs w:val="24"/>
              </w:rPr>
              <w:t xml:space="preserve">Plant Health Suite. </w:t>
            </w:r>
            <w:r w:rsidR="006F20FB">
              <w:rPr>
                <w:rFonts w:ascii="Times New Roman" w:hAnsi="Times New Roman"/>
                <w:bCs/>
                <w:szCs w:val="24"/>
              </w:rPr>
              <w:t xml:space="preserve">The Managing Director of Balfour Beatty Scotland and Ireland would be introduced to the </w:t>
            </w:r>
            <w:r w:rsidR="00242BD3">
              <w:rPr>
                <w:rFonts w:ascii="Times New Roman" w:hAnsi="Times New Roman"/>
                <w:bCs/>
                <w:szCs w:val="24"/>
              </w:rPr>
              <w:t xml:space="preserve">Trustees </w:t>
            </w:r>
            <w:r w:rsidR="006F20FB">
              <w:rPr>
                <w:rFonts w:ascii="Times New Roman" w:hAnsi="Times New Roman"/>
                <w:bCs/>
                <w:szCs w:val="24"/>
              </w:rPr>
              <w:t>in the future.</w:t>
            </w:r>
          </w:p>
          <w:p w14:paraId="4BD31BB4" w14:textId="77777777" w:rsidR="00D1175D" w:rsidRPr="00D1175D" w:rsidRDefault="00D1175D" w:rsidP="00DA1734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14:paraId="7CDA9616" w14:textId="77777777" w:rsidR="00D1175D" w:rsidRPr="00DB7260" w:rsidRDefault="00D1175D" w:rsidP="0025047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82A8B" w:rsidRPr="00DB7260" w14:paraId="7DC87BDA" w14:textId="77777777" w:rsidTr="00035E76">
        <w:trPr>
          <w:trHeight w:val="260"/>
        </w:trPr>
        <w:tc>
          <w:tcPr>
            <w:tcW w:w="766" w:type="dxa"/>
          </w:tcPr>
          <w:p w14:paraId="2FB979E9" w14:textId="77777777" w:rsidR="00A82A8B" w:rsidRPr="00DB7260" w:rsidRDefault="00D1175D" w:rsidP="00DA08D3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="00A82A8B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  <w:p w14:paraId="7986BDE7" w14:textId="77777777" w:rsidR="00722552" w:rsidRPr="00DB7260" w:rsidRDefault="00722552" w:rsidP="00EA605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57" w:type="dxa"/>
          </w:tcPr>
          <w:p w14:paraId="41303417" w14:textId="77777777" w:rsidR="00DA1734" w:rsidRPr="00DB7260" w:rsidRDefault="00DA1734" w:rsidP="00DA1734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Matters Arising</w:t>
            </w:r>
          </w:p>
          <w:p w14:paraId="714B22DB" w14:textId="77777777" w:rsidR="007722B8" w:rsidRPr="00DB7260" w:rsidRDefault="007722B8" w:rsidP="00DA1734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6A8516DB" w14:textId="77777777" w:rsidR="00390FF3" w:rsidRDefault="00777066" w:rsidP="005E2F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The Chair</w:t>
            </w:r>
            <w:r w:rsidR="00390FF3">
              <w:rPr>
                <w:rFonts w:ascii="Times New Roman" w:hAnsi="Times New Roman"/>
                <w:szCs w:val="24"/>
              </w:rPr>
              <w:t xml:space="preserve"> reported </w:t>
            </w:r>
            <w:r w:rsidR="005E2F1D">
              <w:rPr>
                <w:rFonts w:ascii="Times New Roman" w:hAnsi="Times New Roman"/>
                <w:szCs w:val="24"/>
              </w:rPr>
              <w:t xml:space="preserve">that the actions from the </w:t>
            </w:r>
            <w:r w:rsidR="005E2F1D" w:rsidRPr="00DB7260">
              <w:rPr>
                <w:rFonts w:ascii="Times New Roman" w:hAnsi="Times New Roman"/>
                <w:szCs w:val="24"/>
              </w:rPr>
              <w:t>Meeting held o</w:t>
            </w:r>
            <w:r w:rsidR="005E2F1D" w:rsidRPr="00D1175D">
              <w:rPr>
                <w:rFonts w:ascii="Times New Roman" w:hAnsi="Times New Roman"/>
                <w:szCs w:val="24"/>
              </w:rPr>
              <w:t xml:space="preserve">n </w:t>
            </w:r>
            <w:r w:rsidR="005E2F1D" w:rsidRPr="00D1175D">
              <w:rPr>
                <w:rFonts w:ascii="Times New Roman" w:hAnsi="Times New Roman"/>
              </w:rPr>
              <w:t>Wednesday 2 December 2020</w:t>
            </w:r>
            <w:r w:rsidR="005E2F1D">
              <w:rPr>
                <w:rFonts w:ascii="Times New Roman" w:hAnsi="Times New Roman"/>
              </w:rPr>
              <w:t xml:space="preserve"> had all been completed with the e</w:t>
            </w:r>
            <w:r w:rsidR="00390FF3">
              <w:rPr>
                <w:rFonts w:ascii="Times New Roman" w:hAnsi="Times New Roman"/>
                <w:szCs w:val="24"/>
              </w:rPr>
              <w:t xml:space="preserve">xception of </w:t>
            </w:r>
            <w:r w:rsidR="005E2F1D">
              <w:rPr>
                <w:rFonts w:ascii="Times New Roman" w:hAnsi="Times New Roman"/>
                <w:szCs w:val="24"/>
              </w:rPr>
              <w:t>the action on the S</w:t>
            </w:r>
            <w:r w:rsidR="00390FF3">
              <w:rPr>
                <w:rFonts w:ascii="Times New Roman" w:hAnsi="Times New Roman"/>
                <w:szCs w:val="24"/>
              </w:rPr>
              <w:t xml:space="preserve">trategic </w:t>
            </w:r>
            <w:r w:rsidR="005E2F1D">
              <w:rPr>
                <w:rFonts w:ascii="Times New Roman" w:hAnsi="Times New Roman"/>
                <w:szCs w:val="24"/>
              </w:rPr>
              <w:t>P</w:t>
            </w:r>
            <w:r w:rsidR="00390FF3">
              <w:rPr>
                <w:rFonts w:ascii="Times New Roman" w:hAnsi="Times New Roman"/>
                <w:szCs w:val="24"/>
              </w:rPr>
              <w:t xml:space="preserve">erformance </w:t>
            </w:r>
            <w:r w:rsidR="005E2F1D">
              <w:rPr>
                <w:rFonts w:ascii="Times New Roman" w:hAnsi="Times New Roman"/>
                <w:szCs w:val="24"/>
              </w:rPr>
              <w:t>D</w:t>
            </w:r>
            <w:r w:rsidR="00390FF3">
              <w:rPr>
                <w:rFonts w:ascii="Times New Roman" w:hAnsi="Times New Roman"/>
                <w:szCs w:val="24"/>
              </w:rPr>
              <w:t>ashboard</w:t>
            </w:r>
            <w:r w:rsidR="005E2F1D">
              <w:rPr>
                <w:rFonts w:ascii="Times New Roman" w:hAnsi="Times New Roman"/>
                <w:szCs w:val="24"/>
              </w:rPr>
              <w:t xml:space="preserve"> which was work i</w:t>
            </w:r>
            <w:r w:rsidR="00390FF3">
              <w:rPr>
                <w:rFonts w:ascii="Times New Roman" w:hAnsi="Times New Roman"/>
                <w:szCs w:val="24"/>
              </w:rPr>
              <w:t>n progress</w:t>
            </w:r>
            <w:r w:rsidR="005E2F1D">
              <w:rPr>
                <w:rFonts w:ascii="Times New Roman" w:hAnsi="Times New Roman"/>
                <w:szCs w:val="24"/>
              </w:rPr>
              <w:t xml:space="preserve">. The action to take forward Option 1 from the </w:t>
            </w:r>
            <w:r w:rsidR="005E2F1D" w:rsidRPr="005E2F1D">
              <w:rPr>
                <w:rFonts w:ascii="Times New Roman" w:hAnsi="Times New Roman"/>
                <w:szCs w:val="24"/>
              </w:rPr>
              <w:t>Meeting held on</w:t>
            </w:r>
            <w:r w:rsidR="005E2F1D" w:rsidRPr="005E2F1D">
              <w:rPr>
                <w:rFonts w:ascii="Times New Roman" w:hAnsi="Times New Roman"/>
              </w:rPr>
              <w:t xml:space="preserve"> Friday 29 January 2021 to Consider the Reprogramming of the Edinburgh Biomes Programme</w:t>
            </w:r>
            <w:r w:rsidR="005E2F1D">
              <w:rPr>
                <w:rFonts w:ascii="Times New Roman" w:hAnsi="Times New Roman"/>
              </w:rPr>
              <w:t xml:space="preserve"> had been completed.</w:t>
            </w:r>
          </w:p>
          <w:p w14:paraId="0591533A" w14:textId="77777777" w:rsidR="00736A5B" w:rsidRDefault="00736A5B" w:rsidP="005E2F1D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4069835" w14:textId="77777777" w:rsidR="00F71706" w:rsidRDefault="00F71706" w:rsidP="005E2F1D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0ECAAD99" w14:textId="33328434" w:rsidR="00F71706" w:rsidRPr="00DB7260" w:rsidRDefault="00F71706" w:rsidP="005E2F1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072787D" w14:textId="77777777" w:rsidR="003966E0" w:rsidRPr="00DB7260" w:rsidRDefault="003966E0" w:rsidP="0025047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8505D7" w14:textId="77777777" w:rsidR="005F06C6" w:rsidRPr="00DB7260" w:rsidRDefault="005F06C6" w:rsidP="0025047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43DC5F3" w14:textId="77777777" w:rsidR="005F06C6" w:rsidRPr="00DB7260" w:rsidRDefault="005F06C6" w:rsidP="0025047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DFC1A3" w14:textId="77777777" w:rsidR="005F06C6" w:rsidRPr="00DB7260" w:rsidRDefault="005F06C6" w:rsidP="0025047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3145332" w14:textId="77777777" w:rsidR="008C5C54" w:rsidRPr="00DB7260" w:rsidRDefault="008C5C54" w:rsidP="00911A8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2EF9" w:rsidRPr="00DB7260" w14:paraId="3BD8BF69" w14:textId="77777777" w:rsidTr="00035E76">
        <w:tc>
          <w:tcPr>
            <w:tcW w:w="766" w:type="dxa"/>
          </w:tcPr>
          <w:p w14:paraId="0F446078" w14:textId="77777777" w:rsidR="00C82EF9" w:rsidRDefault="00D1175D" w:rsidP="00E2345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7</w:t>
            </w:r>
            <w:r w:rsidR="00C82EF9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  <w:p w14:paraId="4D35A240" w14:textId="77777777" w:rsidR="001046DE" w:rsidRDefault="001046DE" w:rsidP="00E2345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1D9E561B" w14:textId="77777777" w:rsidR="001046DE" w:rsidRDefault="001046DE" w:rsidP="00E2345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5E5A1004" w14:textId="77777777" w:rsidR="001046DE" w:rsidRDefault="001046DE" w:rsidP="00E2345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0254ADC" w14:textId="77777777" w:rsidR="001046DE" w:rsidRDefault="001046DE" w:rsidP="00E2345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71B5B8DA" w14:textId="77777777" w:rsidR="001046DE" w:rsidRDefault="001046DE" w:rsidP="00E2345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38188B7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7.1</w:t>
            </w:r>
          </w:p>
          <w:p w14:paraId="7B66C8B1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12E23F0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2258EEB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5E8BA52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C40934F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4602E64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8E0935C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A8212E1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B1B0F24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820A3E8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73CCE3B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2C063D4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9C2B747" w14:textId="77777777" w:rsidR="001046DE" w:rsidRDefault="001046D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7.2</w:t>
            </w:r>
          </w:p>
          <w:p w14:paraId="0DFDCA8E" w14:textId="77777777" w:rsidR="002D56AD" w:rsidRDefault="002D56AD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C50600F" w14:textId="77777777" w:rsidR="002D56AD" w:rsidRDefault="002D56AD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281FB50" w14:textId="77777777" w:rsidR="002D56AD" w:rsidRDefault="002D56AD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F92FA11" w14:textId="77777777" w:rsidR="00A6018C" w:rsidRDefault="00A6018C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4901505" w14:textId="77777777" w:rsidR="009F1657" w:rsidRDefault="009F1657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6835F86" w14:textId="77777777" w:rsidR="00A6018C" w:rsidRDefault="00A6018C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8F45112" w14:textId="77777777" w:rsidR="002D56AD" w:rsidRDefault="002D56AD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FD724FC" w14:textId="77777777" w:rsidR="002D56AD" w:rsidRDefault="002D56AD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7.3</w:t>
            </w:r>
          </w:p>
          <w:p w14:paraId="0BB2C4B9" w14:textId="77777777" w:rsidR="000B7CFE" w:rsidRDefault="000B7CF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4319345" w14:textId="77777777" w:rsidR="000B7CFE" w:rsidRDefault="000B7CF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CEBA265" w14:textId="77777777" w:rsidR="000B7CFE" w:rsidRDefault="000B7CF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6C1DED9" w14:textId="77777777" w:rsidR="000B7CFE" w:rsidRDefault="000B7CF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68F02B9" w14:textId="77777777" w:rsidR="006E24A5" w:rsidRDefault="006E24A5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7684F86" w14:textId="77777777" w:rsidR="000B7CFE" w:rsidRDefault="000B7CF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7BF72C4" w14:textId="77777777" w:rsidR="000B7CFE" w:rsidRDefault="000B7CF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6A28DB1" w14:textId="77777777" w:rsidR="000B7CFE" w:rsidRDefault="000B7CF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5227387" w14:textId="77777777" w:rsidR="000D3C5B" w:rsidRDefault="000D3C5B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5B6CCAC" w14:textId="77777777" w:rsidR="000D3C5B" w:rsidRDefault="000D3C5B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0D6B906" w14:textId="77777777" w:rsidR="000B7CFE" w:rsidRDefault="000B7CF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8851384" w14:textId="77777777" w:rsidR="000B7CFE" w:rsidRDefault="000B7CFE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8CAF84E" w14:textId="77777777" w:rsidR="00C82EF9" w:rsidRDefault="000B7CFE" w:rsidP="000B7CF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7.4</w:t>
            </w:r>
          </w:p>
          <w:p w14:paraId="6DA46F39" w14:textId="77777777" w:rsidR="000B7CFE" w:rsidRDefault="000B7CFE" w:rsidP="000B7CFE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84BC1F6" w14:textId="77777777" w:rsidR="000B7CFE" w:rsidRDefault="000B7CFE" w:rsidP="000B7CFE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D5CD5B4" w14:textId="77777777" w:rsidR="006E24A5" w:rsidRDefault="006E24A5" w:rsidP="000B7CFE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D7F4457" w14:textId="77777777" w:rsidR="006E24A5" w:rsidRDefault="006E24A5" w:rsidP="000B7CFE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66D9173" w14:textId="77F05E05" w:rsidR="007A247C" w:rsidRDefault="007A247C" w:rsidP="000B7CFE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B53D742" w14:textId="3A75D91E" w:rsidR="00F71706" w:rsidRDefault="00F71706" w:rsidP="000B7CFE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6171B14" w14:textId="4F76BD89" w:rsidR="00F71706" w:rsidRDefault="00F71706" w:rsidP="000B7CFE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952007F" w14:textId="77777777" w:rsidR="00F71706" w:rsidRDefault="00F71706" w:rsidP="000B7CFE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471CC6F" w14:textId="77777777" w:rsidR="000B7CFE" w:rsidRDefault="000B7CFE" w:rsidP="000B7CFE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CBC8821" w14:textId="77777777" w:rsidR="000B7CFE" w:rsidRDefault="000B7CFE" w:rsidP="000B7CF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7.5</w:t>
            </w:r>
          </w:p>
          <w:p w14:paraId="27BF309B" w14:textId="77777777" w:rsidR="000B7CFE" w:rsidRPr="00DB7260" w:rsidRDefault="000B7CFE" w:rsidP="000B7CFE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57" w:type="dxa"/>
          </w:tcPr>
          <w:p w14:paraId="6CB8833F" w14:textId="77777777" w:rsidR="00C82EF9" w:rsidRPr="00DB7260" w:rsidRDefault="00C82EF9" w:rsidP="00E2345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Chair’s Update</w:t>
            </w:r>
          </w:p>
          <w:p w14:paraId="7D8FF906" w14:textId="77777777" w:rsidR="00C82EF9" w:rsidRPr="00DB7260" w:rsidRDefault="00C82EF9" w:rsidP="00E2345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1751662D" w14:textId="77777777" w:rsidR="00CE7B96" w:rsidRDefault="00AF20AB" w:rsidP="00D1175D">
            <w:pPr>
              <w:jc w:val="both"/>
              <w:rPr>
                <w:rFonts w:ascii="Times New Roman" w:hAnsi="Times New Roman"/>
                <w:bCs/>
              </w:rPr>
            </w:pPr>
            <w:r w:rsidRPr="00A577B0">
              <w:rPr>
                <w:rFonts w:ascii="Times New Roman" w:hAnsi="Times New Roman"/>
                <w:bCs/>
              </w:rPr>
              <w:t xml:space="preserve">The </w:t>
            </w:r>
            <w:r w:rsidR="00C82EF9" w:rsidRPr="00A577B0">
              <w:rPr>
                <w:rFonts w:ascii="Times New Roman" w:hAnsi="Times New Roman"/>
                <w:bCs/>
              </w:rPr>
              <w:t>Chair</w:t>
            </w:r>
            <w:r w:rsidR="00E82C39">
              <w:rPr>
                <w:rFonts w:ascii="Times New Roman" w:hAnsi="Times New Roman"/>
                <w:bCs/>
              </w:rPr>
              <w:t xml:space="preserve"> reported </w:t>
            </w:r>
            <w:r w:rsidR="004D60BE">
              <w:rPr>
                <w:rFonts w:ascii="Times New Roman" w:hAnsi="Times New Roman"/>
                <w:bCs/>
              </w:rPr>
              <w:t>that</w:t>
            </w:r>
            <w:r w:rsidR="008261B0">
              <w:rPr>
                <w:rFonts w:ascii="Times New Roman" w:hAnsi="Times New Roman"/>
                <w:bCs/>
              </w:rPr>
              <w:t xml:space="preserve"> </w:t>
            </w:r>
            <w:r w:rsidR="00EC4275">
              <w:rPr>
                <w:rFonts w:ascii="Times New Roman" w:hAnsi="Times New Roman"/>
                <w:bCs/>
              </w:rPr>
              <w:t xml:space="preserve">work on the </w:t>
            </w:r>
            <w:r w:rsidR="004D60BE">
              <w:rPr>
                <w:rFonts w:ascii="Times New Roman" w:hAnsi="Times New Roman"/>
                <w:bCs/>
              </w:rPr>
              <w:t>Edinburgh Biomes reprogramming and associated governance structure</w:t>
            </w:r>
            <w:r w:rsidR="00EC4275">
              <w:rPr>
                <w:rFonts w:ascii="Times New Roman" w:hAnsi="Times New Roman"/>
                <w:bCs/>
              </w:rPr>
              <w:t xml:space="preserve"> had been undertaken and</w:t>
            </w:r>
            <w:r w:rsidR="008261B0">
              <w:rPr>
                <w:rFonts w:ascii="Times New Roman" w:hAnsi="Times New Roman"/>
                <w:bCs/>
              </w:rPr>
              <w:t xml:space="preserve"> thank</w:t>
            </w:r>
            <w:r w:rsidR="00EC4275">
              <w:rPr>
                <w:rFonts w:ascii="Times New Roman" w:hAnsi="Times New Roman"/>
                <w:bCs/>
              </w:rPr>
              <w:t>ed al</w:t>
            </w:r>
            <w:r w:rsidR="008261B0">
              <w:rPr>
                <w:rFonts w:ascii="Times New Roman" w:hAnsi="Times New Roman"/>
                <w:bCs/>
              </w:rPr>
              <w:t>l</w:t>
            </w:r>
            <w:r w:rsidR="004E3BC4">
              <w:rPr>
                <w:rFonts w:ascii="Times New Roman" w:hAnsi="Times New Roman"/>
                <w:bCs/>
              </w:rPr>
              <w:t xml:space="preserve"> involved</w:t>
            </w:r>
            <w:r w:rsidR="00FC6CCE">
              <w:rPr>
                <w:rFonts w:ascii="Times New Roman" w:hAnsi="Times New Roman"/>
                <w:bCs/>
              </w:rPr>
              <w:t xml:space="preserve">, </w:t>
            </w:r>
            <w:r w:rsidR="00EC4275">
              <w:rPr>
                <w:rFonts w:ascii="Times New Roman" w:hAnsi="Times New Roman"/>
                <w:bCs/>
              </w:rPr>
              <w:t>and in particular Dr Hamilton and Prof Wall</w:t>
            </w:r>
            <w:r w:rsidR="00FC6CCE">
              <w:rPr>
                <w:rFonts w:ascii="Times New Roman" w:hAnsi="Times New Roman"/>
                <w:bCs/>
              </w:rPr>
              <w:t>,</w:t>
            </w:r>
            <w:r w:rsidR="00EC4275">
              <w:rPr>
                <w:rFonts w:ascii="Times New Roman" w:hAnsi="Times New Roman"/>
                <w:bCs/>
              </w:rPr>
              <w:t xml:space="preserve"> </w:t>
            </w:r>
            <w:r w:rsidR="008261B0">
              <w:rPr>
                <w:rFonts w:ascii="Times New Roman" w:hAnsi="Times New Roman"/>
                <w:bCs/>
              </w:rPr>
              <w:t xml:space="preserve">for </w:t>
            </w:r>
            <w:r w:rsidR="00EC4275">
              <w:rPr>
                <w:rFonts w:ascii="Times New Roman" w:hAnsi="Times New Roman"/>
                <w:bCs/>
              </w:rPr>
              <w:t xml:space="preserve">their </w:t>
            </w:r>
            <w:r w:rsidR="008261B0">
              <w:rPr>
                <w:rFonts w:ascii="Times New Roman" w:hAnsi="Times New Roman"/>
                <w:bCs/>
              </w:rPr>
              <w:t xml:space="preserve">assistance. </w:t>
            </w:r>
          </w:p>
          <w:p w14:paraId="28C97DBA" w14:textId="77777777" w:rsidR="00810EB2" w:rsidRDefault="00810EB2" w:rsidP="00D1175D">
            <w:pPr>
              <w:jc w:val="both"/>
              <w:rPr>
                <w:rFonts w:ascii="Times New Roman" w:hAnsi="Times New Roman"/>
                <w:bCs/>
              </w:rPr>
            </w:pPr>
          </w:p>
          <w:p w14:paraId="54E916F2" w14:textId="77777777" w:rsidR="001046DE" w:rsidRDefault="001046DE" w:rsidP="00D1175D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Scottish Government Meeting</w:t>
            </w:r>
          </w:p>
          <w:p w14:paraId="0D221B9B" w14:textId="77777777" w:rsidR="00EC4275" w:rsidRDefault="00EC4275" w:rsidP="00D1175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14:paraId="7089CD0B" w14:textId="0E436F24" w:rsidR="001046DE" w:rsidRDefault="00EC4275" w:rsidP="00D1175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The Chair and Regius Keeper had met with </w:t>
            </w:r>
            <w:r w:rsidR="001B0BCE">
              <w:rPr>
                <w:rFonts w:ascii="Times New Roman" w:hAnsi="Times New Roman"/>
                <w:bCs/>
              </w:rPr>
              <w:t xml:space="preserve">Ms </w:t>
            </w:r>
            <w:r>
              <w:rPr>
                <w:rFonts w:ascii="Times New Roman" w:hAnsi="Times New Roman"/>
                <w:bCs/>
              </w:rPr>
              <w:t>Bridget Campbell (</w:t>
            </w:r>
            <w:r w:rsidRPr="00EC4275">
              <w:rPr>
                <w:rFonts w:ascii="Times New Roman" w:hAnsi="Times New Roman"/>
                <w:bCs/>
              </w:rPr>
              <w:t>Director, Environment and Forestry</w:t>
            </w:r>
            <w:r>
              <w:rPr>
                <w:rFonts w:ascii="Times New Roman" w:hAnsi="Times New Roman"/>
                <w:bCs/>
              </w:rPr>
              <w:t>)</w:t>
            </w:r>
            <w:r w:rsidR="00FC6CCE">
              <w:rPr>
                <w:rFonts w:ascii="Times New Roman" w:hAnsi="Times New Roman"/>
                <w:bCs/>
              </w:rPr>
              <w:t xml:space="preserve"> and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1B0BCE">
              <w:rPr>
                <w:rFonts w:ascii="Times New Roman" w:hAnsi="Times New Roman"/>
                <w:bCs/>
              </w:rPr>
              <w:t xml:space="preserve">Mr </w:t>
            </w:r>
            <w:r>
              <w:rPr>
                <w:rFonts w:ascii="Times New Roman" w:hAnsi="Times New Roman"/>
                <w:bCs/>
              </w:rPr>
              <w:t>Simon Fuller (</w:t>
            </w:r>
            <w:r w:rsidRPr="00EC4275">
              <w:rPr>
                <w:rFonts w:ascii="Times New Roman" w:hAnsi="Times New Roman"/>
                <w:bCs/>
              </w:rPr>
              <w:t>Deputy Director</w:t>
            </w:r>
            <w:r>
              <w:rPr>
                <w:rFonts w:ascii="Times New Roman" w:hAnsi="Times New Roman"/>
                <w:bCs/>
              </w:rPr>
              <w:t>,</w:t>
            </w:r>
            <w:r w:rsidRPr="00EC4275">
              <w:rPr>
                <w:rFonts w:ascii="Times New Roman" w:hAnsi="Times New Roman"/>
                <w:bCs/>
              </w:rPr>
              <w:t xml:space="preserve"> Rural &amp; Environmental Science and Analytical Services</w:t>
            </w:r>
            <w:r>
              <w:rPr>
                <w:rFonts w:ascii="Times New Roman" w:hAnsi="Times New Roman"/>
                <w:bCs/>
              </w:rPr>
              <w:t xml:space="preserve">) on Friday 12 February 2021 to consider Edinburgh Biomes </w:t>
            </w:r>
            <w:r w:rsidR="00810EB2">
              <w:rPr>
                <w:rFonts w:ascii="Times New Roman" w:hAnsi="Times New Roman"/>
                <w:bCs/>
              </w:rPr>
              <w:t xml:space="preserve">and role of </w:t>
            </w:r>
            <w:r>
              <w:rPr>
                <w:rFonts w:ascii="Times New Roman" w:hAnsi="Times New Roman"/>
                <w:bCs/>
              </w:rPr>
              <w:t xml:space="preserve">the </w:t>
            </w:r>
            <w:r w:rsidR="00810EB2">
              <w:rPr>
                <w:rFonts w:ascii="Times New Roman" w:hAnsi="Times New Roman"/>
                <w:bCs/>
              </w:rPr>
              <w:t xml:space="preserve">Board </w:t>
            </w:r>
            <w:r>
              <w:rPr>
                <w:rFonts w:ascii="Times New Roman" w:hAnsi="Times New Roman"/>
                <w:bCs/>
              </w:rPr>
              <w:t xml:space="preserve">of Trustees </w:t>
            </w:r>
            <w:r w:rsidR="00810EB2">
              <w:rPr>
                <w:rFonts w:ascii="Times New Roman" w:hAnsi="Times New Roman"/>
                <w:bCs/>
              </w:rPr>
              <w:t xml:space="preserve">in relation to governance. </w:t>
            </w:r>
            <w:r w:rsidR="001B0BCE">
              <w:rPr>
                <w:rFonts w:ascii="Times New Roman" w:hAnsi="Times New Roman"/>
                <w:bCs/>
              </w:rPr>
              <w:t>The</w:t>
            </w:r>
            <w:r w:rsidR="00FC6CCE">
              <w:rPr>
                <w:rFonts w:ascii="Times New Roman" w:hAnsi="Times New Roman"/>
                <w:bCs/>
              </w:rPr>
              <w:t xml:space="preserve"> Scottish Government</w:t>
            </w:r>
            <w:r w:rsidR="001B0BCE">
              <w:rPr>
                <w:rFonts w:ascii="Times New Roman" w:hAnsi="Times New Roman"/>
                <w:bCs/>
              </w:rPr>
              <w:t xml:space="preserve"> were </w:t>
            </w:r>
            <w:r w:rsidR="00B337E7">
              <w:rPr>
                <w:rFonts w:ascii="Times New Roman" w:hAnsi="Times New Roman"/>
                <w:bCs/>
              </w:rPr>
              <w:t>satisfied</w:t>
            </w:r>
            <w:r w:rsidR="001B0BCE">
              <w:rPr>
                <w:rFonts w:ascii="Times New Roman" w:hAnsi="Times New Roman"/>
                <w:bCs/>
              </w:rPr>
              <w:t xml:space="preserve"> </w:t>
            </w:r>
            <w:r w:rsidR="005B3EC4">
              <w:rPr>
                <w:rFonts w:ascii="Times New Roman" w:hAnsi="Times New Roman"/>
                <w:bCs/>
              </w:rPr>
              <w:t>with RBGE’s directio</w:t>
            </w:r>
            <w:r w:rsidR="007A247C">
              <w:rPr>
                <w:rFonts w:ascii="Times New Roman" w:hAnsi="Times New Roman"/>
                <w:bCs/>
              </w:rPr>
              <w:t xml:space="preserve">n, </w:t>
            </w:r>
            <w:r w:rsidR="001B0BCE">
              <w:rPr>
                <w:rFonts w:ascii="Times New Roman" w:hAnsi="Times New Roman"/>
                <w:bCs/>
              </w:rPr>
              <w:t>offered to assist with governance arrangements and reporting requirements</w:t>
            </w:r>
            <w:r w:rsidR="007A247C">
              <w:rPr>
                <w:rFonts w:ascii="Times New Roman" w:hAnsi="Times New Roman"/>
                <w:bCs/>
              </w:rPr>
              <w:t>, and</w:t>
            </w:r>
            <w:r w:rsidR="001B0BCE">
              <w:rPr>
                <w:rFonts w:ascii="Times New Roman" w:hAnsi="Times New Roman"/>
                <w:bCs/>
              </w:rPr>
              <w:t xml:space="preserve"> </w:t>
            </w:r>
            <w:r w:rsidR="007A247C">
              <w:rPr>
                <w:rFonts w:ascii="Times New Roman" w:hAnsi="Times New Roman"/>
                <w:bCs/>
              </w:rPr>
              <w:t>suggested</w:t>
            </w:r>
            <w:r w:rsidR="005B3EC4">
              <w:rPr>
                <w:rFonts w:ascii="Times New Roman" w:hAnsi="Times New Roman"/>
                <w:bCs/>
              </w:rPr>
              <w:t xml:space="preserve"> </w:t>
            </w:r>
            <w:r w:rsidR="001B0BCE">
              <w:rPr>
                <w:rFonts w:ascii="Times New Roman" w:hAnsi="Times New Roman"/>
                <w:bCs/>
              </w:rPr>
              <w:t xml:space="preserve">that a </w:t>
            </w:r>
            <w:r w:rsidR="005B3EC4">
              <w:rPr>
                <w:rFonts w:ascii="Times New Roman" w:hAnsi="Times New Roman"/>
                <w:bCs/>
              </w:rPr>
              <w:t xml:space="preserve">non-executive </w:t>
            </w:r>
            <w:r w:rsidR="001B0BCE">
              <w:rPr>
                <w:rFonts w:ascii="Times New Roman" w:hAnsi="Times New Roman"/>
                <w:bCs/>
              </w:rPr>
              <w:t>member for the Edinburgh Biomes</w:t>
            </w:r>
            <w:r w:rsidR="005B3EC4">
              <w:rPr>
                <w:rFonts w:ascii="Times New Roman" w:hAnsi="Times New Roman"/>
                <w:bCs/>
              </w:rPr>
              <w:t xml:space="preserve"> Over</w:t>
            </w:r>
            <w:r w:rsidR="00FD063D">
              <w:rPr>
                <w:rFonts w:ascii="Times New Roman" w:hAnsi="Times New Roman"/>
                <w:bCs/>
              </w:rPr>
              <w:t>s</w:t>
            </w:r>
            <w:r w:rsidR="005B3EC4">
              <w:rPr>
                <w:rFonts w:ascii="Times New Roman" w:hAnsi="Times New Roman"/>
                <w:bCs/>
              </w:rPr>
              <w:t>ight Board</w:t>
            </w:r>
            <w:r w:rsidR="001B0BCE">
              <w:rPr>
                <w:rFonts w:ascii="Times New Roman" w:hAnsi="Times New Roman"/>
                <w:bCs/>
              </w:rPr>
              <w:t xml:space="preserve"> </w:t>
            </w:r>
            <w:r w:rsidR="007A247C">
              <w:rPr>
                <w:rFonts w:ascii="Times New Roman" w:hAnsi="Times New Roman"/>
                <w:bCs/>
              </w:rPr>
              <w:t xml:space="preserve">should </w:t>
            </w:r>
            <w:r w:rsidR="001B0BCE">
              <w:rPr>
                <w:rFonts w:ascii="Times New Roman" w:hAnsi="Times New Roman"/>
                <w:bCs/>
              </w:rPr>
              <w:t>be con</w:t>
            </w:r>
            <w:r w:rsidR="005B3EC4">
              <w:rPr>
                <w:rFonts w:ascii="Times New Roman" w:hAnsi="Times New Roman"/>
                <w:bCs/>
              </w:rPr>
              <w:t>sidered.</w:t>
            </w:r>
            <w:r w:rsidR="007F133A">
              <w:rPr>
                <w:rFonts w:ascii="Times New Roman" w:hAnsi="Times New Roman"/>
                <w:bCs/>
              </w:rPr>
              <w:t xml:space="preserve"> </w:t>
            </w:r>
            <w:r w:rsidR="001B0BCE">
              <w:rPr>
                <w:rFonts w:ascii="Times New Roman" w:hAnsi="Times New Roman"/>
                <w:bCs/>
              </w:rPr>
              <w:t>It was noted that Ms</w:t>
            </w:r>
            <w:r w:rsidR="007F133A">
              <w:rPr>
                <w:rFonts w:ascii="Times New Roman" w:hAnsi="Times New Roman"/>
                <w:bCs/>
              </w:rPr>
              <w:t xml:space="preserve"> Campbell </w:t>
            </w:r>
            <w:r w:rsidR="001B0BCE">
              <w:rPr>
                <w:rFonts w:ascii="Times New Roman" w:hAnsi="Times New Roman"/>
                <w:bCs/>
              </w:rPr>
              <w:t xml:space="preserve">would </w:t>
            </w:r>
            <w:r w:rsidR="007F133A">
              <w:rPr>
                <w:rFonts w:ascii="Times New Roman" w:hAnsi="Times New Roman"/>
                <w:bCs/>
              </w:rPr>
              <w:t>leav</w:t>
            </w:r>
            <w:r w:rsidR="001B0BCE">
              <w:rPr>
                <w:rFonts w:ascii="Times New Roman" w:hAnsi="Times New Roman"/>
                <w:bCs/>
              </w:rPr>
              <w:t>e her</w:t>
            </w:r>
            <w:r w:rsidR="007F133A">
              <w:rPr>
                <w:rFonts w:ascii="Times New Roman" w:hAnsi="Times New Roman"/>
                <w:bCs/>
              </w:rPr>
              <w:t xml:space="preserve"> role </w:t>
            </w:r>
            <w:r w:rsidR="001B0BCE">
              <w:rPr>
                <w:rFonts w:ascii="Times New Roman" w:hAnsi="Times New Roman"/>
                <w:bCs/>
              </w:rPr>
              <w:t xml:space="preserve">and be replaced by Mr </w:t>
            </w:r>
            <w:r w:rsidR="007F133A">
              <w:rPr>
                <w:rFonts w:ascii="Times New Roman" w:hAnsi="Times New Roman"/>
                <w:bCs/>
              </w:rPr>
              <w:t>Kevin Quinlan</w:t>
            </w:r>
            <w:r w:rsidR="001B0BCE">
              <w:rPr>
                <w:rFonts w:ascii="Times New Roman" w:hAnsi="Times New Roman"/>
                <w:bCs/>
              </w:rPr>
              <w:t xml:space="preserve"> in April 2021.</w:t>
            </w:r>
          </w:p>
          <w:p w14:paraId="718C00A0" w14:textId="77777777" w:rsidR="001046DE" w:rsidRDefault="001046DE" w:rsidP="00D1175D">
            <w:pPr>
              <w:jc w:val="both"/>
              <w:rPr>
                <w:rFonts w:ascii="Times New Roman" w:hAnsi="Times New Roman"/>
                <w:bCs/>
              </w:rPr>
            </w:pPr>
          </w:p>
          <w:p w14:paraId="2300EE0B" w14:textId="77777777" w:rsidR="001046DE" w:rsidRDefault="00545903" w:rsidP="00D1175D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 w:rsidRPr="001046DE">
              <w:rPr>
                <w:rFonts w:ascii="Times New Roman" w:hAnsi="Times New Roman"/>
                <w:bCs/>
                <w:u w:val="single"/>
              </w:rPr>
              <w:t>Annual Conference</w:t>
            </w:r>
          </w:p>
          <w:p w14:paraId="75B8CF78" w14:textId="77777777" w:rsidR="001046DE" w:rsidRDefault="001046DE" w:rsidP="00D1175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14:paraId="4DFC26A1" w14:textId="4C0B7020" w:rsidR="001046DE" w:rsidRDefault="00A6018C" w:rsidP="00D1175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 virtual event had been held on Thursday 25 February 2021</w:t>
            </w:r>
            <w:r w:rsidR="009F1657">
              <w:rPr>
                <w:rFonts w:ascii="Times New Roman" w:hAnsi="Times New Roman"/>
                <w:bCs/>
              </w:rPr>
              <w:t xml:space="preserve"> where a</w:t>
            </w:r>
            <w:r w:rsidR="00545903">
              <w:rPr>
                <w:rFonts w:ascii="Times New Roman" w:hAnsi="Times New Roman"/>
                <w:bCs/>
              </w:rPr>
              <w:t>ttendance</w:t>
            </w:r>
            <w:r>
              <w:rPr>
                <w:rFonts w:ascii="Times New Roman" w:hAnsi="Times New Roman"/>
                <w:bCs/>
              </w:rPr>
              <w:t xml:space="preserve"> had been </w:t>
            </w:r>
            <w:r w:rsidR="00DA3B4D">
              <w:rPr>
                <w:rFonts w:ascii="Times New Roman" w:hAnsi="Times New Roman"/>
                <w:bCs/>
              </w:rPr>
              <w:t>high,</w:t>
            </w:r>
            <w:r>
              <w:rPr>
                <w:rFonts w:ascii="Times New Roman" w:hAnsi="Times New Roman"/>
                <w:bCs/>
              </w:rPr>
              <w:t xml:space="preserve"> and the audience </w:t>
            </w:r>
            <w:r w:rsidR="00545903">
              <w:rPr>
                <w:rFonts w:ascii="Times New Roman" w:hAnsi="Times New Roman"/>
                <w:bCs/>
              </w:rPr>
              <w:t xml:space="preserve">engaged </w:t>
            </w:r>
            <w:r w:rsidR="00EA3327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>the presentations</w:t>
            </w:r>
            <w:r w:rsidR="001046DE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The Chair, on behalf of the Board of Trustees, c</w:t>
            </w:r>
            <w:r w:rsidR="001046DE">
              <w:rPr>
                <w:rFonts w:ascii="Times New Roman" w:hAnsi="Times New Roman"/>
                <w:bCs/>
              </w:rPr>
              <w:t>ongratulat</w:t>
            </w:r>
            <w:r>
              <w:rPr>
                <w:rFonts w:ascii="Times New Roman" w:hAnsi="Times New Roman"/>
                <w:bCs/>
              </w:rPr>
              <w:t>ed</w:t>
            </w:r>
            <w:r w:rsidR="001046DE">
              <w:rPr>
                <w:rFonts w:ascii="Times New Roman" w:hAnsi="Times New Roman"/>
                <w:bCs/>
              </w:rPr>
              <w:t xml:space="preserve"> the Team involved in the organisation </w:t>
            </w:r>
            <w:r w:rsidR="009F1657">
              <w:rPr>
                <w:rFonts w:ascii="Times New Roman" w:hAnsi="Times New Roman"/>
                <w:bCs/>
              </w:rPr>
              <w:t xml:space="preserve">of the event </w:t>
            </w:r>
            <w:r>
              <w:rPr>
                <w:rFonts w:ascii="Times New Roman" w:hAnsi="Times New Roman"/>
                <w:bCs/>
              </w:rPr>
              <w:t xml:space="preserve">and </w:t>
            </w:r>
            <w:r w:rsidR="001046DE">
              <w:rPr>
                <w:rFonts w:ascii="Times New Roman" w:hAnsi="Times New Roman"/>
                <w:bCs/>
              </w:rPr>
              <w:t>in particular Suzie Huggins</w:t>
            </w:r>
            <w:r>
              <w:rPr>
                <w:rFonts w:ascii="Times New Roman" w:hAnsi="Times New Roman"/>
                <w:bCs/>
              </w:rPr>
              <w:t xml:space="preserve"> (350</w:t>
            </w:r>
            <w:r w:rsidRPr="00A6018C">
              <w:rPr>
                <w:rFonts w:ascii="Times New Roman" w:hAnsi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</w:rPr>
              <w:t xml:space="preserve"> Coordinator) for their assistance</w:t>
            </w:r>
            <w:r w:rsidR="001046DE">
              <w:rPr>
                <w:rFonts w:ascii="Times New Roman" w:hAnsi="Times New Roman"/>
                <w:bCs/>
              </w:rPr>
              <w:t>.</w:t>
            </w:r>
          </w:p>
          <w:p w14:paraId="5D62C807" w14:textId="77777777" w:rsidR="002D56AD" w:rsidRDefault="002D56AD" w:rsidP="00D1175D">
            <w:pPr>
              <w:jc w:val="both"/>
              <w:rPr>
                <w:rFonts w:ascii="Times New Roman" w:hAnsi="Times New Roman"/>
                <w:bCs/>
              </w:rPr>
            </w:pPr>
          </w:p>
          <w:p w14:paraId="31A090B5" w14:textId="77777777" w:rsidR="001046DE" w:rsidRPr="001046DE" w:rsidRDefault="001046DE" w:rsidP="00D1175D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 w:rsidRPr="001046DE">
              <w:rPr>
                <w:rFonts w:ascii="Times New Roman" w:hAnsi="Times New Roman"/>
                <w:bCs/>
                <w:u w:val="single"/>
              </w:rPr>
              <w:t>New Trustees</w:t>
            </w:r>
          </w:p>
          <w:p w14:paraId="77DC3343" w14:textId="77777777" w:rsidR="001046DE" w:rsidRDefault="001046DE" w:rsidP="00D1175D">
            <w:pPr>
              <w:jc w:val="both"/>
              <w:rPr>
                <w:rFonts w:ascii="Times New Roman" w:hAnsi="Times New Roman"/>
                <w:bCs/>
              </w:rPr>
            </w:pPr>
          </w:p>
          <w:p w14:paraId="55A7846E" w14:textId="55A661E4" w:rsidR="000D3C5B" w:rsidRDefault="007342E6" w:rsidP="00D1175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There was </w:t>
            </w:r>
            <w:r w:rsidR="004E3CE3">
              <w:rPr>
                <w:rFonts w:ascii="Times New Roman" w:hAnsi="Times New Roman"/>
                <w:bCs/>
              </w:rPr>
              <w:t xml:space="preserve">currently </w:t>
            </w:r>
            <w:r>
              <w:rPr>
                <w:rFonts w:ascii="Times New Roman" w:hAnsi="Times New Roman"/>
                <w:bCs/>
              </w:rPr>
              <w:t>one</w:t>
            </w:r>
            <w:r w:rsidR="001046DE">
              <w:rPr>
                <w:rFonts w:ascii="Times New Roman" w:hAnsi="Times New Roman"/>
                <w:bCs/>
              </w:rPr>
              <w:t xml:space="preserve"> vacancy </w:t>
            </w:r>
            <w:r>
              <w:rPr>
                <w:rFonts w:ascii="Times New Roman" w:hAnsi="Times New Roman"/>
                <w:bCs/>
              </w:rPr>
              <w:t xml:space="preserve">on the Board with two </w:t>
            </w:r>
            <w:r w:rsidR="005E7F14">
              <w:rPr>
                <w:rFonts w:ascii="Times New Roman" w:hAnsi="Times New Roman"/>
                <w:bCs/>
              </w:rPr>
              <w:t xml:space="preserve">Trustees’ second terms of office </w:t>
            </w:r>
            <w:r>
              <w:rPr>
                <w:rFonts w:ascii="Times New Roman" w:hAnsi="Times New Roman"/>
                <w:bCs/>
              </w:rPr>
              <w:t xml:space="preserve">due </w:t>
            </w:r>
            <w:r w:rsidR="005E7F14">
              <w:rPr>
                <w:rFonts w:ascii="Times New Roman" w:hAnsi="Times New Roman"/>
                <w:bCs/>
              </w:rPr>
              <w:t>to finish at the end</w:t>
            </w:r>
            <w:r>
              <w:rPr>
                <w:rFonts w:ascii="Times New Roman" w:hAnsi="Times New Roman"/>
                <w:bCs/>
              </w:rPr>
              <w:t xml:space="preserve"> of </w:t>
            </w:r>
            <w:r w:rsidR="005E7F14">
              <w:rPr>
                <w:rFonts w:ascii="Times New Roman" w:hAnsi="Times New Roman"/>
                <w:bCs/>
              </w:rPr>
              <w:t>2021</w:t>
            </w:r>
            <w:r w:rsidR="001046DE">
              <w:rPr>
                <w:rFonts w:ascii="Times New Roman" w:hAnsi="Times New Roman"/>
                <w:bCs/>
              </w:rPr>
              <w:t xml:space="preserve">. The Chair </w:t>
            </w:r>
            <w:r w:rsidR="00EC741A">
              <w:rPr>
                <w:rFonts w:ascii="Times New Roman" w:hAnsi="Times New Roman"/>
                <w:bCs/>
              </w:rPr>
              <w:t xml:space="preserve">was fully </w:t>
            </w:r>
            <w:r w:rsidR="001046DE">
              <w:rPr>
                <w:rFonts w:ascii="Times New Roman" w:hAnsi="Times New Roman"/>
                <w:bCs/>
              </w:rPr>
              <w:t xml:space="preserve"> involved </w:t>
            </w:r>
            <w:r w:rsidR="00EC741A">
              <w:rPr>
                <w:rFonts w:ascii="Times New Roman" w:hAnsi="Times New Roman"/>
                <w:bCs/>
              </w:rPr>
              <w:t xml:space="preserve">with  </w:t>
            </w:r>
            <w:r w:rsidR="001046DE">
              <w:rPr>
                <w:rFonts w:ascii="Times New Roman" w:hAnsi="Times New Roman"/>
                <w:bCs/>
              </w:rPr>
              <w:t xml:space="preserve">the </w:t>
            </w:r>
            <w:r w:rsidR="005E7F14">
              <w:rPr>
                <w:rFonts w:ascii="Times New Roman" w:hAnsi="Times New Roman"/>
                <w:bCs/>
              </w:rPr>
              <w:t xml:space="preserve">Scottish Government’s </w:t>
            </w:r>
            <w:r>
              <w:rPr>
                <w:rFonts w:ascii="Times New Roman" w:hAnsi="Times New Roman"/>
                <w:bCs/>
              </w:rPr>
              <w:t xml:space="preserve">recruitment </w:t>
            </w:r>
            <w:r w:rsidR="001046DE">
              <w:rPr>
                <w:rFonts w:ascii="Times New Roman" w:hAnsi="Times New Roman"/>
                <w:bCs/>
              </w:rPr>
              <w:t>process</w:t>
            </w:r>
            <w:r w:rsidR="004E3CE3">
              <w:rPr>
                <w:rFonts w:ascii="Times New Roman" w:hAnsi="Times New Roman"/>
                <w:bCs/>
              </w:rPr>
              <w:t xml:space="preserve"> to recruit </w:t>
            </w:r>
            <w:r>
              <w:rPr>
                <w:rFonts w:ascii="Times New Roman" w:hAnsi="Times New Roman"/>
                <w:bCs/>
              </w:rPr>
              <w:t>Trustees with experience of visitor attractions, biodiversity science and research, and education. A</w:t>
            </w:r>
            <w:r w:rsidR="001046DE">
              <w:rPr>
                <w:rFonts w:ascii="Times New Roman" w:hAnsi="Times New Roman"/>
                <w:bCs/>
              </w:rPr>
              <w:t xml:space="preserve">pplications </w:t>
            </w:r>
            <w:r>
              <w:rPr>
                <w:rFonts w:ascii="Times New Roman" w:hAnsi="Times New Roman"/>
                <w:bCs/>
              </w:rPr>
              <w:t xml:space="preserve">had </w:t>
            </w:r>
            <w:r w:rsidR="001046DE">
              <w:rPr>
                <w:rFonts w:ascii="Times New Roman" w:hAnsi="Times New Roman"/>
                <w:bCs/>
              </w:rPr>
              <w:t>closed</w:t>
            </w:r>
            <w:r>
              <w:rPr>
                <w:rFonts w:ascii="Times New Roman" w:hAnsi="Times New Roman"/>
                <w:bCs/>
              </w:rPr>
              <w:t xml:space="preserve"> on Thursday 25 February 2021, the application s</w:t>
            </w:r>
            <w:r w:rsidR="001046DE">
              <w:rPr>
                <w:rFonts w:ascii="Times New Roman" w:hAnsi="Times New Roman"/>
                <w:bCs/>
              </w:rPr>
              <w:t>ift</w:t>
            </w:r>
            <w:r>
              <w:rPr>
                <w:rFonts w:ascii="Times New Roman" w:hAnsi="Times New Roman"/>
                <w:bCs/>
              </w:rPr>
              <w:t xml:space="preserve"> would take place on </w:t>
            </w:r>
            <w:r w:rsidR="001046DE">
              <w:rPr>
                <w:rFonts w:ascii="Times New Roman" w:hAnsi="Times New Roman"/>
                <w:bCs/>
              </w:rPr>
              <w:t>Fri</w:t>
            </w:r>
            <w:r>
              <w:rPr>
                <w:rFonts w:ascii="Times New Roman" w:hAnsi="Times New Roman"/>
                <w:bCs/>
              </w:rPr>
              <w:t>day 5 March 2021,</w:t>
            </w:r>
            <w:r w:rsidR="001046D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there were </w:t>
            </w:r>
            <w:r w:rsidR="001046DE">
              <w:rPr>
                <w:rFonts w:ascii="Times New Roman" w:hAnsi="Times New Roman"/>
                <w:bCs/>
              </w:rPr>
              <w:t xml:space="preserve">two virtual interview dates </w:t>
            </w:r>
            <w:r>
              <w:rPr>
                <w:rFonts w:ascii="Times New Roman" w:hAnsi="Times New Roman"/>
                <w:bCs/>
              </w:rPr>
              <w:t>on Wednesday 17 March 2021 and Friday 19 March 2021</w:t>
            </w:r>
            <w:r w:rsidR="00DA3B4D">
              <w:rPr>
                <w:rFonts w:ascii="Times New Roman" w:hAnsi="Times New Roman"/>
                <w:bCs/>
              </w:rPr>
              <w:t>),</w:t>
            </w:r>
            <w:r>
              <w:rPr>
                <w:rFonts w:ascii="Times New Roman" w:hAnsi="Times New Roman"/>
                <w:bCs/>
              </w:rPr>
              <w:t xml:space="preserve"> and decisions made on the successful candidates by Thursday 25 March 2021. The </w:t>
            </w:r>
            <w:r w:rsidR="00990C45">
              <w:rPr>
                <w:rFonts w:ascii="Times New Roman" w:hAnsi="Times New Roman"/>
                <w:bCs/>
              </w:rPr>
              <w:t>Scottish Government</w:t>
            </w:r>
            <w:r>
              <w:rPr>
                <w:rFonts w:ascii="Times New Roman" w:hAnsi="Times New Roman"/>
                <w:bCs/>
              </w:rPr>
              <w:t>’s Public A</w:t>
            </w:r>
            <w:r w:rsidR="00990C45">
              <w:rPr>
                <w:rFonts w:ascii="Times New Roman" w:hAnsi="Times New Roman"/>
                <w:bCs/>
              </w:rPr>
              <w:t xml:space="preserve">ppointments </w:t>
            </w:r>
            <w:r>
              <w:rPr>
                <w:rFonts w:ascii="Times New Roman" w:hAnsi="Times New Roman"/>
                <w:bCs/>
              </w:rPr>
              <w:t>T</w:t>
            </w:r>
            <w:r w:rsidR="00990C45">
              <w:rPr>
                <w:rFonts w:ascii="Times New Roman" w:hAnsi="Times New Roman"/>
                <w:bCs/>
              </w:rPr>
              <w:t xml:space="preserve">eam </w:t>
            </w:r>
            <w:r>
              <w:rPr>
                <w:rFonts w:ascii="Times New Roman" w:hAnsi="Times New Roman"/>
                <w:bCs/>
              </w:rPr>
              <w:t xml:space="preserve">were </w:t>
            </w:r>
            <w:r w:rsidR="004E3CE3">
              <w:rPr>
                <w:rFonts w:ascii="Times New Roman" w:hAnsi="Times New Roman"/>
                <w:bCs/>
              </w:rPr>
              <w:t>managing</w:t>
            </w:r>
            <w:r w:rsidR="00990C45">
              <w:rPr>
                <w:rFonts w:ascii="Times New Roman" w:hAnsi="Times New Roman"/>
                <w:bCs/>
              </w:rPr>
              <w:t xml:space="preserve"> the process </w:t>
            </w:r>
            <w:r>
              <w:rPr>
                <w:rFonts w:ascii="Times New Roman" w:hAnsi="Times New Roman"/>
                <w:bCs/>
              </w:rPr>
              <w:t xml:space="preserve">and had been </w:t>
            </w:r>
            <w:r w:rsidR="00EC741A">
              <w:rPr>
                <w:rFonts w:ascii="Times New Roman" w:hAnsi="Times New Roman"/>
                <w:bCs/>
              </w:rPr>
              <w:t xml:space="preserve">most efficient and </w:t>
            </w:r>
            <w:r w:rsidR="00990C45">
              <w:rPr>
                <w:rFonts w:ascii="Times New Roman" w:hAnsi="Times New Roman"/>
                <w:bCs/>
              </w:rPr>
              <w:t>helpful.</w:t>
            </w:r>
          </w:p>
          <w:p w14:paraId="169049CE" w14:textId="77777777" w:rsidR="000D3C5B" w:rsidRDefault="000D3C5B" w:rsidP="00D1175D">
            <w:pPr>
              <w:jc w:val="both"/>
              <w:rPr>
                <w:rFonts w:ascii="Times New Roman" w:hAnsi="Times New Roman"/>
                <w:bCs/>
              </w:rPr>
            </w:pPr>
          </w:p>
          <w:p w14:paraId="248DD7D5" w14:textId="77777777" w:rsidR="00990C45" w:rsidRDefault="000B7CFE" w:rsidP="00D1175D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Japanese Consul General</w:t>
            </w:r>
          </w:p>
          <w:p w14:paraId="709DD49A" w14:textId="77777777" w:rsidR="00990C45" w:rsidRDefault="00990C45" w:rsidP="00D1175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14:paraId="71F20A0F" w14:textId="7C09F082" w:rsidR="00990C45" w:rsidRDefault="000B7CFE" w:rsidP="00D1175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The Chair had attended a virtual event to mark the Emperor of Japan’s Birthday Celebration on Tuesday 23 February 2021</w:t>
            </w:r>
            <w:r w:rsidR="007A247C">
              <w:rPr>
                <w:rFonts w:ascii="Times New Roman" w:hAnsi="Times New Roman"/>
                <w:bCs/>
              </w:rPr>
              <w:t xml:space="preserve"> where a</w:t>
            </w:r>
            <w:r>
              <w:rPr>
                <w:rFonts w:ascii="Times New Roman" w:hAnsi="Times New Roman"/>
                <w:bCs/>
              </w:rPr>
              <w:t xml:space="preserve"> film which had </w:t>
            </w:r>
            <w:r w:rsidR="004E3CE3">
              <w:rPr>
                <w:rFonts w:ascii="Times New Roman" w:hAnsi="Times New Roman"/>
                <w:bCs/>
              </w:rPr>
              <w:t>referred to</w:t>
            </w:r>
            <w:r w:rsidR="00990C45">
              <w:rPr>
                <w:rFonts w:ascii="Times New Roman" w:hAnsi="Times New Roman"/>
                <w:bCs/>
              </w:rPr>
              <w:t xml:space="preserve"> the </w:t>
            </w:r>
            <w:r>
              <w:rPr>
                <w:rFonts w:ascii="Times New Roman" w:hAnsi="Times New Roman"/>
                <w:bCs/>
              </w:rPr>
              <w:t xml:space="preserve">friendship between the Japanese and the </w:t>
            </w:r>
            <w:r w:rsidR="00990C45">
              <w:rPr>
                <w:rFonts w:ascii="Times New Roman" w:hAnsi="Times New Roman"/>
                <w:bCs/>
              </w:rPr>
              <w:t>RBGE</w:t>
            </w:r>
            <w:r w:rsidR="007A247C">
              <w:rPr>
                <w:rFonts w:ascii="Times New Roman" w:hAnsi="Times New Roman"/>
                <w:bCs/>
              </w:rPr>
              <w:t xml:space="preserve"> had been shown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245CA177" w14:textId="10AB1DFC" w:rsidR="00F71706" w:rsidRDefault="00F71706" w:rsidP="00D1175D">
            <w:pPr>
              <w:jc w:val="both"/>
              <w:rPr>
                <w:rFonts w:ascii="Times New Roman" w:hAnsi="Times New Roman"/>
                <w:bCs/>
              </w:rPr>
            </w:pPr>
          </w:p>
          <w:p w14:paraId="0FAA1887" w14:textId="0B7BAD91" w:rsidR="00F71706" w:rsidRDefault="00F71706" w:rsidP="00D1175D">
            <w:pPr>
              <w:jc w:val="both"/>
              <w:rPr>
                <w:rFonts w:ascii="Times New Roman" w:hAnsi="Times New Roman"/>
                <w:bCs/>
              </w:rPr>
            </w:pPr>
          </w:p>
          <w:p w14:paraId="22BE41D5" w14:textId="77777777" w:rsidR="00F71706" w:rsidRDefault="00F71706" w:rsidP="00D1175D">
            <w:pPr>
              <w:jc w:val="both"/>
              <w:rPr>
                <w:rFonts w:ascii="Times New Roman" w:hAnsi="Times New Roman"/>
                <w:bCs/>
              </w:rPr>
            </w:pPr>
          </w:p>
          <w:p w14:paraId="6D78D3DD" w14:textId="77777777" w:rsidR="00990C45" w:rsidRDefault="00990C45" w:rsidP="00D1175D">
            <w:pPr>
              <w:jc w:val="both"/>
              <w:rPr>
                <w:rFonts w:ascii="Times New Roman" w:hAnsi="Times New Roman"/>
                <w:bCs/>
              </w:rPr>
            </w:pPr>
          </w:p>
          <w:p w14:paraId="4F64AD36" w14:textId="77777777" w:rsidR="001E0A5C" w:rsidRDefault="001E0A5C" w:rsidP="00D1175D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lastRenderedPageBreak/>
              <w:t>Appraisals</w:t>
            </w:r>
          </w:p>
          <w:p w14:paraId="6455C80E" w14:textId="77777777" w:rsidR="001E0A5C" w:rsidRDefault="001E0A5C" w:rsidP="00D1175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14:paraId="49E8C050" w14:textId="77777777" w:rsidR="00D1175D" w:rsidRDefault="000B7CFE" w:rsidP="000B7CF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The </w:t>
            </w:r>
            <w:r w:rsidR="00AA2F63">
              <w:rPr>
                <w:rFonts w:ascii="Times New Roman" w:hAnsi="Times New Roman"/>
                <w:bCs/>
              </w:rPr>
              <w:t xml:space="preserve">Head of HR had provided </w:t>
            </w:r>
            <w:r>
              <w:rPr>
                <w:rFonts w:ascii="Times New Roman" w:hAnsi="Times New Roman"/>
                <w:bCs/>
              </w:rPr>
              <w:t xml:space="preserve">the Chair with a variety of </w:t>
            </w:r>
            <w:r w:rsidR="00AA2F63">
              <w:rPr>
                <w:rFonts w:ascii="Times New Roman" w:hAnsi="Times New Roman"/>
                <w:bCs/>
              </w:rPr>
              <w:t>t</w:t>
            </w:r>
            <w:r w:rsidR="001E0A5C" w:rsidRPr="001E0A5C">
              <w:rPr>
                <w:rFonts w:ascii="Times New Roman" w:hAnsi="Times New Roman"/>
                <w:bCs/>
              </w:rPr>
              <w:t xml:space="preserve">emplates </w:t>
            </w:r>
            <w:r>
              <w:rPr>
                <w:rFonts w:ascii="Times New Roman" w:hAnsi="Times New Roman"/>
                <w:bCs/>
              </w:rPr>
              <w:t xml:space="preserve">for </w:t>
            </w:r>
            <w:r w:rsidR="004E3CE3">
              <w:rPr>
                <w:rFonts w:ascii="Times New Roman" w:hAnsi="Times New Roman"/>
                <w:bCs/>
              </w:rPr>
              <w:t xml:space="preserve">his </w:t>
            </w:r>
            <w:r>
              <w:rPr>
                <w:rFonts w:ascii="Times New Roman" w:hAnsi="Times New Roman"/>
                <w:bCs/>
              </w:rPr>
              <w:t xml:space="preserve">consideration </w:t>
            </w:r>
            <w:r w:rsidR="007A247C">
              <w:rPr>
                <w:rFonts w:ascii="Times New Roman" w:hAnsi="Times New Roman"/>
                <w:bCs/>
              </w:rPr>
              <w:t>for</w:t>
            </w:r>
            <w:r w:rsidR="004E3CE3">
              <w:rPr>
                <w:rFonts w:ascii="Times New Roman" w:hAnsi="Times New Roman"/>
                <w:bCs/>
              </w:rPr>
              <w:t xml:space="preserve"> the</w:t>
            </w:r>
            <w:r w:rsidR="001E0A5C" w:rsidRPr="001E0A5C">
              <w:rPr>
                <w:rFonts w:ascii="Times New Roman" w:hAnsi="Times New Roman"/>
                <w:bCs/>
              </w:rPr>
              <w:t xml:space="preserve"> Trustee Apprai</w:t>
            </w:r>
            <w:r w:rsidR="001E0A5C">
              <w:rPr>
                <w:rFonts w:ascii="Times New Roman" w:hAnsi="Times New Roman"/>
                <w:bCs/>
              </w:rPr>
              <w:t>sa</w:t>
            </w:r>
            <w:r w:rsidR="001E0A5C" w:rsidRPr="001E0A5C">
              <w:rPr>
                <w:rFonts w:ascii="Times New Roman" w:hAnsi="Times New Roman"/>
                <w:bCs/>
              </w:rPr>
              <w:t>ls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  <w:p w14:paraId="0126A73D" w14:textId="77777777" w:rsidR="00736A5B" w:rsidRPr="006A74BD" w:rsidRDefault="00736A5B" w:rsidP="000B7CFE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42EA9166" w14:textId="77777777" w:rsidR="00C82EF9" w:rsidRPr="00DB7260" w:rsidRDefault="00C82EF9" w:rsidP="00E2345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90221" w:rsidRPr="00A82D23" w14:paraId="547A42CD" w14:textId="77777777" w:rsidTr="00035E76">
        <w:tc>
          <w:tcPr>
            <w:tcW w:w="766" w:type="dxa"/>
          </w:tcPr>
          <w:p w14:paraId="0533FDC8" w14:textId="77777777" w:rsidR="00F90221" w:rsidRPr="00A82D23" w:rsidRDefault="009A56D7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A82D23">
              <w:rPr>
                <w:rFonts w:ascii="Times New Roman" w:hAnsi="Times New Roman"/>
                <w:b/>
                <w:szCs w:val="24"/>
              </w:rPr>
              <w:lastRenderedPageBreak/>
              <w:t>8</w:t>
            </w:r>
            <w:r w:rsidR="00F90221" w:rsidRPr="00A82D23">
              <w:rPr>
                <w:rFonts w:ascii="Times New Roman" w:hAnsi="Times New Roman"/>
                <w:b/>
                <w:szCs w:val="24"/>
              </w:rPr>
              <w:t>.0</w:t>
            </w:r>
          </w:p>
          <w:p w14:paraId="369BA4F1" w14:textId="77777777" w:rsidR="006336D1" w:rsidRPr="00A82D23" w:rsidRDefault="006336D1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0C138FBD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57E057F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2EA5D00D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2A2B4051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584F22BD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EF49927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38A46DF8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171BA63A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1AC4BE76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08CB81F9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0245DD6A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D4BE893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74262AAA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773FB5BD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22C08C5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E596A2C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574AF672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71DD52CC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52BE3EB7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778CDD1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207CB4E0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B33C911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3CB58D42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1BF8EF07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37F68F0C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08DA9F59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61FC098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B2C67F3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019CC23A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75D3E297" w14:textId="77777777" w:rsidR="001E21D8" w:rsidRPr="00A82D23" w:rsidRDefault="001E21D8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5CA8AB8C" w14:textId="77777777" w:rsidR="008E7D14" w:rsidRPr="00A82D23" w:rsidRDefault="008E7D14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DCA066E" w14:textId="77777777" w:rsidR="008E7D14" w:rsidRPr="00A82D23" w:rsidRDefault="008E7D14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5A658B5E" w14:textId="77777777" w:rsidR="00972D00" w:rsidRPr="00A82D23" w:rsidRDefault="00972D00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04A07416" w14:textId="77777777" w:rsidR="00972D00" w:rsidRPr="00A82D23" w:rsidRDefault="00972D00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1A9228CA" w14:textId="77777777" w:rsidR="00972D00" w:rsidRPr="00A82D23" w:rsidRDefault="00972D00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74339B15" w14:textId="77777777" w:rsidR="008E7D14" w:rsidRPr="00A82D23" w:rsidRDefault="008E7D14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7AD15C54" w14:textId="77777777" w:rsidR="00972D00" w:rsidRPr="00A82D23" w:rsidRDefault="00972D00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CCFEB57" w14:textId="77777777" w:rsidR="00972D00" w:rsidRPr="00A82D23" w:rsidRDefault="00972D00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5F8446F0" w14:textId="77777777" w:rsidR="00580F6A" w:rsidRPr="00A82D23" w:rsidRDefault="00580F6A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70A25953" w14:textId="77777777" w:rsidR="00580F6A" w:rsidRPr="00A82D23" w:rsidRDefault="00580F6A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1F49B3D3" w14:textId="77777777" w:rsidR="00580F6A" w:rsidRPr="00A82D23" w:rsidRDefault="00580F6A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9846411" w14:textId="77777777" w:rsidR="00580F6A" w:rsidRPr="00A82D23" w:rsidRDefault="00580F6A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16FFC5C8" w14:textId="77777777" w:rsidR="00580F6A" w:rsidRPr="00A82D23" w:rsidRDefault="00580F6A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D5348D2" w14:textId="77777777" w:rsidR="00580F6A" w:rsidRPr="00A82D23" w:rsidRDefault="00580F6A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2F1D7EDA" w14:textId="77777777" w:rsidR="00580F6A" w:rsidRPr="00A82D23" w:rsidRDefault="00580F6A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19982DAA" w14:textId="77777777" w:rsidR="00580F6A" w:rsidRPr="00A82D23" w:rsidRDefault="00580F6A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7E1C9CA2" w14:textId="77777777" w:rsidR="00580F6A" w:rsidRPr="00A82D23" w:rsidRDefault="00580F6A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2AB1F6CD" w14:textId="6D9B5EDB" w:rsidR="00580F6A" w:rsidRDefault="00580F6A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7C92EB52" w14:textId="2B5A9B0E" w:rsidR="00525E22" w:rsidRDefault="00525E22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DFB4213" w14:textId="3B22B283" w:rsidR="00525E22" w:rsidRDefault="00525E22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3D271CBD" w14:textId="20864DA3" w:rsidR="00525E22" w:rsidRDefault="00525E22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5B5D2AEC" w14:textId="77777777" w:rsidR="00525E22" w:rsidRPr="00A82D23" w:rsidRDefault="00525E22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0855EB5F" w14:textId="77777777" w:rsidR="007C0D30" w:rsidRPr="00A82D23" w:rsidRDefault="007C0D30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3334745" w14:textId="7A9A100F" w:rsidR="004E3CE3" w:rsidRDefault="004E3CE3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03671B45" w14:textId="258DD772" w:rsidR="00035E76" w:rsidRDefault="00035E76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D8EFECA" w14:textId="01D16513" w:rsidR="00035E76" w:rsidRDefault="00035E76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591F4DA3" w14:textId="77777777" w:rsidR="00035E76" w:rsidRPr="00A82D23" w:rsidRDefault="00035E76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141FEE7" w14:textId="77777777" w:rsidR="00580F6A" w:rsidRPr="00A82D23" w:rsidRDefault="00580F6A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1BDCBFC8" w14:textId="77777777" w:rsidR="003E1F33" w:rsidRPr="00A82D23" w:rsidRDefault="009A56D7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82D23">
              <w:rPr>
                <w:rFonts w:ascii="Times New Roman" w:hAnsi="Times New Roman"/>
                <w:bCs/>
                <w:szCs w:val="24"/>
              </w:rPr>
              <w:t>8</w:t>
            </w:r>
            <w:r w:rsidR="006336D1" w:rsidRPr="00A82D23">
              <w:rPr>
                <w:rFonts w:ascii="Times New Roman" w:hAnsi="Times New Roman"/>
                <w:bCs/>
                <w:szCs w:val="24"/>
              </w:rPr>
              <w:t>.1</w:t>
            </w:r>
          </w:p>
          <w:p w14:paraId="7EB629A7" w14:textId="77777777" w:rsidR="003E1F33" w:rsidRPr="00A82D23" w:rsidRDefault="003E1F33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D68EF3E" w14:textId="77777777" w:rsidR="003E1F33" w:rsidRPr="00A82D23" w:rsidRDefault="003E1F33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DAEF5DE" w14:textId="77777777" w:rsidR="00613396" w:rsidRPr="00A82D23" w:rsidRDefault="00613396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C1AFF0C" w14:textId="77777777" w:rsidR="009B50A8" w:rsidRPr="00A82D23" w:rsidRDefault="009B50A8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2B72815" w14:textId="77777777" w:rsidR="006336D1" w:rsidRPr="00A82D23" w:rsidRDefault="009A56D7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82D23">
              <w:rPr>
                <w:rFonts w:ascii="Times New Roman" w:hAnsi="Times New Roman"/>
                <w:bCs/>
                <w:szCs w:val="24"/>
              </w:rPr>
              <w:t>8</w:t>
            </w:r>
            <w:r w:rsidR="006336D1" w:rsidRPr="00A82D23">
              <w:rPr>
                <w:rFonts w:ascii="Times New Roman" w:hAnsi="Times New Roman"/>
                <w:bCs/>
                <w:szCs w:val="24"/>
              </w:rPr>
              <w:t>.2</w:t>
            </w:r>
          </w:p>
          <w:p w14:paraId="6789745C" w14:textId="77777777" w:rsidR="00405C95" w:rsidRPr="00A82D23" w:rsidRDefault="00405C95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F41D93F" w14:textId="77777777" w:rsidR="001B0F90" w:rsidRPr="00A82D23" w:rsidRDefault="001B0F90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C3807F9" w14:textId="77777777" w:rsidR="001B0F90" w:rsidRPr="00A82D23" w:rsidRDefault="001B0F90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C96BD3D" w14:textId="77777777" w:rsidR="001B0F90" w:rsidRPr="00A82D23" w:rsidRDefault="001B0F90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DE6A892" w14:textId="77777777" w:rsidR="006336D1" w:rsidRPr="00A82D23" w:rsidRDefault="009A56D7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82D23">
              <w:rPr>
                <w:rFonts w:ascii="Times New Roman" w:hAnsi="Times New Roman"/>
                <w:bCs/>
                <w:szCs w:val="24"/>
              </w:rPr>
              <w:t>8</w:t>
            </w:r>
            <w:r w:rsidR="006336D1" w:rsidRPr="00A82D23">
              <w:rPr>
                <w:rFonts w:ascii="Times New Roman" w:hAnsi="Times New Roman"/>
                <w:bCs/>
                <w:szCs w:val="24"/>
              </w:rPr>
              <w:t>.3</w:t>
            </w:r>
          </w:p>
          <w:p w14:paraId="24DDD9F5" w14:textId="77777777" w:rsidR="006336D1" w:rsidRPr="00A82D23" w:rsidRDefault="006336D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DFF5B93" w14:textId="20F247DA" w:rsidR="006336D1" w:rsidRDefault="006336D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9BB3451" w14:textId="77777777" w:rsidR="00035E76" w:rsidRPr="00A82D23" w:rsidRDefault="00035E76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86912DB" w14:textId="77777777" w:rsidR="00D1175D" w:rsidRPr="00A82D23" w:rsidRDefault="00D1175D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2055085" w14:textId="77777777" w:rsidR="006336D1" w:rsidRPr="00A82D23" w:rsidRDefault="009A56D7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82D23">
              <w:rPr>
                <w:rFonts w:ascii="Times New Roman" w:hAnsi="Times New Roman"/>
                <w:bCs/>
                <w:szCs w:val="24"/>
              </w:rPr>
              <w:t>8</w:t>
            </w:r>
            <w:r w:rsidR="006336D1" w:rsidRPr="00A82D23">
              <w:rPr>
                <w:rFonts w:ascii="Times New Roman" w:hAnsi="Times New Roman"/>
                <w:bCs/>
                <w:szCs w:val="24"/>
              </w:rPr>
              <w:t>.</w:t>
            </w:r>
            <w:r w:rsidR="00D1175D" w:rsidRPr="00A82D23">
              <w:rPr>
                <w:rFonts w:ascii="Times New Roman" w:hAnsi="Times New Roman"/>
                <w:bCs/>
                <w:szCs w:val="24"/>
              </w:rPr>
              <w:t>3.1</w:t>
            </w:r>
          </w:p>
          <w:p w14:paraId="50EEECFC" w14:textId="77777777" w:rsidR="008141D7" w:rsidRPr="00A82D23" w:rsidRDefault="008141D7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9066453" w14:textId="77777777" w:rsidR="009F57A1" w:rsidRPr="00A82D23" w:rsidRDefault="009F57A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543A9C2" w14:textId="77777777" w:rsidR="009F57A1" w:rsidRPr="00A82D23" w:rsidRDefault="009F57A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FD436A5" w14:textId="77777777" w:rsidR="009F57A1" w:rsidRPr="00A82D23" w:rsidRDefault="009F57A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B411023" w14:textId="77777777" w:rsidR="009F57A1" w:rsidRPr="00A82D23" w:rsidRDefault="009F57A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A14F165" w14:textId="77777777" w:rsidR="009F57A1" w:rsidRPr="00A82D23" w:rsidRDefault="009F57A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07D91FF" w14:textId="77777777" w:rsidR="009F57A1" w:rsidRPr="00A82D23" w:rsidRDefault="009F57A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C56C977" w14:textId="77777777" w:rsidR="00825D6A" w:rsidRPr="00A82D23" w:rsidRDefault="00825D6A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5EEFD65" w14:textId="77777777" w:rsidR="00035E76" w:rsidRPr="00A82D23" w:rsidRDefault="00035E76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BDA922B" w14:textId="77777777" w:rsidR="00825D6A" w:rsidRPr="00A82D23" w:rsidRDefault="00825D6A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B265F6C" w14:textId="77777777" w:rsidR="006E24A5" w:rsidRPr="00A82D23" w:rsidRDefault="006E24A5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A27B057" w14:textId="77777777" w:rsidR="006336D1" w:rsidRPr="00A82D23" w:rsidRDefault="006336D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FA4C80F" w14:textId="77777777" w:rsidR="006336D1" w:rsidRPr="00A82D23" w:rsidRDefault="009A56D7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82D23">
              <w:rPr>
                <w:rFonts w:ascii="Times New Roman" w:hAnsi="Times New Roman"/>
                <w:bCs/>
                <w:szCs w:val="24"/>
              </w:rPr>
              <w:t>8</w:t>
            </w:r>
            <w:r w:rsidR="006336D1" w:rsidRPr="00A82D23">
              <w:rPr>
                <w:rFonts w:ascii="Times New Roman" w:hAnsi="Times New Roman"/>
                <w:bCs/>
                <w:szCs w:val="24"/>
              </w:rPr>
              <w:t>.</w:t>
            </w:r>
            <w:r w:rsidR="00D1175D" w:rsidRPr="00A82D23">
              <w:rPr>
                <w:rFonts w:ascii="Times New Roman" w:hAnsi="Times New Roman"/>
                <w:bCs/>
                <w:szCs w:val="24"/>
              </w:rPr>
              <w:t>3.2</w:t>
            </w:r>
          </w:p>
          <w:p w14:paraId="0F9BA1BF" w14:textId="77777777" w:rsidR="00D1175D" w:rsidRPr="00A82D23" w:rsidRDefault="00D1175D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098DC00" w14:textId="77777777" w:rsidR="00D1175D" w:rsidRPr="00A82D23" w:rsidRDefault="00D1175D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33CCE01" w14:textId="77777777" w:rsidR="00D1175D" w:rsidRPr="00A82D23" w:rsidRDefault="00D1175D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EB7ECAF" w14:textId="77777777" w:rsidR="004F1633" w:rsidRPr="00A82D23" w:rsidRDefault="004F1633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0FFB3C3" w14:textId="77777777" w:rsidR="004F1633" w:rsidRPr="00A82D23" w:rsidRDefault="004F1633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CA036E7" w14:textId="77777777" w:rsidR="004F1633" w:rsidRPr="00A82D23" w:rsidRDefault="004F1633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9670772" w14:textId="77777777" w:rsidR="004F1633" w:rsidRPr="00A82D23" w:rsidRDefault="004F1633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0957DDA" w14:textId="77777777" w:rsidR="004F1633" w:rsidRPr="00A82D23" w:rsidRDefault="004F1633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209DB14" w14:textId="77777777" w:rsidR="00736A5B" w:rsidRPr="00A82D23" w:rsidRDefault="00736A5B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F2661AA" w14:textId="77777777" w:rsidR="004F1633" w:rsidRPr="00A82D23" w:rsidRDefault="004F1633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E7D709A" w14:textId="77777777" w:rsidR="007D2491" w:rsidRPr="00A82D23" w:rsidRDefault="007D249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D55A67A" w14:textId="77777777" w:rsidR="007D2491" w:rsidRPr="00A82D23" w:rsidRDefault="007D249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9E06AB1" w14:textId="77777777" w:rsidR="007D2491" w:rsidRPr="00A82D23" w:rsidRDefault="007D249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169D002" w14:textId="77777777" w:rsidR="004F1633" w:rsidRPr="00A82D23" w:rsidRDefault="004F1633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35DB00C" w14:textId="77777777" w:rsidR="00066EF8" w:rsidRPr="00A82D23" w:rsidRDefault="00066EF8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C37959A" w14:textId="77777777" w:rsidR="00066EF8" w:rsidRPr="00A82D23" w:rsidRDefault="00066EF8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B72F53D" w14:textId="77777777" w:rsidR="00D1175D" w:rsidRPr="00A82D23" w:rsidRDefault="009A56D7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82D23">
              <w:rPr>
                <w:rFonts w:ascii="Times New Roman" w:hAnsi="Times New Roman"/>
                <w:bCs/>
                <w:szCs w:val="24"/>
              </w:rPr>
              <w:t>8</w:t>
            </w:r>
            <w:r w:rsidR="00D1175D" w:rsidRPr="00A82D23">
              <w:rPr>
                <w:rFonts w:ascii="Times New Roman" w:hAnsi="Times New Roman"/>
                <w:bCs/>
                <w:szCs w:val="24"/>
              </w:rPr>
              <w:t>.3.3</w:t>
            </w:r>
          </w:p>
          <w:p w14:paraId="2436D2CB" w14:textId="77777777" w:rsidR="00D1175D" w:rsidRPr="00A82D23" w:rsidRDefault="00D1175D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64180F9" w14:textId="77777777" w:rsidR="00D1175D" w:rsidRPr="00A82D23" w:rsidRDefault="00D1175D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9FDB861" w14:textId="77777777" w:rsidR="00401010" w:rsidRPr="00A82D23" w:rsidRDefault="00401010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5975EF9" w14:textId="77777777" w:rsidR="00401010" w:rsidRPr="00A82D23" w:rsidRDefault="00401010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B232223" w14:textId="77777777" w:rsidR="00401010" w:rsidRPr="00A82D23" w:rsidRDefault="00401010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DE194F2" w14:textId="77777777" w:rsidR="00401010" w:rsidRPr="00A82D23" w:rsidRDefault="00401010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21BE80D" w14:textId="77777777" w:rsidR="00401010" w:rsidRPr="00A82D23" w:rsidRDefault="00401010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3A1EFEC" w14:textId="77777777" w:rsidR="00401010" w:rsidRPr="00A82D23" w:rsidRDefault="00401010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67E093B" w14:textId="77777777" w:rsidR="005769F8" w:rsidRPr="00A82D23" w:rsidRDefault="005769F8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C34BD67" w14:textId="77777777" w:rsidR="005769F8" w:rsidRPr="00A82D23" w:rsidRDefault="005769F8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E52EF42" w14:textId="77777777" w:rsidR="005769F8" w:rsidRPr="00A82D23" w:rsidRDefault="005769F8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EB1A4D2" w14:textId="77777777" w:rsidR="007D2491" w:rsidRPr="00A82D23" w:rsidRDefault="007D249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00CF139" w14:textId="77777777" w:rsidR="005769F8" w:rsidRPr="00A82D23" w:rsidRDefault="005769F8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B8EBE85" w14:textId="77777777" w:rsidR="005769F8" w:rsidRPr="00A82D23" w:rsidRDefault="005769F8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E2FD19B" w14:textId="77777777" w:rsidR="005769F8" w:rsidRPr="00A82D23" w:rsidRDefault="005769F8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B88E041" w14:textId="3E471DD4" w:rsidR="00BA075F" w:rsidRDefault="00BA075F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9502B00" w14:textId="77777777" w:rsidR="00035E76" w:rsidRPr="00A82D23" w:rsidRDefault="00035E76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D0FF941" w14:textId="77777777" w:rsidR="000047E3" w:rsidRPr="00A82D23" w:rsidRDefault="000047E3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8D9EBB5" w14:textId="77777777" w:rsidR="00401010" w:rsidRPr="00A82D23" w:rsidRDefault="00401010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B346854" w14:textId="77777777" w:rsidR="00D1175D" w:rsidRPr="00A82D23" w:rsidRDefault="00D1175D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49335BB" w14:textId="77777777" w:rsidR="00D1175D" w:rsidRPr="00A82D23" w:rsidRDefault="009A56D7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82D23">
              <w:rPr>
                <w:rFonts w:ascii="Times New Roman" w:hAnsi="Times New Roman"/>
                <w:bCs/>
                <w:szCs w:val="24"/>
              </w:rPr>
              <w:t>8</w:t>
            </w:r>
            <w:r w:rsidR="00D1175D" w:rsidRPr="00A82D23">
              <w:rPr>
                <w:rFonts w:ascii="Times New Roman" w:hAnsi="Times New Roman"/>
                <w:bCs/>
                <w:szCs w:val="24"/>
              </w:rPr>
              <w:t>.3.4</w:t>
            </w:r>
          </w:p>
          <w:p w14:paraId="7E813141" w14:textId="77777777" w:rsidR="00D1175D" w:rsidRPr="00A82D23" w:rsidRDefault="00D1175D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D4B8126" w14:textId="77777777" w:rsidR="00D1175D" w:rsidRPr="00A82D23" w:rsidRDefault="00D1175D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4A6766F" w14:textId="77777777" w:rsidR="00D122E9" w:rsidRPr="00A82D23" w:rsidRDefault="00D122E9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11A3BD1" w14:textId="77777777" w:rsidR="00D122E9" w:rsidRPr="00A82D23" w:rsidRDefault="00D122E9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675A34E" w14:textId="77777777" w:rsidR="00D122E9" w:rsidRPr="00A82D23" w:rsidRDefault="00D122E9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A06D422" w14:textId="77777777" w:rsidR="00D122E9" w:rsidRPr="00A82D23" w:rsidRDefault="00D122E9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304EC4E" w14:textId="77777777" w:rsidR="00D122E9" w:rsidRPr="00A82D23" w:rsidRDefault="00D122E9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EEA188B" w14:textId="77777777" w:rsidR="00D122E9" w:rsidRPr="00A82D23" w:rsidRDefault="00D122E9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5BC6CC8" w14:textId="77777777" w:rsidR="00D122E9" w:rsidRPr="00A82D23" w:rsidRDefault="00D122E9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8A5F7CB" w14:textId="77777777" w:rsidR="00D122E9" w:rsidRPr="00A82D23" w:rsidRDefault="00D122E9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21FF6FF" w14:textId="4ADA643A" w:rsidR="00D122E9" w:rsidRPr="00A82D23" w:rsidRDefault="00D122E9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743D386" w14:textId="7A8DCB87" w:rsidR="00A82D23" w:rsidRDefault="00A82D23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CC6038A" w14:textId="43828499" w:rsidR="00525E22" w:rsidRDefault="00525E22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125B5A8" w14:textId="1EB699DE" w:rsidR="00525E22" w:rsidRDefault="00525E22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E399717" w14:textId="62663099" w:rsidR="00525E22" w:rsidRDefault="00525E22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5633AA6" w14:textId="77777777" w:rsidR="00525E22" w:rsidRPr="00A82D23" w:rsidRDefault="00525E22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C2B2FBB" w14:textId="5FD2FBC3" w:rsidR="00A82D23" w:rsidRPr="00A82D23" w:rsidRDefault="00A82D23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EBC5494" w14:textId="77777777" w:rsidR="00D122E9" w:rsidRPr="00A82D23" w:rsidRDefault="00D122E9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A0573EE" w14:textId="77777777" w:rsidR="00D1175D" w:rsidRPr="00A82D23" w:rsidRDefault="009A56D7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82D23">
              <w:rPr>
                <w:rFonts w:ascii="Times New Roman" w:hAnsi="Times New Roman"/>
                <w:bCs/>
                <w:szCs w:val="24"/>
              </w:rPr>
              <w:lastRenderedPageBreak/>
              <w:t>8</w:t>
            </w:r>
            <w:r w:rsidR="00D1175D" w:rsidRPr="00A82D23">
              <w:rPr>
                <w:rFonts w:ascii="Times New Roman" w:hAnsi="Times New Roman"/>
                <w:bCs/>
                <w:szCs w:val="24"/>
              </w:rPr>
              <w:t>.3.5</w:t>
            </w:r>
          </w:p>
          <w:p w14:paraId="0E3D33DA" w14:textId="77777777" w:rsidR="006336D1" w:rsidRPr="00A82D23" w:rsidRDefault="006336D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CFAE31F" w14:textId="77777777" w:rsidR="006336D1" w:rsidRPr="00A82D23" w:rsidRDefault="006336D1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FE80D8E" w14:textId="77777777" w:rsidR="006D24EF" w:rsidRPr="00A82D23" w:rsidRDefault="006D24EF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45CCCA4" w14:textId="77777777" w:rsidR="002210E2" w:rsidRPr="00A82D23" w:rsidRDefault="002210E2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7237111" w14:textId="77777777" w:rsidR="002210E2" w:rsidRPr="00A82D23" w:rsidRDefault="002210E2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5B56993" w14:textId="77777777" w:rsidR="002210E2" w:rsidRPr="00A82D23" w:rsidRDefault="002210E2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BA0026B" w14:textId="77777777" w:rsidR="006D24EF" w:rsidRPr="00A82D23" w:rsidRDefault="006D24EF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489B0CB" w14:textId="77777777" w:rsidR="00736A5B" w:rsidRPr="00A82D23" w:rsidRDefault="00736A5B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1502121" w14:textId="77777777" w:rsidR="00736A5B" w:rsidRPr="00A82D23" w:rsidRDefault="00736A5B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A13D079" w14:textId="77777777" w:rsidR="00736A5B" w:rsidRPr="00A82D23" w:rsidRDefault="00736A5B" w:rsidP="000A1DB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531717F" w14:textId="77777777" w:rsidR="00F90221" w:rsidRPr="00A82D23" w:rsidRDefault="00F90221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57" w:type="dxa"/>
          </w:tcPr>
          <w:p w14:paraId="44DBF02D" w14:textId="77777777" w:rsidR="00F90221" w:rsidRPr="00A82D23" w:rsidRDefault="00B96887" w:rsidP="000A1DBF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A82D23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Regius Keeper’s</w:t>
            </w:r>
            <w:r w:rsidR="00F90221" w:rsidRPr="00A82D23">
              <w:rPr>
                <w:rFonts w:ascii="Times New Roman" w:hAnsi="Times New Roman"/>
                <w:b/>
                <w:szCs w:val="24"/>
                <w:u w:val="single"/>
              </w:rPr>
              <w:t xml:space="preserve"> Update</w:t>
            </w:r>
          </w:p>
          <w:p w14:paraId="4499BC6C" w14:textId="77777777" w:rsidR="00F90221" w:rsidRPr="00A82D23" w:rsidRDefault="00F90221" w:rsidP="000A1DBF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58DE5F6A" w14:textId="77777777" w:rsidR="00A3746D" w:rsidRPr="00D77709" w:rsidRDefault="00D1175D" w:rsidP="00D1175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8E59B8">
              <w:rPr>
                <w:rFonts w:ascii="Times New Roman" w:hAnsi="Times New Roman"/>
                <w:bCs/>
                <w:szCs w:val="24"/>
              </w:rPr>
              <w:t>The Regius Keeper</w:t>
            </w:r>
            <w:r w:rsidR="00A3746D" w:rsidRPr="008E59B8">
              <w:rPr>
                <w:rFonts w:ascii="Times New Roman" w:hAnsi="Times New Roman"/>
                <w:bCs/>
                <w:szCs w:val="24"/>
              </w:rPr>
              <w:t xml:space="preserve"> reported on his current priorities</w:t>
            </w:r>
            <w:r w:rsidR="007A247C" w:rsidRPr="008E59B8">
              <w:rPr>
                <w:rFonts w:ascii="Times New Roman" w:hAnsi="Times New Roman"/>
                <w:bCs/>
                <w:szCs w:val="24"/>
              </w:rPr>
              <w:t>:</w:t>
            </w:r>
          </w:p>
          <w:p w14:paraId="65FF39BA" w14:textId="77777777" w:rsidR="00A3746D" w:rsidRPr="00EA3327" w:rsidRDefault="00A3746D" w:rsidP="00D1175D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B5674B5" w14:textId="3F9DA171" w:rsidR="00A3746D" w:rsidRPr="00A82D23" w:rsidRDefault="00A3746D" w:rsidP="00852040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2D23">
              <w:rPr>
                <w:bCs/>
              </w:rPr>
              <w:t xml:space="preserve">The </w:t>
            </w:r>
            <w:r w:rsidR="007A247C" w:rsidRPr="00A82D23">
              <w:rPr>
                <w:bCs/>
              </w:rPr>
              <w:t xml:space="preserve">completion </w:t>
            </w:r>
            <w:r w:rsidR="000D6D08">
              <w:rPr>
                <w:bCs/>
              </w:rPr>
              <w:t xml:space="preserve">and implementation </w:t>
            </w:r>
            <w:r w:rsidR="007A247C" w:rsidRPr="00A82D23">
              <w:rPr>
                <w:bCs/>
              </w:rPr>
              <w:t xml:space="preserve">of the </w:t>
            </w:r>
            <w:r w:rsidRPr="00A82D23">
              <w:rPr>
                <w:bCs/>
              </w:rPr>
              <w:t>Strategic Plan and the Operational Plan for 2021/2021.</w:t>
            </w:r>
          </w:p>
          <w:p w14:paraId="0EC7F8F5" w14:textId="77777777" w:rsidR="00A3746D" w:rsidRPr="00A82D23" w:rsidRDefault="00A3746D" w:rsidP="00A3746D">
            <w:pPr>
              <w:pStyle w:val="ListParagraph"/>
              <w:jc w:val="both"/>
              <w:rPr>
                <w:bCs/>
              </w:rPr>
            </w:pPr>
          </w:p>
          <w:p w14:paraId="7BFB3831" w14:textId="1CAC8F40" w:rsidR="00EC741A" w:rsidRDefault="007C0D30" w:rsidP="004316CB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2D23">
              <w:rPr>
                <w:bCs/>
              </w:rPr>
              <w:t xml:space="preserve">Consideration on future ways of working and the </w:t>
            </w:r>
            <w:r w:rsidR="007A247C" w:rsidRPr="00A82D23">
              <w:rPr>
                <w:bCs/>
              </w:rPr>
              <w:t xml:space="preserve">safe return to </w:t>
            </w:r>
            <w:r w:rsidRPr="00A82D23">
              <w:rPr>
                <w:bCs/>
              </w:rPr>
              <w:t xml:space="preserve">the </w:t>
            </w:r>
            <w:r w:rsidR="00DA3B4D" w:rsidRPr="00A82D23">
              <w:rPr>
                <w:bCs/>
              </w:rPr>
              <w:t>workplace</w:t>
            </w:r>
            <w:r w:rsidRPr="00A82D23">
              <w:rPr>
                <w:bCs/>
              </w:rPr>
              <w:t xml:space="preserve"> for staff, </w:t>
            </w:r>
            <w:r w:rsidR="00EB747F" w:rsidRPr="00A82D23">
              <w:rPr>
                <w:bCs/>
              </w:rPr>
              <w:t>students,</w:t>
            </w:r>
            <w:r w:rsidRPr="00A82D23">
              <w:rPr>
                <w:bCs/>
              </w:rPr>
              <w:t xml:space="preserve"> and volunteers,</w:t>
            </w:r>
            <w:r w:rsidR="007A247C" w:rsidRPr="00A82D23">
              <w:rPr>
                <w:bCs/>
              </w:rPr>
              <w:t xml:space="preserve"> when the </w:t>
            </w:r>
            <w:r w:rsidR="00EA3327">
              <w:rPr>
                <w:bCs/>
              </w:rPr>
              <w:t>COVID-19</w:t>
            </w:r>
            <w:r w:rsidR="007A247C" w:rsidRPr="00A82D23">
              <w:rPr>
                <w:bCs/>
              </w:rPr>
              <w:t xml:space="preserve"> restrictions were lifted</w:t>
            </w:r>
            <w:r w:rsidR="00EC741A">
              <w:rPr>
                <w:bCs/>
              </w:rPr>
              <w:t>.</w:t>
            </w:r>
            <w:r w:rsidR="00A3746D" w:rsidRPr="00A82D23">
              <w:rPr>
                <w:bCs/>
              </w:rPr>
              <w:t xml:space="preserve"> </w:t>
            </w:r>
            <w:r w:rsidRPr="00A82D23">
              <w:rPr>
                <w:bCs/>
              </w:rPr>
              <w:t>Two surveys had been produced, one to determine  future working arrangements and one on staff welfare. It was noted that f</w:t>
            </w:r>
            <w:r w:rsidR="00A3746D" w:rsidRPr="00A82D23">
              <w:rPr>
                <w:bCs/>
              </w:rPr>
              <w:t xml:space="preserve">ollowing </w:t>
            </w:r>
            <w:r w:rsidRPr="00A82D23">
              <w:rPr>
                <w:bCs/>
              </w:rPr>
              <w:t xml:space="preserve">advice from the </w:t>
            </w:r>
            <w:r w:rsidR="00A3746D" w:rsidRPr="00A82D23">
              <w:rPr>
                <w:bCs/>
              </w:rPr>
              <w:t>Scottish Government on travel the season</w:t>
            </w:r>
            <w:r w:rsidRPr="00A82D23">
              <w:rPr>
                <w:bCs/>
              </w:rPr>
              <w:t>al</w:t>
            </w:r>
            <w:r w:rsidR="00A3746D" w:rsidRPr="00A82D23">
              <w:rPr>
                <w:bCs/>
              </w:rPr>
              <w:t xml:space="preserve"> opening of the R</w:t>
            </w:r>
            <w:r w:rsidR="00613396" w:rsidRPr="00A82D23">
              <w:rPr>
                <w:bCs/>
              </w:rPr>
              <w:t xml:space="preserve">egional </w:t>
            </w:r>
            <w:r w:rsidR="00A3746D" w:rsidRPr="00A82D23">
              <w:rPr>
                <w:bCs/>
              </w:rPr>
              <w:t>G</w:t>
            </w:r>
            <w:r w:rsidR="00613396" w:rsidRPr="00A82D23">
              <w:rPr>
                <w:bCs/>
              </w:rPr>
              <w:t>arden</w:t>
            </w:r>
            <w:r w:rsidR="00A3746D" w:rsidRPr="00A82D23">
              <w:rPr>
                <w:bCs/>
              </w:rPr>
              <w:t>s had been delayed and would be reviewed again in April 2021.</w:t>
            </w:r>
          </w:p>
          <w:p w14:paraId="6FA79CBE" w14:textId="77777777" w:rsidR="00EC741A" w:rsidRPr="00EA3327" w:rsidRDefault="00EC741A" w:rsidP="00035E76">
            <w:pPr>
              <w:pStyle w:val="ListParagraph"/>
              <w:rPr>
                <w:bCs/>
              </w:rPr>
            </w:pPr>
          </w:p>
          <w:p w14:paraId="28A68122" w14:textId="0D71B4E3" w:rsidR="00A3746D" w:rsidRPr="00A82D23" w:rsidRDefault="00EC741A" w:rsidP="004316CB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Development of self-generated income.  </w:t>
            </w:r>
            <w:r w:rsidR="00A3746D" w:rsidRPr="00A82D23">
              <w:rPr>
                <w:bCs/>
              </w:rPr>
              <w:t xml:space="preserve"> </w:t>
            </w:r>
          </w:p>
          <w:p w14:paraId="16B4BCB0" w14:textId="77777777" w:rsidR="00A3746D" w:rsidRPr="00A82D23" w:rsidRDefault="00A3746D" w:rsidP="00A3746D">
            <w:pPr>
              <w:pStyle w:val="ListParagraph"/>
              <w:rPr>
                <w:bCs/>
              </w:rPr>
            </w:pPr>
          </w:p>
          <w:p w14:paraId="2EB75C6B" w14:textId="77777777" w:rsidR="00A3746D" w:rsidRPr="00A82D23" w:rsidRDefault="004E3CE3" w:rsidP="00852040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2D23">
              <w:rPr>
                <w:bCs/>
              </w:rPr>
              <w:t>E</w:t>
            </w:r>
            <w:r w:rsidR="003E1F33" w:rsidRPr="00A82D23">
              <w:rPr>
                <w:bCs/>
              </w:rPr>
              <w:t>nhance</w:t>
            </w:r>
            <w:r w:rsidRPr="00A82D23">
              <w:rPr>
                <w:bCs/>
              </w:rPr>
              <w:t>d</w:t>
            </w:r>
            <w:r w:rsidR="003E1F33" w:rsidRPr="00A82D23">
              <w:rPr>
                <w:bCs/>
              </w:rPr>
              <w:t xml:space="preserve"> internal communications.</w:t>
            </w:r>
            <w:r w:rsidR="00A3746D" w:rsidRPr="00A82D23">
              <w:rPr>
                <w:bCs/>
              </w:rPr>
              <w:t xml:space="preserve"> </w:t>
            </w:r>
          </w:p>
          <w:p w14:paraId="4B613C5A" w14:textId="77777777" w:rsidR="00A3746D" w:rsidRPr="00A82D23" w:rsidRDefault="00A3746D" w:rsidP="00A3746D">
            <w:pPr>
              <w:pStyle w:val="ListParagraph"/>
              <w:rPr>
                <w:bCs/>
              </w:rPr>
            </w:pPr>
          </w:p>
          <w:p w14:paraId="148B337B" w14:textId="622483F2" w:rsidR="00A3746D" w:rsidRPr="00A82D23" w:rsidRDefault="00EC6DDC" w:rsidP="00852040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progress w</w:t>
            </w:r>
            <w:r w:rsidR="00A3746D" w:rsidRPr="00A82D23">
              <w:rPr>
                <w:bCs/>
              </w:rPr>
              <w:t xml:space="preserve">ork </w:t>
            </w:r>
            <w:r>
              <w:rPr>
                <w:bCs/>
              </w:rPr>
              <w:t>on achieving Equalities, Diversity</w:t>
            </w:r>
            <w:r w:rsidR="00035E76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2E5A6F">
              <w:rPr>
                <w:bCs/>
              </w:rPr>
              <w:t>and Inclusion</w:t>
            </w:r>
            <w:r>
              <w:rPr>
                <w:bCs/>
              </w:rPr>
              <w:t xml:space="preserve"> objectives.</w:t>
            </w:r>
            <w:r w:rsidR="00387ED7" w:rsidRPr="00A82D23">
              <w:rPr>
                <w:bCs/>
              </w:rPr>
              <w:t xml:space="preserve"> </w:t>
            </w:r>
          </w:p>
          <w:p w14:paraId="3B42ADE1" w14:textId="77777777" w:rsidR="00A3746D" w:rsidRPr="00A82D23" w:rsidRDefault="00A3746D" w:rsidP="00A3746D">
            <w:pPr>
              <w:pStyle w:val="ListParagraph"/>
              <w:rPr>
                <w:bCs/>
              </w:rPr>
            </w:pPr>
          </w:p>
          <w:p w14:paraId="0815736C" w14:textId="0B8DB0DD" w:rsidR="00A0746F" w:rsidRPr="00A82D23" w:rsidRDefault="002E5A6F" w:rsidP="00852040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Maintaining a first class </w:t>
            </w:r>
            <w:r w:rsidR="00387ED7" w:rsidRPr="00A82D23">
              <w:rPr>
                <w:bCs/>
              </w:rPr>
              <w:t xml:space="preserve">Education </w:t>
            </w:r>
            <w:r w:rsidR="00EC6DDC">
              <w:rPr>
                <w:bCs/>
              </w:rPr>
              <w:t>programme</w:t>
            </w:r>
            <w:r w:rsidR="00EC6DDC" w:rsidRPr="00A82D23">
              <w:rPr>
                <w:bCs/>
              </w:rPr>
              <w:t xml:space="preserve"> </w:t>
            </w:r>
            <w:r>
              <w:rPr>
                <w:bCs/>
              </w:rPr>
              <w:t xml:space="preserve">throughout </w:t>
            </w:r>
            <w:r w:rsidRPr="00A82D23">
              <w:rPr>
                <w:bCs/>
              </w:rPr>
              <w:t>Edinburgh</w:t>
            </w:r>
            <w:r w:rsidR="00387ED7" w:rsidRPr="00A82D23">
              <w:rPr>
                <w:bCs/>
              </w:rPr>
              <w:t xml:space="preserve"> Biomes. </w:t>
            </w:r>
          </w:p>
          <w:p w14:paraId="39F9B22D" w14:textId="77777777" w:rsidR="00A0746F" w:rsidRPr="00A82D23" w:rsidRDefault="00A0746F" w:rsidP="00A0746F">
            <w:pPr>
              <w:pStyle w:val="ListParagraph"/>
              <w:rPr>
                <w:bCs/>
              </w:rPr>
            </w:pPr>
          </w:p>
          <w:p w14:paraId="3B354E2D" w14:textId="17847305" w:rsidR="00A0746F" w:rsidRPr="00A82D23" w:rsidRDefault="00A0746F" w:rsidP="00852040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2D23">
              <w:rPr>
                <w:bCs/>
              </w:rPr>
              <w:t>Fun</w:t>
            </w:r>
            <w:r w:rsidR="00387ED7" w:rsidRPr="00A82D23">
              <w:rPr>
                <w:bCs/>
              </w:rPr>
              <w:t xml:space="preserve">draising </w:t>
            </w:r>
            <w:r w:rsidRPr="00A82D23">
              <w:rPr>
                <w:bCs/>
              </w:rPr>
              <w:t>for</w:t>
            </w:r>
            <w:r w:rsidR="00387ED7" w:rsidRPr="00A82D23">
              <w:rPr>
                <w:bCs/>
              </w:rPr>
              <w:t xml:space="preserve"> Edinburgh Biomes</w:t>
            </w:r>
            <w:r w:rsidR="004E3CE3" w:rsidRPr="00A82D23">
              <w:rPr>
                <w:bCs/>
              </w:rPr>
              <w:t>. T</w:t>
            </w:r>
            <w:r w:rsidRPr="00A82D23">
              <w:rPr>
                <w:bCs/>
              </w:rPr>
              <w:t xml:space="preserve">he Development Team would </w:t>
            </w:r>
            <w:r w:rsidR="00EC6DDC">
              <w:rPr>
                <w:bCs/>
              </w:rPr>
              <w:t xml:space="preserve">be </w:t>
            </w:r>
            <w:r w:rsidR="00387ED7" w:rsidRPr="00A82D23">
              <w:rPr>
                <w:bCs/>
              </w:rPr>
              <w:t>increase</w:t>
            </w:r>
            <w:r w:rsidR="00EC6DDC">
              <w:rPr>
                <w:bCs/>
              </w:rPr>
              <w:t>d</w:t>
            </w:r>
            <w:r w:rsidR="00387ED7" w:rsidRPr="00A82D23">
              <w:rPr>
                <w:bCs/>
              </w:rPr>
              <w:t xml:space="preserve"> to </w:t>
            </w:r>
            <w:r w:rsidR="00EC6DDC">
              <w:rPr>
                <w:bCs/>
              </w:rPr>
              <w:t xml:space="preserve">secure additional core </w:t>
            </w:r>
            <w:r w:rsidRPr="00A82D23">
              <w:rPr>
                <w:bCs/>
              </w:rPr>
              <w:t xml:space="preserve">funding as well as </w:t>
            </w:r>
            <w:r w:rsidR="004316CB">
              <w:rPr>
                <w:bCs/>
              </w:rPr>
              <w:t xml:space="preserve">funding for </w:t>
            </w:r>
            <w:r w:rsidR="00387ED7" w:rsidRPr="00A82D23">
              <w:rPr>
                <w:bCs/>
              </w:rPr>
              <w:t>Edinburgh Biomes.</w:t>
            </w:r>
            <w:r w:rsidRPr="00A82D23">
              <w:rPr>
                <w:bCs/>
              </w:rPr>
              <w:t xml:space="preserve"> </w:t>
            </w:r>
          </w:p>
          <w:p w14:paraId="0704E86C" w14:textId="77777777" w:rsidR="00A0746F" w:rsidRPr="00A82D23" w:rsidRDefault="00A0746F" w:rsidP="00A0746F">
            <w:pPr>
              <w:pStyle w:val="ListParagraph"/>
              <w:rPr>
                <w:bCs/>
              </w:rPr>
            </w:pPr>
          </w:p>
          <w:p w14:paraId="62552311" w14:textId="78AD16BB" w:rsidR="00580F6A" w:rsidRDefault="000D6D08" w:rsidP="00852040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Further develop </w:t>
            </w:r>
            <w:r w:rsidR="00580F6A" w:rsidRPr="00A82D23">
              <w:rPr>
                <w:bCs/>
              </w:rPr>
              <w:t>RBGE’s p</w:t>
            </w:r>
            <w:r w:rsidR="0097781B" w:rsidRPr="00A82D23">
              <w:rPr>
                <w:bCs/>
              </w:rPr>
              <w:t>rofile</w:t>
            </w:r>
            <w:r>
              <w:rPr>
                <w:bCs/>
              </w:rPr>
              <w:t xml:space="preserve">, including </w:t>
            </w:r>
            <w:r w:rsidR="00580F6A" w:rsidRPr="00A82D23">
              <w:rPr>
                <w:bCs/>
              </w:rPr>
              <w:t xml:space="preserve">COP 15 (to be held in China) and </w:t>
            </w:r>
            <w:r w:rsidR="00387ED7" w:rsidRPr="00A82D23">
              <w:rPr>
                <w:bCs/>
              </w:rPr>
              <w:t>COP</w:t>
            </w:r>
            <w:r w:rsidR="00580F6A" w:rsidRPr="00A82D23">
              <w:rPr>
                <w:bCs/>
              </w:rPr>
              <w:t xml:space="preserve"> 26 (to be </w:t>
            </w:r>
            <w:r w:rsidR="00DA3B4D" w:rsidRPr="00A82D23">
              <w:rPr>
                <w:bCs/>
              </w:rPr>
              <w:t>held in</w:t>
            </w:r>
            <w:r w:rsidR="00387ED7" w:rsidRPr="00A82D23">
              <w:rPr>
                <w:bCs/>
              </w:rPr>
              <w:t xml:space="preserve"> Glasgow</w:t>
            </w:r>
            <w:r w:rsidR="00580F6A" w:rsidRPr="00A82D23">
              <w:rPr>
                <w:bCs/>
              </w:rPr>
              <w:t xml:space="preserve">). The Trustees asked if there would be any </w:t>
            </w:r>
            <w:r w:rsidR="004316CB">
              <w:rPr>
                <w:bCs/>
              </w:rPr>
              <w:t xml:space="preserve">geo-political </w:t>
            </w:r>
            <w:r w:rsidR="00580F6A" w:rsidRPr="00A82D23">
              <w:rPr>
                <w:bCs/>
              </w:rPr>
              <w:t>risks</w:t>
            </w:r>
            <w:r w:rsidR="004316CB">
              <w:rPr>
                <w:bCs/>
              </w:rPr>
              <w:t xml:space="preserve">; </w:t>
            </w:r>
            <w:r w:rsidR="007C0D30" w:rsidRPr="00A82D23">
              <w:rPr>
                <w:bCs/>
              </w:rPr>
              <w:t xml:space="preserve"> t</w:t>
            </w:r>
            <w:r w:rsidR="00580F6A" w:rsidRPr="00A82D23">
              <w:rPr>
                <w:bCs/>
              </w:rPr>
              <w:t xml:space="preserve">he risks were </w:t>
            </w:r>
            <w:r w:rsidR="004316CB">
              <w:rPr>
                <w:bCs/>
              </w:rPr>
              <w:t xml:space="preserve">assessed </w:t>
            </w:r>
            <w:r w:rsidR="00EA3327">
              <w:rPr>
                <w:bCs/>
              </w:rPr>
              <w:t xml:space="preserve">as </w:t>
            </w:r>
            <w:r w:rsidR="00580F6A" w:rsidRPr="00A82D23">
              <w:rPr>
                <w:bCs/>
              </w:rPr>
              <w:t>low</w:t>
            </w:r>
            <w:r w:rsidR="004316CB">
              <w:rPr>
                <w:bCs/>
              </w:rPr>
              <w:t xml:space="preserve">, mitigated by RBGE’s international standing </w:t>
            </w:r>
            <w:r w:rsidR="007C0D30" w:rsidRPr="00A82D23">
              <w:rPr>
                <w:bCs/>
              </w:rPr>
              <w:t xml:space="preserve">and </w:t>
            </w:r>
            <w:r w:rsidR="004316CB">
              <w:rPr>
                <w:bCs/>
              </w:rPr>
              <w:t>associated</w:t>
            </w:r>
            <w:r w:rsidR="004316CB" w:rsidRPr="00A82D23">
              <w:rPr>
                <w:bCs/>
              </w:rPr>
              <w:t xml:space="preserve"> </w:t>
            </w:r>
            <w:r w:rsidR="004316CB">
              <w:rPr>
                <w:bCs/>
              </w:rPr>
              <w:t>global botanical and horticultural collaboration.</w:t>
            </w:r>
          </w:p>
          <w:p w14:paraId="7C224B41" w14:textId="77777777" w:rsidR="000D6D08" w:rsidRPr="00EA3327" w:rsidRDefault="000D6D08" w:rsidP="00035E76">
            <w:pPr>
              <w:pStyle w:val="ListParagraph"/>
              <w:rPr>
                <w:bCs/>
              </w:rPr>
            </w:pPr>
          </w:p>
          <w:p w14:paraId="460FE3C6" w14:textId="77777777" w:rsidR="000D6D08" w:rsidRDefault="000D6D08" w:rsidP="000D6D08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0D6D08">
              <w:rPr>
                <w:bCs/>
              </w:rPr>
              <w:t>Increasing the pace of the digitisation of Herbarium specimens.</w:t>
            </w:r>
          </w:p>
          <w:p w14:paraId="6AA205C2" w14:textId="77777777" w:rsidR="000D6D08" w:rsidRPr="00EA3327" w:rsidRDefault="000D6D08" w:rsidP="00035E76">
            <w:pPr>
              <w:pStyle w:val="ListParagraph"/>
              <w:rPr>
                <w:bCs/>
              </w:rPr>
            </w:pPr>
          </w:p>
          <w:p w14:paraId="72447B2D" w14:textId="77C18714" w:rsidR="000D6D08" w:rsidRPr="000D6D08" w:rsidRDefault="000D6D08" w:rsidP="00035E76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0D6D08">
              <w:rPr>
                <w:bCs/>
              </w:rPr>
              <w:t xml:space="preserve">Ensuring alignment with the relevant Ministerial priorities and </w:t>
            </w:r>
            <w:r w:rsidR="00EA3327" w:rsidRPr="000D6D08">
              <w:rPr>
                <w:bCs/>
              </w:rPr>
              <w:t>engagement with</w:t>
            </w:r>
            <w:r w:rsidRPr="000D6D08">
              <w:rPr>
                <w:bCs/>
              </w:rPr>
              <w:t xml:space="preserve"> the new ministerial and civil service team(s) post the May </w:t>
            </w:r>
            <w:r>
              <w:rPr>
                <w:bCs/>
              </w:rPr>
              <w:t xml:space="preserve">2021 </w:t>
            </w:r>
            <w:r w:rsidRPr="000D6D08">
              <w:rPr>
                <w:bCs/>
              </w:rPr>
              <w:t>elections</w:t>
            </w:r>
          </w:p>
          <w:p w14:paraId="49667EFB" w14:textId="362A59F9" w:rsidR="000D6D08" w:rsidRDefault="000D6D08" w:rsidP="00035E76">
            <w:pPr>
              <w:pStyle w:val="ListParagraph"/>
              <w:jc w:val="both"/>
              <w:rPr>
                <w:bCs/>
              </w:rPr>
            </w:pPr>
          </w:p>
          <w:p w14:paraId="11CA7136" w14:textId="1E65F099" w:rsidR="00525E22" w:rsidRDefault="00525E22" w:rsidP="00035E76">
            <w:pPr>
              <w:pStyle w:val="ListParagraph"/>
              <w:jc w:val="both"/>
              <w:rPr>
                <w:bCs/>
              </w:rPr>
            </w:pPr>
          </w:p>
          <w:p w14:paraId="47CBD81A" w14:textId="722E31F6" w:rsidR="00525E22" w:rsidRDefault="00525E22" w:rsidP="00035E76">
            <w:pPr>
              <w:pStyle w:val="ListParagraph"/>
              <w:jc w:val="both"/>
              <w:rPr>
                <w:bCs/>
              </w:rPr>
            </w:pPr>
          </w:p>
          <w:p w14:paraId="713FA65F" w14:textId="31DE7C07" w:rsidR="00525E22" w:rsidRDefault="00525E22" w:rsidP="00035E76">
            <w:pPr>
              <w:pStyle w:val="ListParagraph"/>
              <w:jc w:val="both"/>
              <w:rPr>
                <w:bCs/>
              </w:rPr>
            </w:pPr>
          </w:p>
          <w:p w14:paraId="3F48F993" w14:textId="77777777" w:rsidR="00525E22" w:rsidRPr="00A82D23" w:rsidRDefault="00525E22" w:rsidP="00035E76">
            <w:pPr>
              <w:pStyle w:val="ListParagraph"/>
              <w:jc w:val="both"/>
              <w:rPr>
                <w:bCs/>
              </w:rPr>
            </w:pPr>
          </w:p>
          <w:p w14:paraId="772F26FA" w14:textId="0BA4D6E5" w:rsidR="00580F6A" w:rsidRDefault="000D6D08" w:rsidP="000D6D08">
            <w:pPr>
              <w:rPr>
                <w:bCs/>
              </w:rPr>
            </w:pPr>
            <w:r w:rsidRPr="00035E76">
              <w:rPr>
                <w:rFonts w:ascii="Times New Roman" w:hAnsi="Times New Roman"/>
                <w:bCs/>
              </w:rPr>
              <w:lastRenderedPageBreak/>
              <w:t>It was noted that</w:t>
            </w:r>
            <w:r>
              <w:rPr>
                <w:bCs/>
              </w:rPr>
              <w:t>:</w:t>
            </w:r>
          </w:p>
          <w:p w14:paraId="4DD4BEB2" w14:textId="77777777" w:rsidR="000D6D08" w:rsidRPr="00EA3327" w:rsidRDefault="000D6D08" w:rsidP="00035E76">
            <w:pPr>
              <w:rPr>
                <w:bCs/>
              </w:rPr>
            </w:pPr>
          </w:p>
          <w:p w14:paraId="66F742EC" w14:textId="0465F46E" w:rsidR="0097781B" w:rsidRPr="00A82D23" w:rsidRDefault="00580F6A" w:rsidP="00852040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2D23">
              <w:rPr>
                <w:bCs/>
              </w:rPr>
              <w:t xml:space="preserve">The BBC </w:t>
            </w:r>
            <w:r w:rsidR="0097781B" w:rsidRPr="00A82D23">
              <w:rPr>
                <w:bCs/>
              </w:rPr>
              <w:t xml:space="preserve">Antiques Roadshow </w:t>
            </w:r>
            <w:r w:rsidRPr="00A82D23">
              <w:rPr>
                <w:bCs/>
              </w:rPr>
              <w:t xml:space="preserve">would be </w:t>
            </w:r>
            <w:r w:rsidR="002E5A6F">
              <w:rPr>
                <w:bCs/>
              </w:rPr>
              <w:t>hosted by</w:t>
            </w:r>
            <w:r w:rsidRPr="00A82D23">
              <w:rPr>
                <w:bCs/>
              </w:rPr>
              <w:t xml:space="preserve"> </w:t>
            </w:r>
            <w:r w:rsidR="0097781B" w:rsidRPr="00A82D23">
              <w:rPr>
                <w:bCs/>
              </w:rPr>
              <w:t xml:space="preserve">RBGE </w:t>
            </w:r>
            <w:r w:rsidRPr="00A82D23">
              <w:rPr>
                <w:bCs/>
              </w:rPr>
              <w:t>in July 2021</w:t>
            </w:r>
            <w:r w:rsidR="0097781B" w:rsidRPr="00A82D23">
              <w:rPr>
                <w:bCs/>
              </w:rPr>
              <w:t>.</w:t>
            </w:r>
          </w:p>
          <w:p w14:paraId="36CF4C8C" w14:textId="77777777" w:rsidR="007C0D30" w:rsidRPr="00A82D23" w:rsidRDefault="007C0D30" w:rsidP="007C0D30">
            <w:pPr>
              <w:pStyle w:val="ListParagraph"/>
              <w:rPr>
                <w:bCs/>
              </w:rPr>
            </w:pPr>
          </w:p>
          <w:p w14:paraId="49B87784" w14:textId="55CCB3C4" w:rsidR="004E3CE3" w:rsidRDefault="00580F6A" w:rsidP="004316CB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2D23">
              <w:rPr>
                <w:bCs/>
              </w:rPr>
              <w:t>A decision had been made that  RBGE would not</w:t>
            </w:r>
            <w:r w:rsidR="007C0D30" w:rsidRPr="00A82D23">
              <w:rPr>
                <w:bCs/>
              </w:rPr>
              <w:t xml:space="preserve"> have the capacity to be</w:t>
            </w:r>
            <w:r w:rsidRPr="00A82D23">
              <w:rPr>
                <w:bCs/>
              </w:rPr>
              <w:t xml:space="preserve"> involved in the </w:t>
            </w:r>
            <w:r w:rsidR="007C0D30" w:rsidRPr="00A82D23">
              <w:rPr>
                <w:bCs/>
              </w:rPr>
              <w:t xml:space="preserve">postponed </w:t>
            </w:r>
            <w:r w:rsidRPr="00A82D23">
              <w:rPr>
                <w:bCs/>
              </w:rPr>
              <w:t xml:space="preserve">Chelsea </w:t>
            </w:r>
            <w:r w:rsidR="004316CB">
              <w:rPr>
                <w:bCs/>
              </w:rPr>
              <w:t xml:space="preserve">Flower Show </w:t>
            </w:r>
            <w:r w:rsidR="007C0D30" w:rsidRPr="00A82D23">
              <w:rPr>
                <w:bCs/>
              </w:rPr>
              <w:t>in</w:t>
            </w:r>
            <w:r w:rsidRPr="00A82D23">
              <w:rPr>
                <w:bCs/>
              </w:rPr>
              <w:t xml:space="preserve"> September 2021</w:t>
            </w:r>
            <w:r w:rsidR="007C0D30" w:rsidRPr="00A82D23">
              <w:rPr>
                <w:bCs/>
              </w:rPr>
              <w:t xml:space="preserve"> although a</w:t>
            </w:r>
            <w:r w:rsidRPr="00A82D23">
              <w:rPr>
                <w:bCs/>
              </w:rPr>
              <w:t xml:space="preserve">ssociated </w:t>
            </w:r>
            <w:r w:rsidR="004316CB">
              <w:rPr>
                <w:bCs/>
              </w:rPr>
              <w:t>development</w:t>
            </w:r>
            <w:r w:rsidR="004316CB" w:rsidRPr="00A82D23">
              <w:rPr>
                <w:bCs/>
              </w:rPr>
              <w:t xml:space="preserve"> </w:t>
            </w:r>
            <w:r w:rsidR="004316CB">
              <w:rPr>
                <w:bCs/>
              </w:rPr>
              <w:t>opportunities</w:t>
            </w:r>
            <w:r w:rsidR="004316CB" w:rsidRPr="00A82D23">
              <w:rPr>
                <w:bCs/>
              </w:rPr>
              <w:t xml:space="preserve"> </w:t>
            </w:r>
            <w:r w:rsidRPr="00A82D23">
              <w:rPr>
                <w:bCs/>
              </w:rPr>
              <w:t xml:space="preserve">would </w:t>
            </w:r>
            <w:r w:rsidR="004316CB">
              <w:rPr>
                <w:bCs/>
              </w:rPr>
              <w:t xml:space="preserve">be </w:t>
            </w:r>
            <w:r w:rsidR="002E5A6F">
              <w:rPr>
                <w:bCs/>
              </w:rPr>
              <w:t>undertaken.</w:t>
            </w:r>
          </w:p>
          <w:p w14:paraId="61B1A7CB" w14:textId="77777777" w:rsidR="00EA3327" w:rsidRPr="00EA3327" w:rsidRDefault="00EA3327" w:rsidP="00035E76">
            <w:pPr>
              <w:pStyle w:val="ListParagraph"/>
              <w:rPr>
                <w:bCs/>
              </w:rPr>
            </w:pPr>
          </w:p>
          <w:p w14:paraId="44CDE8EE" w14:textId="7A552829" w:rsidR="007C0D30" w:rsidRPr="00A82D23" w:rsidRDefault="00EA3327" w:rsidP="00035E76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EA3327">
              <w:rPr>
                <w:bCs/>
              </w:rPr>
              <w:t>The Annual Conference, which had been held virtually on Thursday 25.02.21, had reached a</w:t>
            </w:r>
            <w:r>
              <w:rPr>
                <w:bCs/>
              </w:rPr>
              <w:t xml:space="preserve"> bigger and </w:t>
            </w:r>
            <w:r w:rsidRPr="00EA3327">
              <w:rPr>
                <w:bCs/>
              </w:rPr>
              <w:t xml:space="preserve"> broader audience</w:t>
            </w:r>
            <w:r>
              <w:rPr>
                <w:bCs/>
              </w:rPr>
              <w:t xml:space="preserve"> than previous conference, </w:t>
            </w:r>
            <w:r w:rsidRPr="00EA3327">
              <w:rPr>
                <w:bCs/>
              </w:rPr>
              <w:t xml:space="preserve"> and a hybrid version would be considered for future events.</w:t>
            </w:r>
          </w:p>
          <w:p w14:paraId="58E38734" w14:textId="77777777" w:rsidR="00580F6A" w:rsidRPr="00035E76" w:rsidRDefault="00580F6A" w:rsidP="00580F6A">
            <w:pPr>
              <w:rPr>
                <w:rFonts w:ascii="Times New Roman" w:eastAsiaTheme="minorHAnsi" w:hAnsi="Times New Roman"/>
                <w:szCs w:val="24"/>
              </w:rPr>
            </w:pPr>
          </w:p>
          <w:p w14:paraId="2BC6C7C8" w14:textId="77777777" w:rsidR="00D1175D" w:rsidRPr="008E59B8" w:rsidRDefault="00D1175D" w:rsidP="00D1175D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  <w:r w:rsidRPr="008E59B8">
              <w:rPr>
                <w:rFonts w:ascii="Times New Roman" w:hAnsi="Times New Roman"/>
                <w:bCs/>
                <w:szCs w:val="24"/>
                <w:u w:val="single"/>
              </w:rPr>
              <w:t>Introduction to Director of Resources and Planning</w:t>
            </w:r>
          </w:p>
          <w:p w14:paraId="03EB2119" w14:textId="77777777" w:rsidR="00D1175D" w:rsidRPr="00EA3327" w:rsidRDefault="00D1175D" w:rsidP="00D1175D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6E615C99" w14:textId="09DD7B2D" w:rsidR="008E7D14" w:rsidRPr="00A82D23" w:rsidRDefault="008E7D14" w:rsidP="002459DC">
            <w:pPr>
              <w:jc w:val="both"/>
              <w:rPr>
                <w:rFonts w:ascii="Times New Roman" w:hAnsi="Times New Roman"/>
                <w:szCs w:val="24"/>
              </w:rPr>
            </w:pPr>
            <w:r w:rsidRPr="00EA3327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Pr="00A82D23">
              <w:rPr>
                <w:rFonts w:ascii="Times New Roman" w:hAnsi="Times New Roman"/>
                <w:szCs w:val="24"/>
              </w:rPr>
              <w:t>Director of Resources and Planning introduced hersel</w:t>
            </w:r>
            <w:r w:rsidR="002459DC" w:rsidRPr="00A82D23">
              <w:rPr>
                <w:rFonts w:ascii="Times New Roman" w:hAnsi="Times New Roman"/>
                <w:szCs w:val="24"/>
              </w:rPr>
              <w:t xml:space="preserve">f and </w:t>
            </w:r>
            <w:r w:rsidR="002E5A6F">
              <w:rPr>
                <w:rFonts w:ascii="Times New Roman" w:hAnsi="Times New Roman"/>
                <w:szCs w:val="24"/>
              </w:rPr>
              <w:t>provide</w:t>
            </w:r>
            <w:r w:rsidR="00035E76">
              <w:rPr>
                <w:rFonts w:ascii="Times New Roman" w:hAnsi="Times New Roman"/>
                <w:szCs w:val="24"/>
              </w:rPr>
              <w:t>d</w:t>
            </w:r>
            <w:r w:rsidR="002E5A6F">
              <w:rPr>
                <w:rFonts w:ascii="Times New Roman" w:hAnsi="Times New Roman"/>
                <w:szCs w:val="24"/>
              </w:rPr>
              <w:t xml:space="preserve"> an overview of her career history.</w:t>
            </w:r>
          </w:p>
          <w:p w14:paraId="282A5358" w14:textId="77777777" w:rsidR="00D1175D" w:rsidRPr="008E59B8" w:rsidRDefault="00D1175D" w:rsidP="00D1175D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ACC10E3" w14:textId="77777777" w:rsidR="00D1175D" w:rsidRPr="00EA3327" w:rsidRDefault="00D1175D" w:rsidP="00D1175D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  <w:r w:rsidRPr="00EA3327">
              <w:rPr>
                <w:rFonts w:ascii="Times New Roman" w:hAnsi="Times New Roman"/>
                <w:bCs/>
                <w:szCs w:val="24"/>
                <w:u w:val="single"/>
              </w:rPr>
              <w:t>Introduction to Edinburgh Biomes Programme Director</w:t>
            </w:r>
          </w:p>
          <w:p w14:paraId="01B0BDF8" w14:textId="77777777" w:rsidR="002459DC" w:rsidRPr="00EA3327" w:rsidRDefault="002459DC" w:rsidP="00D1175D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74747CFA" w14:textId="7567D037" w:rsidR="002459DC" w:rsidRPr="00A82D23" w:rsidRDefault="002459DC" w:rsidP="002459DC">
            <w:pPr>
              <w:jc w:val="both"/>
              <w:rPr>
                <w:rFonts w:ascii="Times New Roman" w:hAnsi="Times New Roman"/>
                <w:szCs w:val="24"/>
              </w:rPr>
            </w:pPr>
            <w:r w:rsidRPr="00A82D23">
              <w:rPr>
                <w:rFonts w:ascii="Times New Roman" w:hAnsi="Times New Roman"/>
                <w:szCs w:val="24"/>
              </w:rPr>
              <w:t xml:space="preserve">The Edinburgh Biomes Programme Director introduced himself and </w:t>
            </w:r>
            <w:r w:rsidR="002E5A6F">
              <w:rPr>
                <w:rFonts w:ascii="Times New Roman" w:hAnsi="Times New Roman"/>
                <w:szCs w:val="24"/>
              </w:rPr>
              <w:t>gave an overview of his career history.</w:t>
            </w:r>
          </w:p>
          <w:p w14:paraId="33EB7145" w14:textId="77777777" w:rsidR="002459DC" w:rsidRPr="008E59B8" w:rsidRDefault="002459DC" w:rsidP="00D1175D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6A652494" w14:textId="77777777" w:rsidR="00D1175D" w:rsidRPr="00EA3327" w:rsidRDefault="00D1175D" w:rsidP="00D1175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A3327">
              <w:rPr>
                <w:rFonts w:ascii="Times New Roman" w:hAnsi="Times New Roman"/>
                <w:bCs/>
                <w:szCs w:val="24"/>
                <w:u w:val="single"/>
              </w:rPr>
              <w:t>Directors’ Priorities for 2021/2022</w:t>
            </w:r>
          </w:p>
          <w:p w14:paraId="45392AAA" w14:textId="77777777" w:rsidR="00D1175D" w:rsidRPr="00EA3327" w:rsidRDefault="00D1175D" w:rsidP="00D1175D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D26A0FD" w14:textId="77777777" w:rsidR="00B43EB6" w:rsidRPr="00035E76" w:rsidRDefault="00D1175D" w:rsidP="00D1175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A3327">
              <w:rPr>
                <w:rFonts w:ascii="Times New Roman" w:hAnsi="Times New Roman"/>
                <w:bCs/>
                <w:szCs w:val="24"/>
              </w:rPr>
              <w:t>T</w:t>
            </w:r>
            <w:r w:rsidR="00F90221" w:rsidRPr="00EA3327">
              <w:rPr>
                <w:rFonts w:ascii="Times New Roman" w:hAnsi="Times New Roman"/>
                <w:bCs/>
                <w:szCs w:val="24"/>
              </w:rPr>
              <w:t xml:space="preserve">he </w:t>
            </w:r>
            <w:r w:rsidR="00B96887" w:rsidRPr="00EA3327">
              <w:rPr>
                <w:rFonts w:ascii="Times New Roman" w:hAnsi="Times New Roman"/>
                <w:bCs/>
                <w:szCs w:val="24"/>
              </w:rPr>
              <w:t>Regius Keeper</w:t>
            </w:r>
            <w:r w:rsidR="00F90221" w:rsidRPr="00EA332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E32E5" w:rsidRPr="00D20575">
              <w:rPr>
                <w:rFonts w:ascii="Times New Roman" w:hAnsi="Times New Roman"/>
                <w:bCs/>
                <w:szCs w:val="24"/>
              </w:rPr>
              <w:t>invited</w:t>
            </w:r>
            <w:r w:rsidR="00B43EB6" w:rsidRPr="00725AE3">
              <w:rPr>
                <w:rFonts w:ascii="Times New Roman" w:hAnsi="Times New Roman"/>
                <w:bCs/>
                <w:szCs w:val="24"/>
              </w:rPr>
              <w:t xml:space="preserve"> the Directors to </w:t>
            </w:r>
            <w:r w:rsidR="006336D1" w:rsidRPr="00035E76">
              <w:rPr>
                <w:rFonts w:ascii="Times New Roman" w:hAnsi="Times New Roman"/>
                <w:bCs/>
                <w:szCs w:val="24"/>
              </w:rPr>
              <w:t xml:space="preserve">provide </w:t>
            </w:r>
            <w:r w:rsidR="00B43EB6" w:rsidRPr="00035E76">
              <w:rPr>
                <w:rFonts w:ascii="Times New Roman" w:hAnsi="Times New Roman"/>
                <w:bCs/>
                <w:szCs w:val="24"/>
              </w:rPr>
              <w:t>update</w:t>
            </w:r>
            <w:r w:rsidR="006336D1" w:rsidRPr="00035E76">
              <w:rPr>
                <w:rFonts w:ascii="Times New Roman" w:hAnsi="Times New Roman"/>
                <w:bCs/>
                <w:szCs w:val="24"/>
              </w:rPr>
              <w:t xml:space="preserve">s </w:t>
            </w:r>
            <w:r w:rsidR="00B43EB6" w:rsidRPr="00035E76">
              <w:rPr>
                <w:rFonts w:ascii="Times New Roman" w:hAnsi="Times New Roman"/>
                <w:bCs/>
                <w:szCs w:val="24"/>
              </w:rPr>
              <w:t>on</w:t>
            </w:r>
            <w:r w:rsidR="004E3CE3" w:rsidRPr="00035E76">
              <w:rPr>
                <w:rFonts w:ascii="Times New Roman" w:hAnsi="Times New Roman"/>
                <w:bCs/>
                <w:szCs w:val="24"/>
              </w:rPr>
              <w:t xml:space="preserve"> their</w:t>
            </w:r>
            <w:r w:rsidR="00B43EB6" w:rsidRPr="00035E76">
              <w:rPr>
                <w:rFonts w:ascii="Times New Roman" w:hAnsi="Times New Roman"/>
                <w:bCs/>
                <w:szCs w:val="24"/>
              </w:rPr>
              <w:t xml:space="preserve"> key areas</w:t>
            </w:r>
            <w:r w:rsidR="004E25EF" w:rsidRPr="00035E76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0DFACC9A" w14:textId="77777777" w:rsidR="00B43EB6" w:rsidRPr="00035E76" w:rsidRDefault="00B43EB6" w:rsidP="00ED31C2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987D662" w14:textId="77777777" w:rsidR="0009008A" w:rsidRPr="00035E76" w:rsidRDefault="0009008A" w:rsidP="0009008A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035E76">
              <w:rPr>
                <w:rFonts w:ascii="Times New Roman" w:hAnsi="Times New Roman"/>
                <w:bCs/>
                <w:i/>
                <w:iCs/>
                <w:szCs w:val="24"/>
              </w:rPr>
              <w:t>Science</w:t>
            </w:r>
            <w:r w:rsidR="0039140C" w:rsidRPr="00035E76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</w:p>
          <w:p w14:paraId="1B384E69" w14:textId="77777777" w:rsidR="0009008A" w:rsidRPr="00035E76" w:rsidRDefault="0009008A" w:rsidP="0009008A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53A6896D" w14:textId="20448F3B" w:rsidR="005A3305" w:rsidRDefault="00B43EB6" w:rsidP="0009008A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35E76">
              <w:rPr>
                <w:rFonts w:ascii="Times New Roman" w:hAnsi="Times New Roman"/>
                <w:bCs/>
                <w:szCs w:val="24"/>
              </w:rPr>
              <w:t xml:space="preserve">The Director of Science and Deputy Keeper reported </w:t>
            </w:r>
            <w:r w:rsidR="00E81FE5" w:rsidRPr="00035E76">
              <w:rPr>
                <w:rFonts w:ascii="Times New Roman" w:hAnsi="Times New Roman"/>
                <w:bCs/>
                <w:szCs w:val="24"/>
              </w:rPr>
              <w:t>on his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17F25" w:rsidRPr="00035E76">
              <w:rPr>
                <w:rFonts w:ascii="Times New Roman" w:hAnsi="Times New Roman"/>
                <w:bCs/>
                <w:szCs w:val="24"/>
              </w:rPr>
              <w:t xml:space="preserve">plans and key priorities for 2021. </w:t>
            </w:r>
            <w:r w:rsidR="00E81FE5" w:rsidRPr="00035E76">
              <w:rPr>
                <w:rFonts w:ascii="Times New Roman" w:hAnsi="Times New Roman"/>
                <w:bCs/>
                <w:szCs w:val="24"/>
              </w:rPr>
              <w:t>T</w:t>
            </w:r>
            <w:r w:rsidR="004E3CE3" w:rsidRPr="00035E76">
              <w:rPr>
                <w:rFonts w:ascii="Times New Roman" w:hAnsi="Times New Roman"/>
                <w:bCs/>
                <w:szCs w:val="24"/>
              </w:rPr>
              <w:t xml:space="preserve">he Science Team </w:t>
            </w:r>
            <w:r w:rsidR="000D6D08">
              <w:rPr>
                <w:rFonts w:ascii="Times New Roman" w:hAnsi="Times New Roman"/>
                <w:bCs/>
                <w:szCs w:val="24"/>
              </w:rPr>
              <w:t xml:space="preserve">would </w:t>
            </w:r>
            <w:r w:rsidR="002E5A6F">
              <w:rPr>
                <w:rFonts w:ascii="Times New Roman" w:hAnsi="Times New Roman"/>
                <w:bCs/>
                <w:szCs w:val="24"/>
              </w:rPr>
              <w:t>be</w:t>
            </w:r>
            <w:r w:rsidR="00517F25" w:rsidRPr="00EA332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81FE5" w:rsidRPr="00EA3327">
              <w:rPr>
                <w:rFonts w:ascii="Times New Roman" w:hAnsi="Times New Roman"/>
                <w:bCs/>
                <w:szCs w:val="24"/>
              </w:rPr>
              <w:t xml:space="preserve">realigned </w:t>
            </w:r>
            <w:r w:rsidR="00517F25" w:rsidRPr="00EA3327">
              <w:rPr>
                <w:rFonts w:ascii="Times New Roman" w:hAnsi="Times New Roman"/>
                <w:bCs/>
                <w:szCs w:val="24"/>
              </w:rPr>
              <w:t xml:space="preserve">to </w:t>
            </w:r>
            <w:r w:rsidR="005A3305" w:rsidRPr="00EA3327">
              <w:rPr>
                <w:rFonts w:ascii="Times New Roman" w:hAnsi="Times New Roman"/>
                <w:bCs/>
                <w:szCs w:val="24"/>
              </w:rPr>
              <w:t xml:space="preserve">support </w:t>
            </w:r>
            <w:r w:rsidR="00E81FE5" w:rsidRPr="00EA3327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517F25" w:rsidRPr="00EA3327">
              <w:rPr>
                <w:rFonts w:ascii="Times New Roman" w:hAnsi="Times New Roman"/>
                <w:bCs/>
                <w:szCs w:val="24"/>
              </w:rPr>
              <w:t xml:space="preserve">new </w:t>
            </w:r>
            <w:r w:rsidR="00E81FE5" w:rsidRPr="00EA3327">
              <w:rPr>
                <w:rFonts w:ascii="Times New Roman" w:hAnsi="Times New Roman"/>
                <w:bCs/>
                <w:szCs w:val="24"/>
              </w:rPr>
              <w:t>B</w:t>
            </w:r>
            <w:r w:rsidR="00517F25" w:rsidRPr="00EA3327">
              <w:rPr>
                <w:rFonts w:ascii="Times New Roman" w:hAnsi="Times New Roman"/>
                <w:bCs/>
                <w:szCs w:val="24"/>
              </w:rPr>
              <w:t xml:space="preserve">iodiversity </w:t>
            </w:r>
            <w:r w:rsidR="00E81FE5" w:rsidRPr="00EA3327">
              <w:rPr>
                <w:rFonts w:ascii="Times New Roman" w:hAnsi="Times New Roman"/>
                <w:bCs/>
                <w:szCs w:val="24"/>
              </w:rPr>
              <w:t>S</w:t>
            </w:r>
            <w:r w:rsidR="00517F25" w:rsidRPr="00EA3327">
              <w:rPr>
                <w:rFonts w:ascii="Times New Roman" w:hAnsi="Times New Roman"/>
                <w:bCs/>
                <w:szCs w:val="24"/>
              </w:rPr>
              <w:t>trategy</w:t>
            </w:r>
            <w:r w:rsidR="005A3305" w:rsidRPr="00EA3327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1A5B68">
              <w:rPr>
                <w:rFonts w:ascii="Times New Roman" w:hAnsi="Times New Roman"/>
                <w:bCs/>
                <w:szCs w:val="24"/>
              </w:rPr>
              <w:t>C</w:t>
            </w:r>
            <w:r w:rsidR="00517F25" w:rsidRPr="00035E76">
              <w:rPr>
                <w:rFonts w:ascii="Times New Roman" w:hAnsi="Times New Roman"/>
                <w:bCs/>
                <w:szCs w:val="24"/>
              </w:rPr>
              <w:t xml:space="preserve">ollaboration </w:t>
            </w:r>
            <w:r w:rsidR="001A5B68">
              <w:rPr>
                <w:rFonts w:ascii="Times New Roman" w:hAnsi="Times New Roman"/>
                <w:bCs/>
                <w:szCs w:val="24"/>
              </w:rPr>
              <w:t>would be enhanced through t</w:t>
            </w:r>
            <w:r w:rsidR="00E81FE5" w:rsidRPr="00EA3327">
              <w:rPr>
                <w:rFonts w:ascii="Times New Roman" w:hAnsi="Times New Roman"/>
                <w:bCs/>
                <w:szCs w:val="24"/>
              </w:rPr>
              <w:t xml:space="preserve">he </w:t>
            </w:r>
            <w:r w:rsidR="00517F25" w:rsidRPr="00EA3327">
              <w:rPr>
                <w:rFonts w:ascii="Times New Roman" w:hAnsi="Times New Roman"/>
                <w:bCs/>
                <w:szCs w:val="24"/>
              </w:rPr>
              <w:t xml:space="preserve">establishment of </w:t>
            </w:r>
            <w:r w:rsidR="001A5B68">
              <w:rPr>
                <w:rFonts w:ascii="Times New Roman" w:hAnsi="Times New Roman"/>
                <w:bCs/>
                <w:szCs w:val="24"/>
              </w:rPr>
              <w:t>the</w:t>
            </w:r>
            <w:r w:rsidR="005A3305" w:rsidRPr="00035E7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17F25" w:rsidRPr="00035E76">
              <w:rPr>
                <w:rFonts w:ascii="Times New Roman" w:hAnsi="Times New Roman"/>
                <w:bCs/>
                <w:szCs w:val="24"/>
              </w:rPr>
              <w:t>Biodiversity Skills Centre</w:t>
            </w:r>
            <w:r w:rsidR="009F57A1" w:rsidRPr="00035E76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5A3305" w:rsidRPr="00035E76">
              <w:rPr>
                <w:rFonts w:ascii="Times New Roman" w:hAnsi="Times New Roman"/>
                <w:bCs/>
                <w:szCs w:val="24"/>
              </w:rPr>
              <w:t>Staff would be trained in</w:t>
            </w:r>
            <w:r w:rsidR="004E3CE3" w:rsidRPr="00035E76">
              <w:rPr>
                <w:rFonts w:ascii="Times New Roman" w:hAnsi="Times New Roman"/>
                <w:bCs/>
                <w:szCs w:val="24"/>
              </w:rPr>
              <w:t xml:space="preserve"> grant</w:t>
            </w:r>
            <w:r w:rsidR="005A3305" w:rsidRPr="00035E76">
              <w:rPr>
                <w:rFonts w:ascii="Times New Roman" w:hAnsi="Times New Roman"/>
                <w:bCs/>
                <w:szCs w:val="24"/>
              </w:rPr>
              <w:t xml:space="preserve"> writing</w:t>
            </w:r>
            <w:r w:rsidR="009F57A1" w:rsidRPr="00035E76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5A3305" w:rsidRPr="00035E76">
              <w:rPr>
                <w:rFonts w:ascii="Times New Roman" w:hAnsi="Times New Roman"/>
                <w:bCs/>
                <w:szCs w:val="24"/>
              </w:rPr>
              <w:t>To assist with the d</w:t>
            </w:r>
            <w:r w:rsidR="009F57A1" w:rsidRPr="00035E76">
              <w:rPr>
                <w:rFonts w:ascii="Times New Roman" w:hAnsi="Times New Roman"/>
                <w:bCs/>
                <w:szCs w:val="24"/>
              </w:rPr>
              <w:t>igitisation</w:t>
            </w:r>
            <w:r w:rsidR="005A3305" w:rsidRPr="00035E76">
              <w:rPr>
                <w:rFonts w:ascii="Times New Roman" w:hAnsi="Times New Roman"/>
                <w:bCs/>
                <w:szCs w:val="24"/>
              </w:rPr>
              <w:t xml:space="preserve"> of the Herbarium four new Digitisers would </w:t>
            </w:r>
            <w:r w:rsidR="004E3CE3" w:rsidRPr="00035E76">
              <w:rPr>
                <w:rFonts w:ascii="Times New Roman" w:hAnsi="Times New Roman"/>
                <w:bCs/>
                <w:szCs w:val="24"/>
              </w:rPr>
              <w:t xml:space="preserve">be </w:t>
            </w:r>
            <w:r w:rsidR="007C0D30" w:rsidRPr="00035E76">
              <w:rPr>
                <w:rFonts w:ascii="Times New Roman" w:hAnsi="Times New Roman"/>
                <w:bCs/>
                <w:szCs w:val="24"/>
              </w:rPr>
              <w:t xml:space="preserve">recruited </w:t>
            </w:r>
            <w:r w:rsidR="005A3305" w:rsidRPr="00035E76">
              <w:rPr>
                <w:rFonts w:ascii="Times New Roman" w:hAnsi="Times New Roman"/>
                <w:bCs/>
                <w:szCs w:val="24"/>
              </w:rPr>
              <w:t>this year</w:t>
            </w:r>
            <w:r w:rsidR="007C0D30" w:rsidRPr="00035E76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5A3305" w:rsidRPr="00035E76">
              <w:rPr>
                <w:rFonts w:ascii="Times New Roman" w:hAnsi="Times New Roman"/>
                <w:bCs/>
                <w:szCs w:val="24"/>
              </w:rPr>
              <w:t>The laboratories would be refunctioned. T</w:t>
            </w:r>
            <w:r w:rsidR="004E3CE3" w:rsidRPr="00035E76">
              <w:rPr>
                <w:rFonts w:ascii="Times New Roman" w:hAnsi="Times New Roman"/>
                <w:bCs/>
                <w:szCs w:val="24"/>
              </w:rPr>
              <w:t>here would be recruitment for t</w:t>
            </w:r>
            <w:r w:rsidR="005A3305" w:rsidRPr="00035E76">
              <w:rPr>
                <w:rFonts w:ascii="Times New Roman" w:hAnsi="Times New Roman"/>
                <w:bCs/>
                <w:szCs w:val="24"/>
              </w:rPr>
              <w:t xml:space="preserve">wo new posts to assist with </w:t>
            </w:r>
            <w:r w:rsidR="004E3CE3" w:rsidRPr="00035E76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5A3305" w:rsidRPr="00035E76">
              <w:rPr>
                <w:rFonts w:ascii="Times New Roman" w:hAnsi="Times New Roman"/>
                <w:bCs/>
                <w:szCs w:val="24"/>
              </w:rPr>
              <w:t>DNA of specimens. The r</w:t>
            </w:r>
            <w:r w:rsidR="009F57A1" w:rsidRPr="00035E76">
              <w:rPr>
                <w:rFonts w:ascii="Times New Roman" w:hAnsi="Times New Roman"/>
                <w:bCs/>
                <w:szCs w:val="24"/>
              </w:rPr>
              <w:t xml:space="preserve">eturn to fieldwork </w:t>
            </w:r>
            <w:r w:rsidR="005A3305" w:rsidRPr="00035E76">
              <w:rPr>
                <w:rFonts w:ascii="Times New Roman" w:hAnsi="Times New Roman"/>
                <w:bCs/>
                <w:szCs w:val="24"/>
              </w:rPr>
              <w:t xml:space="preserve">would </w:t>
            </w:r>
            <w:r w:rsidR="009F57A1" w:rsidRPr="00035E76">
              <w:rPr>
                <w:rFonts w:ascii="Times New Roman" w:hAnsi="Times New Roman"/>
                <w:bCs/>
                <w:szCs w:val="24"/>
              </w:rPr>
              <w:t>start</w:t>
            </w:r>
            <w:r w:rsidR="005A3305" w:rsidRPr="00035E76">
              <w:rPr>
                <w:rFonts w:ascii="Times New Roman" w:hAnsi="Times New Roman"/>
                <w:bCs/>
                <w:szCs w:val="24"/>
              </w:rPr>
              <w:t xml:space="preserve"> in the</w:t>
            </w:r>
            <w:r w:rsidR="009F57A1" w:rsidRPr="00035E76">
              <w:rPr>
                <w:rFonts w:ascii="Times New Roman" w:hAnsi="Times New Roman"/>
                <w:bCs/>
                <w:szCs w:val="24"/>
              </w:rPr>
              <w:t xml:space="preserve"> UK</w:t>
            </w:r>
            <w:r w:rsidR="005A3305" w:rsidRPr="00035E76">
              <w:rPr>
                <w:rFonts w:ascii="Times New Roman" w:hAnsi="Times New Roman"/>
                <w:bCs/>
                <w:szCs w:val="24"/>
              </w:rPr>
              <w:t xml:space="preserve"> with the </w:t>
            </w:r>
            <w:r w:rsidR="007C0D30" w:rsidRPr="00035E76">
              <w:rPr>
                <w:rFonts w:ascii="Times New Roman" w:hAnsi="Times New Roman"/>
                <w:bCs/>
                <w:szCs w:val="24"/>
              </w:rPr>
              <w:t xml:space="preserve">assistance of the </w:t>
            </w:r>
            <w:r w:rsidR="005A3305" w:rsidRPr="00035E76">
              <w:rPr>
                <w:rFonts w:ascii="Times New Roman" w:hAnsi="Times New Roman"/>
                <w:bCs/>
                <w:szCs w:val="24"/>
              </w:rPr>
              <w:t xml:space="preserve">international teams. Work was continuing </w:t>
            </w:r>
            <w:r w:rsidR="001A5B68">
              <w:rPr>
                <w:rFonts w:ascii="Times New Roman" w:hAnsi="Times New Roman"/>
                <w:bCs/>
                <w:szCs w:val="24"/>
              </w:rPr>
              <w:t xml:space="preserve">apace </w:t>
            </w:r>
            <w:r w:rsidR="005A3305" w:rsidRPr="00EA3327">
              <w:rPr>
                <w:rFonts w:ascii="Times New Roman" w:hAnsi="Times New Roman"/>
                <w:bCs/>
                <w:szCs w:val="24"/>
              </w:rPr>
              <w:t>on racial justice.</w:t>
            </w:r>
          </w:p>
          <w:p w14:paraId="389FDE63" w14:textId="77777777" w:rsidR="00035E76" w:rsidRPr="00EA3327" w:rsidRDefault="00035E76" w:rsidP="0009008A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6F30BAA" w14:textId="77777777" w:rsidR="00F76BF7" w:rsidRPr="00D20575" w:rsidRDefault="00F76BF7" w:rsidP="0009008A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EA3327">
              <w:rPr>
                <w:rFonts w:ascii="Times New Roman" w:hAnsi="Times New Roman"/>
                <w:bCs/>
                <w:i/>
                <w:iCs/>
                <w:szCs w:val="24"/>
              </w:rPr>
              <w:t>Horticulture</w:t>
            </w:r>
            <w:r w:rsidR="001A6FF9" w:rsidRPr="00EA3327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</w:p>
          <w:p w14:paraId="25135645" w14:textId="77777777" w:rsidR="00F76BF7" w:rsidRPr="00725AE3" w:rsidRDefault="00F76BF7" w:rsidP="0009008A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1E162EA" w14:textId="7C0E1093" w:rsidR="00F76BF7" w:rsidRPr="00EA3327" w:rsidRDefault="00F76BF7" w:rsidP="0009008A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35E76">
              <w:rPr>
                <w:rFonts w:ascii="Times New Roman" w:hAnsi="Times New Roman"/>
                <w:bCs/>
                <w:szCs w:val="24"/>
              </w:rPr>
              <w:t xml:space="preserve">The Director of Horticulture and Learning reported </w:t>
            </w:r>
            <w:r w:rsidR="005F318E" w:rsidRPr="00035E76">
              <w:rPr>
                <w:rFonts w:ascii="Times New Roman" w:hAnsi="Times New Roman"/>
                <w:bCs/>
                <w:szCs w:val="24"/>
              </w:rPr>
              <w:t>there would be a r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 xml:space="preserve">evision of </w:t>
            </w:r>
            <w:r w:rsidR="005F318E" w:rsidRPr="00035E76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>Living Collection Policy</w:t>
            </w:r>
            <w:r w:rsidR="005F318E" w:rsidRPr="00035E76">
              <w:rPr>
                <w:rFonts w:ascii="Times New Roman" w:hAnsi="Times New Roman"/>
                <w:bCs/>
                <w:szCs w:val="24"/>
              </w:rPr>
              <w:t xml:space="preserve"> and a r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 xml:space="preserve">eview of </w:t>
            </w:r>
            <w:r w:rsidR="005F318E" w:rsidRPr="00035E76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>Hort</w:t>
            </w:r>
            <w:r w:rsidR="005F318E" w:rsidRPr="00035E76">
              <w:rPr>
                <w:rFonts w:ascii="Times New Roman" w:hAnsi="Times New Roman"/>
                <w:bCs/>
                <w:szCs w:val="24"/>
              </w:rPr>
              <w:t>iculture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 xml:space="preserve"> Team to </w:t>
            </w:r>
            <w:r w:rsidR="005F318E" w:rsidRPr="00035E76">
              <w:rPr>
                <w:rFonts w:ascii="Times New Roman" w:hAnsi="Times New Roman"/>
                <w:bCs/>
                <w:szCs w:val="24"/>
              </w:rPr>
              <w:t>en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 xml:space="preserve">able </w:t>
            </w:r>
            <w:r w:rsidR="005F318E" w:rsidRPr="00035E76">
              <w:rPr>
                <w:rFonts w:ascii="Times New Roman" w:hAnsi="Times New Roman"/>
                <w:bCs/>
                <w:szCs w:val="24"/>
              </w:rPr>
              <w:t xml:space="preserve">them 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>to respond to org</w:t>
            </w:r>
            <w:r w:rsidR="005F318E" w:rsidRPr="00035E76">
              <w:rPr>
                <w:rFonts w:ascii="Times New Roman" w:hAnsi="Times New Roman"/>
                <w:bCs/>
                <w:szCs w:val="24"/>
              </w:rPr>
              <w:t>anisation</w:t>
            </w:r>
            <w:r w:rsidR="007A65F0" w:rsidRPr="00035E76">
              <w:rPr>
                <w:rFonts w:ascii="Times New Roman" w:hAnsi="Times New Roman"/>
                <w:bCs/>
                <w:szCs w:val="24"/>
              </w:rPr>
              <w:t>al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 xml:space="preserve"> changes and challenges in the next </w:t>
            </w:r>
            <w:r w:rsidR="007A65F0" w:rsidRPr="00035E76">
              <w:rPr>
                <w:rFonts w:ascii="Times New Roman" w:hAnsi="Times New Roman"/>
                <w:bCs/>
                <w:szCs w:val="24"/>
              </w:rPr>
              <w:t>ten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 xml:space="preserve"> years. </w:t>
            </w:r>
            <w:r w:rsidR="007A65F0" w:rsidRPr="00035E76">
              <w:rPr>
                <w:rFonts w:ascii="Times New Roman" w:hAnsi="Times New Roman"/>
                <w:bCs/>
                <w:szCs w:val="24"/>
              </w:rPr>
              <w:t xml:space="preserve">A 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 xml:space="preserve">Development Plan </w:t>
            </w:r>
            <w:r w:rsidR="005F318E" w:rsidRPr="00035E76">
              <w:rPr>
                <w:rFonts w:ascii="Times New Roman" w:hAnsi="Times New Roman"/>
                <w:bCs/>
                <w:szCs w:val="24"/>
              </w:rPr>
              <w:t>for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 xml:space="preserve"> Benmore Botanic Garden</w:t>
            </w:r>
            <w:r w:rsidR="005F318E" w:rsidRPr="00035E76">
              <w:rPr>
                <w:rFonts w:ascii="Times New Roman" w:hAnsi="Times New Roman"/>
                <w:bCs/>
                <w:szCs w:val="24"/>
              </w:rPr>
              <w:t xml:space="preserve"> and 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 xml:space="preserve">Garden Management Plans </w:t>
            </w:r>
            <w:r w:rsidR="005F318E" w:rsidRPr="00035E76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>Edi</w:t>
            </w:r>
            <w:r w:rsidR="005F318E" w:rsidRPr="00035E76">
              <w:rPr>
                <w:rFonts w:ascii="Times New Roman" w:hAnsi="Times New Roman"/>
                <w:bCs/>
                <w:szCs w:val="24"/>
              </w:rPr>
              <w:t>nburgh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 xml:space="preserve"> and Benmore Botanic Garden</w:t>
            </w:r>
            <w:r w:rsidR="007A65F0" w:rsidRPr="00035E76">
              <w:rPr>
                <w:rFonts w:ascii="Times New Roman" w:hAnsi="Times New Roman"/>
                <w:bCs/>
                <w:szCs w:val="24"/>
              </w:rPr>
              <w:t xml:space="preserve"> would be </w:t>
            </w:r>
            <w:r w:rsidR="007A65F0" w:rsidRPr="00035E76">
              <w:rPr>
                <w:rFonts w:ascii="Times New Roman" w:hAnsi="Times New Roman"/>
                <w:bCs/>
                <w:szCs w:val="24"/>
              </w:rPr>
              <w:lastRenderedPageBreak/>
              <w:t>prepared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 xml:space="preserve">An 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 xml:space="preserve">Estates Asset Management Plan 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>was being prepared for the next ten</w:t>
            </w:r>
            <w:r w:rsidR="001A6FF9" w:rsidRPr="00035E76">
              <w:rPr>
                <w:rFonts w:ascii="Times New Roman" w:hAnsi="Times New Roman"/>
                <w:bCs/>
                <w:szCs w:val="24"/>
              </w:rPr>
              <w:t xml:space="preserve"> years </w:t>
            </w:r>
            <w:r w:rsidR="001A5B68">
              <w:rPr>
                <w:rFonts w:ascii="Times New Roman" w:hAnsi="Times New Roman"/>
                <w:bCs/>
                <w:szCs w:val="24"/>
              </w:rPr>
              <w:t xml:space="preserve">including </w:t>
            </w:r>
            <w:r w:rsidR="001A5B68" w:rsidRPr="00A82D23">
              <w:rPr>
                <w:rFonts w:ascii="Times New Roman" w:hAnsi="Times New Roman"/>
                <w:bCs/>
                <w:szCs w:val="24"/>
              </w:rPr>
              <w:t>an</w:t>
            </w:r>
            <w:r w:rsidR="00066EF8" w:rsidRPr="00EA332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A6FF9" w:rsidRPr="00EA3327">
              <w:rPr>
                <w:rFonts w:ascii="Times New Roman" w:hAnsi="Times New Roman"/>
                <w:bCs/>
                <w:szCs w:val="24"/>
              </w:rPr>
              <w:t>Energy Audit</w:t>
            </w:r>
            <w:r w:rsidR="00401010" w:rsidRPr="00EA332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66EF8" w:rsidRPr="00EA3327">
              <w:rPr>
                <w:rFonts w:ascii="Times New Roman" w:hAnsi="Times New Roman"/>
                <w:bCs/>
                <w:szCs w:val="24"/>
              </w:rPr>
              <w:t xml:space="preserve">which would </w:t>
            </w:r>
            <w:r w:rsidR="00EA3327">
              <w:rPr>
                <w:rFonts w:ascii="Times New Roman" w:hAnsi="Times New Roman"/>
                <w:bCs/>
                <w:szCs w:val="24"/>
              </w:rPr>
              <w:t>target</w:t>
            </w:r>
            <w:r w:rsidR="00066EF8" w:rsidRPr="00EA332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01010" w:rsidRPr="00EA3327">
              <w:rPr>
                <w:rFonts w:ascii="Times New Roman" w:hAnsi="Times New Roman"/>
                <w:bCs/>
                <w:szCs w:val="24"/>
              </w:rPr>
              <w:t xml:space="preserve">carbon management savings. </w:t>
            </w:r>
            <w:r w:rsidR="00066EF8" w:rsidRPr="00EA3327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1A5B68">
              <w:rPr>
                <w:rFonts w:ascii="Times New Roman" w:hAnsi="Times New Roman"/>
                <w:bCs/>
                <w:szCs w:val="24"/>
              </w:rPr>
              <w:t>H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 xml:space="preserve">ard FM contract 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>was due for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 xml:space="preserve"> review 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 xml:space="preserve">and would </w:t>
            </w:r>
            <w:r w:rsidR="007A65F0" w:rsidRPr="00035E76">
              <w:rPr>
                <w:rFonts w:ascii="Times New Roman" w:hAnsi="Times New Roman"/>
                <w:bCs/>
                <w:szCs w:val="24"/>
              </w:rPr>
              <w:t xml:space="preserve">be </w:t>
            </w:r>
            <w:r w:rsidR="001A5B68">
              <w:rPr>
                <w:rFonts w:ascii="Times New Roman" w:hAnsi="Times New Roman"/>
                <w:bCs/>
                <w:szCs w:val="24"/>
              </w:rPr>
              <w:t>developed</w:t>
            </w:r>
            <w:r w:rsidR="001A5B68" w:rsidRPr="00EA332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A65F0" w:rsidRPr="00EA3327">
              <w:rPr>
                <w:rFonts w:ascii="Times New Roman" w:hAnsi="Times New Roman"/>
                <w:bCs/>
                <w:szCs w:val="24"/>
              </w:rPr>
              <w:t xml:space="preserve">to </w:t>
            </w:r>
            <w:r w:rsidR="00401010" w:rsidRPr="00EA3327">
              <w:rPr>
                <w:rFonts w:ascii="Times New Roman" w:hAnsi="Times New Roman"/>
                <w:bCs/>
                <w:szCs w:val="24"/>
              </w:rPr>
              <w:t>ensur</w:t>
            </w:r>
            <w:r w:rsidR="00066EF8" w:rsidRPr="00EA3327">
              <w:rPr>
                <w:rFonts w:ascii="Times New Roman" w:hAnsi="Times New Roman"/>
                <w:bCs/>
                <w:szCs w:val="24"/>
              </w:rPr>
              <w:t xml:space="preserve">e </w:t>
            </w:r>
            <w:r w:rsidR="001A5B68">
              <w:rPr>
                <w:rFonts w:ascii="Times New Roman" w:hAnsi="Times New Roman"/>
                <w:bCs/>
                <w:szCs w:val="24"/>
              </w:rPr>
              <w:t xml:space="preserve">enhanced </w:t>
            </w:r>
            <w:r w:rsidR="00401010" w:rsidRPr="00EA3327">
              <w:rPr>
                <w:rFonts w:ascii="Times New Roman" w:hAnsi="Times New Roman"/>
                <w:bCs/>
                <w:szCs w:val="24"/>
              </w:rPr>
              <w:t>value for money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 xml:space="preserve">. Operation Open Office 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 xml:space="preserve">would 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>review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 xml:space="preserve"> the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 xml:space="preserve"> restart plans and space utilisation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 xml:space="preserve"> to allow a safe return to site for staff, </w:t>
            </w:r>
            <w:r w:rsidR="00EB747F" w:rsidRPr="00035E76">
              <w:rPr>
                <w:rFonts w:ascii="Times New Roman" w:hAnsi="Times New Roman"/>
                <w:bCs/>
                <w:szCs w:val="24"/>
              </w:rPr>
              <w:t>students,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 xml:space="preserve"> and volunteers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 xml:space="preserve">The restructure of the 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 xml:space="preserve">Education 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>Team was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 xml:space="preserve"> ongoing 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>along with the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 xml:space="preserve"> implementation of 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DA3B4D" w:rsidRPr="00035E76">
              <w:rPr>
                <w:rFonts w:ascii="Times New Roman" w:hAnsi="Times New Roman"/>
                <w:bCs/>
                <w:szCs w:val="24"/>
              </w:rPr>
              <w:t>Five-Year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>P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 xml:space="preserve">lan and upgrade of student facilities. 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 xml:space="preserve">A 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>Business Case</w:t>
            </w:r>
            <w:r w:rsidR="00066EF8" w:rsidRPr="00035E7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A65F0" w:rsidRPr="00035E76">
              <w:rPr>
                <w:rFonts w:ascii="Times New Roman" w:hAnsi="Times New Roman"/>
                <w:bCs/>
                <w:szCs w:val="24"/>
              </w:rPr>
              <w:t xml:space="preserve">for  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>RBGE</w:t>
            </w:r>
            <w:r w:rsidR="006255A6" w:rsidRPr="00035E76">
              <w:rPr>
                <w:rFonts w:ascii="Times New Roman" w:hAnsi="Times New Roman"/>
                <w:bCs/>
                <w:szCs w:val="24"/>
              </w:rPr>
              <w:t>’s</w:t>
            </w:r>
            <w:r w:rsidR="00401010" w:rsidRPr="00035E76">
              <w:rPr>
                <w:rFonts w:ascii="Times New Roman" w:hAnsi="Times New Roman"/>
                <w:bCs/>
                <w:szCs w:val="24"/>
              </w:rPr>
              <w:t xml:space="preserve"> accreditation</w:t>
            </w:r>
            <w:r w:rsidR="006255A6" w:rsidRPr="00035E7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A5B68">
              <w:rPr>
                <w:rFonts w:ascii="Times New Roman" w:hAnsi="Times New Roman"/>
                <w:bCs/>
                <w:szCs w:val="24"/>
              </w:rPr>
              <w:t>of courses</w:t>
            </w:r>
            <w:r w:rsidR="007A65F0" w:rsidRPr="00035E76">
              <w:rPr>
                <w:rFonts w:ascii="Times New Roman" w:hAnsi="Times New Roman"/>
                <w:bCs/>
                <w:szCs w:val="24"/>
              </w:rPr>
              <w:t xml:space="preserve"> would be </w:t>
            </w:r>
            <w:r w:rsidR="001A5B68">
              <w:rPr>
                <w:rFonts w:ascii="Times New Roman" w:hAnsi="Times New Roman"/>
                <w:bCs/>
                <w:szCs w:val="24"/>
              </w:rPr>
              <w:t>produced</w:t>
            </w:r>
            <w:r w:rsidR="006255A6" w:rsidRPr="00EA3327">
              <w:rPr>
                <w:rFonts w:ascii="Times New Roman" w:hAnsi="Times New Roman"/>
                <w:bCs/>
                <w:szCs w:val="24"/>
              </w:rPr>
              <w:t>.</w:t>
            </w:r>
            <w:r w:rsidR="00E044E2" w:rsidRPr="00EA3327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14:paraId="6E9CA0A5" w14:textId="77777777" w:rsidR="00736A5B" w:rsidRPr="00EA3327" w:rsidRDefault="00736A5B" w:rsidP="0009008A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9CBBAAD" w14:textId="77777777" w:rsidR="006A27F0" w:rsidRPr="00EA3327" w:rsidRDefault="006A27F0" w:rsidP="0009008A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EA3327">
              <w:rPr>
                <w:rFonts w:ascii="Times New Roman" w:hAnsi="Times New Roman"/>
                <w:bCs/>
                <w:i/>
                <w:iCs/>
                <w:szCs w:val="24"/>
              </w:rPr>
              <w:t>Enterprise and Communication</w:t>
            </w:r>
          </w:p>
          <w:p w14:paraId="67C54581" w14:textId="77777777" w:rsidR="0008520B" w:rsidRPr="00EA3327" w:rsidRDefault="0008520B" w:rsidP="0009008A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16084AB8" w14:textId="098E9718" w:rsidR="0008520B" w:rsidRPr="00A82D23" w:rsidRDefault="0008520B" w:rsidP="00895FB7">
            <w:pPr>
              <w:pStyle w:val="Default"/>
              <w:jc w:val="both"/>
            </w:pPr>
            <w:r w:rsidRPr="00A82D23">
              <w:rPr>
                <w:bCs/>
              </w:rPr>
              <w:t>The Director of Enterprise and Communication reported</w:t>
            </w:r>
            <w:r w:rsidR="00BA075F" w:rsidRPr="00A82D23">
              <w:rPr>
                <w:bCs/>
              </w:rPr>
              <w:t xml:space="preserve"> that the</w:t>
            </w:r>
            <w:r w:rsidR="0039140C" w:rsidRPr="00A82D23">
              <w:rPr>
                <w:bCs/>
              </w:rPr>
              <w:t xml:space="preserve"> Edinburgh Garden </w:t>
            </w:r>
            <w:r w:rsidR="00BA075F" w:rsidRPr="00A82D23">
              <w:rPr>
                <w:bCs/>
              </w:rPr>
              <w:t xml:space="preserve">had </w:t>
            </w:r>
            <w:r w:rsidR="0039140C" w:rsidRPr="00A82D23">
              <w:rPr>
                <w:bCs/>
              </w:rPr>
              <w:t xml:space="preserve">remained open </w:t>
            </w:r>
            <w:r w:rsidR="009F7FE7" w:rsidRPr="00A82D23">
              <w:rPr>
                <w:bCs/>
              </w:rPr>
              <w:t>and</w:t>
            </w:r>
            <w:r w:rsidR="0039140C" w:rsidRPr="00A82D23">
              <w:rPr>
                <w:bCs/>
              </w:rPr>
              <w:t xml:space="preserve"> Christmas at the Botanics</w:t>
            </w:r>
            <w:r w:rsidR="009F7FE7" w:rsidRPr="00A82D23">
              <w:rPr>
                <w:bCs/>
              </w:rPr>
              <w:t xml:space="preserve"> </w:t>
            </w:r>
            <w:r w:rsidR="001A5B68">
              <w:rPr>
                <w:bCs/>
              </w:rPr>
              <w:t>achieved successfully.</w:t>
            </w:r>
            <w:r w:rsidR="0039140C" w:rsidRPr="00A82D23">
              <w:rPr>
                <w:bCs/>
              </w:rPr>
              <w:t xml:space="preserve"> Work </w:t>
            </w:r>
            <w:r w:rsidR="00BA075F" w:rsidRPr="00A82D23">
              <w:rPr>
                <w:bCs/>
              </w:rPr>
              <w:t xml:space="preserve">was now underway </w:t>
            </w:r>
            <w:r w:rsidR="0039140C" w:rsidRPr="00A82D23">
              <w:rPr>
                <w:bCs/>
              </w:rPr>
              <w:t xml:space="preserve">on rebuilding </w:t>
            </w:r>
            <w:r w:rsidR="009F7FE7" w:rsidRPr="00A82D23">
              <w:rPr>
                <w:bCs/>
              </w:rPr>
              <w:t xml:space="preserve">the </w:t>
            </w:r>
            <w:r w:rsidR="0039140C" w:rsidRPr="00A82D23">
              <w:rPr>
                <w:bCs/>
              </w:rPr>
              <w:t>capacities</w:t>
            </w:r>
            <w:r w:rsidR="00BA075F" w:rsidRPr="00A82D23">
              <w:rPr>
                <w:bCs/>
              </w:rPr>
              <w:t xml:space="preserve"> </w:t>
            </w:r>
            <w:r w:rsidR="001A5B68">
              <w:rPr>
                <w:bCs/>
              </w:rPr>
              <w:t xml:space="preserve">for increased </w:t>
            </w:r>
            <w:r w:rsidR="00BA075F" w:rsidRPr="00A82D23">
              <w:rPr>
                <w:bCs/>
              </w:rPr>
              <w:t>visitor</w:t>
            </w:r>
            <w:r w:rsidR="001A5B68">
              <w:rPr>
                <w:bCs/>
              </w:rPr>
              <w:t>s</w:t>
            </w:r>
            <w:r w:rsidR="00BA075F" w:rsidRPr="00A82D23">
              <w:rPr>
                <w:bCs/>
              </w:rPr>
              <w:t xml:space="preserve"> to the Gardens</w:t>
            </w:r>
            <w:r w:rsidR="0039140C" w:rsidRPr="00A82D23">
              <w:rPr>
                <w:bCs/>
              </w:rPr>
              <w:t xml:space="preserve">. </w:t>
            </w:r>
            <w:r w:rsidR="00BA075F" w:rsidRPr="00A82D23">
              <w:rPr>
                <w:bCs/>
              </w:rPr>
              <w:t xml:space="preserve">The </w:t>
            </w:r>
            <w:r w:rsidR="0039140C" w:rsidRPr="00A82D23">
              <w:t xml:space="preserve">Botanics Trading Company shops and </w:t>
            </w:r>
            <w:r w:rsidR="00BA075F" w:rsidRPr="00A82D23">
              <w:t>C</w:t>
            </w:r>
            <w:r w:rsidR="0039140C" w:rsidRPr="00A82D23">
              <w:t xml:space="preserve">afes </w:t>
            </w:r>
            <w:r w:rsidR="00BA075F" w:rsidRPr="00A82D23">
              <w:t>would</w:t>
            </w:r>
            <w:r w:rsidR="0039140C" w:rsidRPr="00A82D23">
              <w:t xml:space="preserve"> be reopened when Scottish Government guidance </w:t>
            </w:r>
            <w:r w:rsidR="00DA3B4D" w:rsidRPr="00A82D23">
              <w:t>allowed,</w:t>
            </w:r>
            <w:r w:rsidR="00BA075F" w:rsidRPr="00A82D23">
              <w:t xml:space="preserve"> and the </w:t>
            </w:r>
            <w:r w:rsidR="000047E3" w:rsidRPr="00A82D23">
              <w:t xml:space="preserve">future </w:t>
            </w:r>
            <w:r w:rsidR="00BA075F" w:rsidRPr="00A82D23">
              <w:t>o</w:t>
            </w:r>
            <w:r w:rsidR="0039140C" w:rsidRPr="00A82D23">
              <w:t xml:space="preserve">ffer </w:t>
            </w:r>
            <w:r w:rsidR="00BA075F" w:rsidRPr="00A82D23">
              <w:t>would</w:t>
            </w:r>
            <w:r w:rsidR="0039140C" w:rsidRPr="00A82D23">
              <w:t xml:space="preserve"> align </w:t>
            </w:r>
            <w:r w:rsidR="00BA075F" w:rsidRPr="00A82D23">
              <w:t xml:space="preserve">more closely </w:t>
            </w:r>
            <w:r w:rsidR="0039140C" w:rsidRPr="00A82D23">
              <w:t xml:space="preserve">with </w:t>
            </w:r>
            <w:r w:rsidR="00BA075F" w:rsidRPr="00A82D23">
              <w:t xml:space="preserve">the RBGE’s </w:t>
            </w:r>
            <w:r w:rsidR="0039140C" w:rsidRPr="00A82D23">
              <w:t xml:space="preserve">Mission. </w:t>
            </w:r>
            <w:r w:rsidR="00BA075F" w:rsidRPr="00A82D23">
              <w:t xml:space="preserve">The </w:t>
            </w:r>
            <w:r w:rsidR="0039140C" w:rsidRPr="00A82D23">
              <w:t>Edi</w:t>
            </w:r>
            <w:r w:rsidR="00BA075F" w:rsidRPr="00A82D23">
              <w:t>nburgh</w:t>
            </w:r>
            <w:r w:rsidR="0039140C" w:rsidRPr="00A82D23">
              <w:t xml:space="preserve"> shop </w:t>
            </w:r>
            <w:r w:rsidR="00BA075F" w:rsidRPr="00A82D23">
              <w:t xml:space="preserve">was being </w:t>
            </w:r>
            <w:r w:rsidR="0039140C" w:rsidRPr="00A82D23">
              <w:t>refurbis</w:t>
            </w:r>
            <w:r w:rsidR="00BA075F" w:rsidRPr="00A82D23">
              <w:t>hed</w:t>
            </w:r>
            <w:r w:rsidR="0039140C" w:rsidRPr="00A82D23">
              <w:t xml:space="preserve"> and remerchand</w:t>
            </w:r>
            <w:r w:rsidR="00BA075F" w:rsidRPr="00A82D23">
              <w:t>ised</w:t>
            </w:r>
            <w:r w:rsidR="000047E3" w:rsidRPr="00A82D23">
              <w:t xml:space="preserve"> and h</w:t>
            </w:r>
            <w:r w:rsidR="0039140C" w:rsidRPr="00A82D23">
              <w:t xml:space="preserve">ospitality </w:t>
            </w:r>
            <w:r w:rsidR="001A5B68">
              <w:t xml:space="preserve">marketing </w:t>
            </w:r>
            <w:r w:rsidR="00BA075F" w:rsidRPr="00A82D23">
              <w:t xml:space="preserve">would be rebuilt </w:t>
            </w:r>
            <w:r w:rsidR="0039140C" w:rsidRPr="00A82D23">
              <w:t xml:space="preserve">with a new in-house </w:t>
            </w:r>
            <w:r w:rsidR="00BA075F" w:rsidRPr="00A82D23">
              <w:t>T</w:t>
            </w:r>
            <w:r w:rsidR="0039140C" w:rsidRPr="00A82D23">
              <w:t xml:space="preserve">eam. </w:t>
            </w:r>
            <w:r w:rsidR="00BA075F" w:rsidRPr="00A82D23">
              <w:t xml:space="preserve">The </w:t>
            </w:r>
            <w:r w:rsidR="0039140C" w:rsidRPr="00A82D23">
              <w:t xml:space="preserve">visitor facilities </w:t>
            </w:r>
            <w:r w:rsidR="00BA075F" w:rsidRPr="00A82D23">
              <w:t>at the west side of the Edinburgh Garden would be upgraded</w:t>
            </w:r>
            <w:r w:rsidR="0039140C" w:rsidRPr="00A82D23">
              <w:t xml:space="preserve">. </w:t>
            </w:r>
            <w:r w:rsidR="000047E3" w:rsidRPr="00A82D23">
              <w:t>In</w:t>
            </w:r>
            <w:r w:rsidR="00BA075F" w:rsidRPr="00A82D23">
              <w:t xml:space="preserve"> </w:t>
            </w:r>
            <w:r w:rsidR="0039140C" w:rsidRPr="00A82D23">
              <w:t xml:space="preserve">Public Engagement </w:t>
            </w:r>
            <w:r w:rsidR="00BA075F" w:rsidRPr="00A82D23">
              <w:t>the</w:t>
            </w:r>
            <w:r w:rsidR="0039140C" w:rsidRPr="00A82D23">
              <w:t xml:space="preserve"> programming at </w:t>
            </w:r>
            <w:r w:rsidR="00BA075F" w:rsidRPr="00A82D23">
              <w:t xml:space="preserve">the </w:t>
            </w:r>
            <w:r w:rsidR="0039140C" w:rsidRPr="00A82D23">
              <w:t>four gardens, reintroduc</w:t>
            </w:r>
            <w:r w:rsidR="00BA075F" w:rsidRPr="00A82D23">
              <w:t>tion of</w:t>
            </w:r>
            <w:r w:rsidR="0039140C" w:rsidRPr="00A82D23">
              <w:t xml:space="preserve"> community groups</w:t>
            </w:r>
            <w:r w:rsidR="00BA075F" w:rsidRPr="00A82D23">
              <w:t xml:space="preserve"> and collaborative opportunities for the</w:t>
            </w:r>
            <w:r w:rsidR="0039140C" w:rsidRPr="00A82D23">
              <w:t xml:space="preserve"> COP events </w:t>
            </w:r>
            <w:r w:rsidR="00BA075F" w:rsidRPr="00A82D23">
              <w:t xml:space="preserve">were being </w:t>
            </w:r>
            <w:r w:rsidR="001A5B68">
              <w:t>reviewed</w:t>
            </w:r>
            <w:r w:rsidR="00EA6A33">
              <w:t xml:space="preserve"> and developed,</w:t>
            </w:r>
            <w:r w:rsidR="001A5B68">
              <w:t xml:space="preserve"> </w:t>
            </w:r>
            <w:r w:rsidR="000047E3" w:rsidRPr="00A82D23">
              <w:t xml:space="preserve">and </w:t>
            </w:r>
            <w:r w:rsidR="00BA075F" w:rsidRPr="00A82D23">
              <w:t xml:space="preserve"> </w:t>
            </w:r>
            <w:r w:rsidR="0039140C" w:rsidRPr="00A82D23">
              <w:t>community engagement work</w:t>
            </w:r>
            <w:r w:rsidR="00895FB7" w:rsidRPr="00A82D23">
              <w:t xml:space="preserve"> </w:t>
            </w:r>
            <w:r w:rsidR="00BA075F" w:rsidRPr="00A82D23">
              <w:t xml:space="preserve">would be </w:t>
            </w:r>
            <w:r w:rsidR="00EA6A33">
              <w:t xml:space="preserve">expanded. </w:t>
            </w:r>
            <w:r w:rsidR="00EA6A33" w:rsidRPr="00A82D23">
              <w:t>A</w:t>
            </w:r>
            <w:r w:rsidR="00BA075F" w:rsidRPr="00A82D23">
              <w:t xml:space="preserve"> n</w:t>
            </w:r>
            <w:r w:rsidR="00895FB7" w:rsidRPr="00A82D23">
              <w:t xml:space="preserve">ew Interpretation Master Plan for </w:t>
            </w:r>
            <w:r w:rsidR="00BA075F" w:rsidRPr="00A82D23">
              <w:t xml:space="preserve">the </w:t>
            </w:r>
            <w:r w:rsidR="00895FB7" w:rsidRPr="00A82D23">
              <w:t>four gardens</w:t>
            </w:r>
            <w:r w:rsidR="00BA075F" w:rsidRPr="00A82D23">
              <w:t xml:space="preserve"> would be implemented</w:t>
            </w:r>
            <w:r w:rsidR="00895FB7" w:rsidRPr="00A82D23">
              <w:t xml:space="preserve">. </w:t>
            </w:r>
            <w:r w:rsidR="000047E3" w:rsidRPr="00A82D23">
              <w:t xml:space="preserve">Work was ongoing in </w:t>
            </w:r>
            <w:r w:rsidR="00BA075F" w:rsidRPr="00A82D23">
              <w:t>b</w:t>
            </w:r>
            <w:r w:rsidR="00895FB7" w:rsidRPr="00A82D23">
              <w:t xml:space="preserve">uilding </w:t>
            </w:r>
            <w:r w:rsidR="000047E3" w:rsidRPr="00A82D23">
              <w:t>the</w:t>
            </w:r>
            <w:r w:rsidR="00BA075F" w:rsidRPr="00A82D23">
              <w:t xml:space="preserve"> </w:t>
            </w:r>
            <w:r w:rsidR="00895FB7" w:rsidRPr="00A82D23">
              <w:t>RBGE</w:t>
            </w:r>
            <w:r w:rsidR="00BA075F" w:rsidRPr="00A82D23">
              <w:t>’s</w:t>
            </w:r>
            <w:r w:rsidR="00895FB7" w:rsidRPr="00A82D23">
              <w:t xml:space="preserve"> profile</w:t>
            </w:r>
            <w:r w:rsidR="00BA075F" w:rsidRPr="00A82D23">
              <w:t xml:space="preserve">, internal and external communications with </w:t>
            </w:r>
            <w:r w:rsidR="00895FB7" w:rsidRPr="00A82D23">
              <w:t>Edinburgh Biomes</w:t>
            </w:r>
            <w:r w:rsidR="00BA075F" w:rsidRPr="00A82D23">
              <w:t xml:space="preserve">, and assistance with the </w:t>
            </w:r>
            <w:r w:rsidR="00895FB7" w:rsidRPr="00A82D23">
              <w:t xml:space="preserve">Development Campaign. </w:t>
            </w:r>
            <w:r w:rsidR="00BA075F" w:rsidRPr="00A82D23">
              <w:t xml:space="preserve">It was noted that the </w:t>
            </w:r>
            <w:r w:rsidR="00895FB7" w:rsidRPr="00A82D23">
              <w:t xml:space="preserve">Regional Gardens had to remain closed </w:t>
            </w:r>
            <w:r w:rsidR="00EA6A33">
              <w:t xml:space="preserve">for the time being </w:t>
            </w:r>
            <w:r w:rsidR="00895FB7" w:rsidRPr="00A82D23">
              <w:t>due to</w:t>
            </w:r>
            <w:r w:rsidR="00BA075F" w:rsidRPr="00A82D23">
              <w:t xml:space="preserve"> the</w:t>
            </w:r>
            <w:r w:rsidR="00895FB7" w:rsidRPr="00A82D23">
              <w:t xml:space="preserve"> </w:t>
            </w:r>
            <w:r w:rsidR="00035E76">
              <w:t>COVID</w:t>
            </w:r>
            <w:r w:rsidR="00EA6A33">
              <w:t xml:space="preserve">-19 related </w:t>
            </w:r>
            <w:r w:rsidR="00895FB7" w:rsidRPr="00A82D23">
              <w:t>travel restrictions.</w:t>
            </w:r>
          </w:p>
          <w:p w14:paraId="57273B0D" w14:textId="77777777" w:rsidR="00D1175D" w:rsidRPr="008E59B8" w:rsidRDefault="00D1175D" w:rsidP="0008520B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7114322" w14:textId="77777777" w:rsidR="00E81FE5" w:rsidRPr="00EA3327" w:rsidRDefault="00E81FE5" w:rsidP="00E81FE5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EA3327">
              <w:rPr>
                <w:rFonts w:ascii="Times New Roman" w:hAnsi="Times New Roman"/>
                <w:bCs/>
                <w:i/>
                <w:iCs/>
                <w:szCs w:val="24"/>
              </w:rPr>
              <w:t>Development</w:t>
            </w:r>
          </w:p>
          <w:p w14:paraId="0C4927ED" w14:textId="77777777" w:rsidR="00E81FE5" w:rsidRPr="00EA3327" w:rsidRDefault="00E81FE5" w:rsidP="00E81FE5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6D8D67E4" w14:textId="013788B4" w:rsidR="00E81FE5" w:rsidRDefault="00E81FE5" w:rsidP="00E81FE5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A3327">
              <w:rPr>
                <w:rFonts w:ascii="Times New Roman" w:hAnsi="Times New Roman"/>
                <w:bCs/>
                <w:szCs w:val="24"/>
              </w:rPr>
              <w:t>The Director of Development reported that</w:t>
            </w:r>
            <w:r w:rsidR="00BA075F" w:rsidRPr="00EA3327">
              <w:rPr>
                <w:rFonts w:ascii="Times New Roman" w:hAnsi="Times New Roman"/>
                <w:bCs/>
                <w:szCs w:val="24"/>
              </w:rPr>
              <w:t xml:space="preserve"> her p</w:t>
            </w:r>
            <w:r w:rsidRPr="00EA3327">
              <w:rPr>
                <w:rFonts w:ascii="Times New Roman" w:hAnsi="Times New Roman"/>
                <w:bCs/>
                <w:szCs w:val="24"/>
              </w:rPr>
              <w:t xml:space="preserve">rimary focus </w:t>
            </w:r>
            <w:r w:rsidR="00BA075F" w:rsidRPr="00EA3327">
              <w:rPr>
                <w:rFonts w:ascii="Times New Roman" w:hAnsi="Times New Roman"/>
                <w:bCs/>
                <w:szCs w:val="24"/>
              </w:rPr>
              <w:t xml:space="preserve">was on </w:t>
            </w:r>
            <w:r w:rsidRPr="00D20575">
              <w:rPr>
                <w:rFonts w:ascii="Times New Roman" w:hAnsi="Times New Roman"/>
                <w:bCs/>
                <w:szCs w:val="24"/>
              </w:rPr>
              <w:t>fundraising</w:t>
            </w:r>
            <w:r w:rsidRPr="00725AE3">
              <w:rPr>
                <w:rFonts w:ascii="Times New Roman" w:hAnsi="Times New Roman"/>
                <w:bCs/>
                <w:szCs w:val="24"/>
              </w:rPr>
              <w:t xml:space="preserve"> for</w:t>
            </w:r>
            <w:r w:rsidR="000047E3" w:rsidRPr="00035E76">
              <w:rPr>
                <w:rFonts w:ascii="Times New Roman" w:hAnsi="Times New Roman"/>
                <w:bCs/>
                <w:szCs w:val="24"/>
              </w:rPr>
              <w:t xml:space="preserve"> the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 Palm House and Plant Health Suite. </w:t>
            </w:r>
            <w:r w:rsidR="000047E3" w:rsidRPr="00035E76">
              <w:rPr>
                <w:rFonts w:ascii="Times New Roman" w:hAnsi="Times New Roman"/>
                <w:bCs/>
                <w:szCs w:val="24"/>
              </w:rPr>
              <w:t>The f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>ocus for the f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irst 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>q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uarter 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 xml:space="preserve">would be </w:t>
            </w:r>
            <w:r w:rsidRPr="00035E76">
              <w:rPr>
                <w:rFonts w:ascii="Times New Roman" w:hAnsi="Times New Roman"/>
                <w:bCs/>
                <w:szCs w:val="24"/>
              </w:rPr>
              <w:t>on top tier donor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>s and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 corporate sponsors.</w:t>
            </w:r>
            <w:r w:rsidR="009F7FE7" w:rsidRPr="00035E7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Membership programme 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 xml:space="preserve">had 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exceeded 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recruitment target for 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Pr="00035E76">
              <w:rPr>
                <w:rFonts w:ascii="Times New Roman" w:hAnsi="Times New Roman"/>
                <w:bCs/>
                <w:szCs w:val="24"/>
              </w:rPr>
              <w:t>year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 xml:space="preserve"> with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 11,000 members 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 xml:space="preserve">and </w:t>
            </w:r>
            <w:r w:rsidR="000047E3" w:rsidRPr="00035E76">
              <w:rPr>
                <w:rFonts w:ascii="Times New Roman" w:hAnsi="Times New Roman"/>
                <w:bCs/>
                <w:szCs w:val="24"/>
              </w:rPr>
              <w:t xml:space="preserve">a stable 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retention </w:t>
            </w:r>
            <w:r w:rsidR="000047E3" w:rsidRPr="00035E76">
              <w:rPr>
                <w:rFonts w:ascii="Times New Roman" w:hAnsi="Times New Roman"/>
                <w:bCs/>
                <w:szCs w:val="24"/>
              </w:rPr>
              <w:t>rate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 xml:space="preserve">As the 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Glasshouses 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>would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 close to visitors for 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0047E3" w:rsidRPr="00035E76">
              <w:rPr>
                <w:rFonts w:ascii="Times New Roman" w:hAnsi="Times New Roman"/>
                <w:bCs/>
                <w:szCs w:val="24"/>
              </w:rPr>
              <w:t xml:space="preserve">construction of 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Edinburgh Biomes 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 xml:space="preserve">the Membership 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pricing strategy 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>would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 be reviewed, </w:t>
            </w:r>
            <w:r w:rsidR="00BA075F" w:rsidRPr="00035E76">
              <w:rPr>
                <w:rFonts w:ascii="Times New Roman" w:hAnsi="Times New Roman"/>
                <w:bCs/>
                <w:szCs w:val="24"/>
              </w:rPr>
              <w:t xml:space="preserve">there would be </w:t>
            </w:r>
            <w:r w:rsidRPr="00035E76">
              <w:rPr>
                <w:rFonts w:ascii="Times New Roman" w:hAnsi="Times New Roman"/>
                <w:bCs/>
                <w:szCs w:val="24"/>
              </w:rPr>
              <w:t>more member only events</w:t>
            </w:r>
            <w:r w:rsidR="008437CF" w:rsidRPr="00035E76">
              <w:rPr>
                <w:rFonts w:ascii="Times New Roman" w:hAnsi="Times New Roman"/>
                <w:bCs/>
                <w:szCs w:val="24"/>
              </w:rPr>
              <w:t xml:space="preserve"> and an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 external provider </w:t>
            </w:r>
            <w:r w:rsidR="008437CF" w:rsidRPr="00035E76">
              <w:rPr>
                <w:rFonts w:ascii="Times New Roman" w:hAnsi="Times New Roman"/>
                <w:bCs/>
                <w:szCs w:val="24"/>
              </w:rPr>
              <w:t xml:space="preserve">would </w:t>
            </w:r>
            <w:r w:rsidR="009F7FE7" w:rsidRPr="00035E76">
              <w:rPr>
                <w:rFonts w:ascii="Times New Roman" w:hAnsi="Times New Roman"/>
                <w:bCs/>
                <w:szCs w:val="24"/>
              </w:rPr>
              <w:t>return</w:t>
            </w:r>
            <w:r w:rsidR="008437CF" w:rsidRPr="00035E7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35E76">
              <w:rPr>
                <w:rFonts w:ascii="Times New Roman" w:hAnsi="Times New Roman"/>
                <w:bCs/>
                <w:szCs w:val="24"/>
              </w:rPr>
              <w:t>to assist</w:t>
            </w:r>
            <w:r w:rsidR="008437CF" w:rsidRPr="00035E76">
              <w:rPr>
                <w:rFonts w:ascii="Times New Roman" w:hAnsi="Times New Roman"/>
                <w:bCs/>
                <w:szCs w:val="24"/>
              </w:rPr>
              <w:t xml:space="preserve"> in </w:t>
            </w:r>
            <w:r w:rsidR="00EA6A33">
              <w:rPr>
                <w:rFonts w:ascii="Times New Roman" w:hAnsi="Times New Roman"/>
                <w:bCs/>
                <w:szCs w:val="24"/>
              </w:rPr>
              <w:t xml:space="preserve">membership </w:t>
            </w:r>
            <w:r w:rsidR="00D20575">
              <w:rPr>
                <w:rFonts w:ascii="Times New Roman" w:hAnsi="Times New Roman"/>
                <w:bCs/>
                <w:szCs w:val="24"/>
              </w:rPr>
              <w:t>recruitment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8437CF" w:rsidRPr="00035E76">
              <w:rPr>
                <w:rFonts w:ascii="Times New Roman" w:hAnsi="Times New Roman"/>
                <w:bCs/>
                <w:szCs w:val="24"/>
              </w:rPr>
              <w:t>V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isitor giving matched last year’s figures </w:t>
            </w:r>
            <w:r w:rsidR="008437CF" w:rsidRPr="00035E76">
              <w:rPr>
                <w:rFonts w:ascii="Times New Roman" w:hAnsi="Times New Roman"/>
                <w:bCs/>
                <w:szCs w:val="24"/>
              </w:rPr>
              <w:t xml:space="preserve">at </w:t>
            </w:r>
            <w:r w:rsidRPr="00035E76">
              <w:rPr>
                <w:rFonts w:ascii="Times New Roman" w:hAnsi="Times New Roman"/>
                <w:bCs/>
                <w:szCs w:val="24"/>
              </w:rPr>
              <w:t>£43k</w:t>
            </w:r>
            <w:r w:rsidR="008437CF" w:rsidRPr="00035E76">
              <w:rPr>
                <w:rFonts w:ascii="Times New Roman" w:hAnsi="Times New Roman"/>
                <w:bCs/>
                <w:szCs w:val="24"/>
              </w:rPr>
              <w:t xml:space="preserve">, the 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Celebrate Life </w:t>
            </w:r>
            <w:r w:rsidR="008437CF" w:rsidRPr="00035E76">
              <w:rPr>
                <w:rFonts w:ascii="Times New Roman" w:hAnsi="Times New Roman"/>
                <w:bCs/>
                <w:szCs w:val="24"/>
              </w:rPr>
              <w:t xml:space="preserve">programme was </w:t>
            </w:r>
            <w:r w:rsidRPr="00035E76">
              <w:rPr>
                <w:rFonts w:ascii="Times New Roman" w:hAnsi="Times New Roman"/>
                <w:bCs/>
                <w:szCs w:val="24"/>
              </w:rPr>
              <w:t>up 30% with £160k in legacies so far this year</w:t>
            </w:r>
            <w:r w:rsidR="000047E3" w:rsidRPr="00035E76">
              <w:rPr>
                <w:rFonts w:ascii="Times New Roman" w:hAnsi="Times New Roman"/>
                <w:bCs/>
                <w:szCs w:val="24"/>
              </w:rPr>
              <w:t xml:space="preserve"> and a</w:t>
            </w:r>
            <w:r w:rsidR="008437CF" w:rsidRPr="00035E76">
              <w:rPr>
                <w:rFonts w:ascii="Times New Roman" w:hAnsi="Times New Roman"/>
                <w:bCs/>
                <w:szCs w:val="24"/>
              </w:rPr>
              <w:t xml:space="preserve"> pledge had been received for £150k to </w:t>
            </w:r>
            <w:r w:rsidRPr="00035E76">
              <w:rPr>
                <w:rFonts w:ascii="Times New Roman" w:hAnsi="Times New Roman"/>
                <w:bCs/>
                <w:szCs w:val="24"/>
              </w:rPr>
              <w:t xml:space="preserve">support work in Education </w:t>
            </w:r>
            <w:r w:rsidR="008437CF" w:rsidRPr="00035E76">
              <w:rPr>
                <w:rFonts w:ascii="Times New Roman" w:hAnsi="Times New Roman"/>
                <w:bCs/>
                <w:szCs w:val="24"/>
              </w:rPr>
              <w:t xml:space="preserve">over </w:t>
            </w:r>
            <w:r w:rsidRPr="00035E76">
              <w:rPr>
                <w:rFonts w:ascii="Times New Roman" w:hAnsi="Times New Roman"/>
                <w:bCs/>
                <w:szCs w:val="24"/>
              </w:rPr>
              <w:t>the next 3 years.</w:t>
            </w:r>
          </w:p>
          <w:p w14:paraId="4A8412B1" w14:textId="47CDFE12" w:rsidR="00525E22" w:rsidRDefault="00525E22" w:rsidP="00E81FE5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498E1D0" w14:textId="381BCA45" w:rsidR="00525E22" w:rsidRDefault="00525E22" w:rsidP="00E81FE5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D2B8D83" w14:textId="2AE0A944" w:rsidR="00525E22" w:rsidRDefault="00525E22" w:rsidP="00E81FE5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7CA64E8" w14:textId="77777777" w:rsidR="00525E22" w:rsidRPr="00035E76" w:rsidRDefault="00525E22" w:rsidP="00E81FE5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FEE41CC" w14:textId="225F20A1" w:rsidR="00A82D23" w:rsidRPr="00035E76" w:rsidRDefault="00A82D23" w:rsidP="00E81FE5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BD1D79B" w14:textId="77777777" w:rsidR="00D1175D" w:rsidRPr="00035E76" w:rsidRDefault="00D1175D" w:rsidP="0008520B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035E76">
              <w:rPr>
                <w:rFonts w:ascii="Times New Roman" w:hAnsi="Times New Roman"/>
                <w:bCs/>
                <w:i/>
                <w:iCs/>
                <w:szCs w:val="24"/>
              </w:rPr>
              <w:lastRenderedPageBreak/>
              <w:t>Resources and Planning</w:t>
            </w:r>
          </w:p>
          <w:p w14:paraId="7C491EBC" w14:textId="77777777" w:rsidR="00D122E9" w:rsidRPr="00035E76" w:rsidRDefault="00D122E9" w:rsidP="0008520B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1C2D12CD" w14:textId="2B6E6838" w:rsidR="001E0550" w:rsidRPr="00A82D23" w:rsidRDefault="00D122E9" w:rsidP="002210E2">
            <w:pPr>
              <w:jc w:val="both"/>
              <w:rPr>
                <w:rFonts w:ascii="Times New Roman" w:hAnsi="Times New Roman"/>
                <w:szCs w:val="24"/>
              </w:rPr>
            </w:pPr>
            <w:r w:rsidRPr="00035E76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Pr="00A82D23">
              <w:rPr>
                <w:rFonts w:ascii="Times New Roman" w:hAnsi="Times New Roman"/>
                <w:szCs w:val="24"/>
              </w:rPr>
              <w:t>Director of Resources and Planning reported that</w:t>
            </w:r>
            <w:r w:rsidR="00D97674" w:rsidRPr="00A82D23">
              <w:rPr>
                <w:rFonts w:ascii="Times New Roman" w:hAnsi="Times New Roman"/>
                <w:szCs w:val="24"/>
              </w:rPr>
              <w:t xml:space="preserve"> her </w:t>
            </w:r>
            <w:r w:rsidRPr="00A82D23">
              <w:rPr>
                <w:rFonts w:ascii="Times New Roman" w:hAnsi="Times New Roman"/>
                <w:szCs w:val="24"/>
              </w:rPr>
              <w:t>priorities were</w:t>
            </w:r>
            <w:r w:rsidR="00D97674" w:rsidRPr="00A82D23">
              <w:rPr>
                <w:rFonts w:ascii="Times New Roman" w:hAnsi="Times New Roman"/>
                <w:szCs w:val="24"/>
              </w:rPr>
              <w:t xml:space="preserve"> to c</w:t>
            </w:r>
            <w:r w:rsidRPr="00A82D23">
              <w:rPr>
                <w:rFonts w:ascii="Times New Roman" w:hAnsi="Times New Roman"/>
                <w:szCs w:val="24"/>
              </w:rPr>
              <w:t>ontinue to work in partnership with the Scottish Government and support</w:t>
            </w:r>
            <w:r w:rsidR="00D97674" w:rsidRPr="00A82D23">
              <w:rPr>
                <w:rFonts w:ascii="Times New Roman" w:hAnsi="Times New Roman"/>
                <w:szCs w:val="24"/>
              </w:rPr>
              <w:t xml:space="preserve"> the</w:t>
            </w:r>
            <w:r w:rsidRPr="00A82D23">
              <w:rPr>
                <w:rFonts w:ascii="Times New Roman" w:hAnsi="Times New Roman"/>
                <w:szCs w:val="24"/>
              </w:rPr>
              <w:t xml:space="preserve"> </w:t>
            </w:r>
            <w:r w:rsidR="00EA6A33">
              <w:rPr>
                <w:rFonts w:ascii="Times New Roman" w:hAnsi="Times New Roman"/>
                <w:szCs w:val="24"/>
              </w:rPr>
              <w:t xml:space="preserve">development and </w:t>
            </w:r>
            <w:r w:rsidRPr="00A82D23">
              <w:rPr>
                <w:rFonts w:ascii="Times New Roman" w:hAnsi="Times New Roman"/>
                <w:szCs w:val="24"/>
              </w:rPr>
              <w:t xml:space="preserve">delivery of </w:t>
            </w:r>
            <w:r w:rsidR="00D97674" w:rsidRPr="00A82D23">
              <w:rPr>
                <w:rFonts w:ascii="Times New Roman" w:hAnsi="Times New Roman"/>
                <w:szCs w:val="24"/>
              </w:rPr>
              <w:t xml:space="preserve">the </w:t>
            </w:r>
            <w:r w:rsidR="002210E2" w:rsidRPr="00A82D23">
              <w:rPr>
                <w:rFonts w:ascii="Times New Roman" w:hAnsi="Times New Roman"/>
                <w:szCs w:val="24"/>
              </w:rPr>
              <w:t xml:space="preserve">revised </w:t>
            </w:r>
            <w:r w:rsidR="00D97674" w:rsidRPr="00A82D23">
              <w:rPr>
                <w:rFonts w:ascii="Times New Roman" w:hAnsi="Times New Roman"/>
                <w:szCs w:val="24"/>
              </w:rPr>
              <w:t>F</w:t>
            </w:r>
            <w:r w:rsidRPr="00A82D23">
              <w:rPr>
                <w:rFonts w:ascii="Times New Roman" w:hAnsi="Times New Roman"/>
                <w:szCs w:val="24"/>
              </w:rPr>
              <w:t xml:space="preserve">ramework </w:t>
            </w:r>
            <w:r w:rsidR="00D97674" w:rsidRPr="00A82D23">
              <w:rPr>
                <w:rFonts w:ascii="Times New Roman" w:hAnsi="Times New Roman"/>
                <w:szCs w:val="24"/>
              </w:rPr>
              <w:t>A</w:t>
            </w:r>
            <w:r w:rsidRPr="00A82D23">
              <w:rPr>
                <w:rFonts w:ascii="Times New Roman" w:hAnsi="Times New Roman"/>
                <w:szCs w:val="24"/>
              </w:rPr>
              <w:t>greement</w:t>
            </w:r>
            <w:r w:rsidR="00D97674" w:rsidRPr="00A82D23">
              <w:rPr>
                <w:rFonts w:ascii="Times New Roman" w:hAnsi="Times New Roman"/>
                <w:szCs w:val="24"/>
              </w:rPr>
              <w:t>, ensure the</w:t>
            </w:r>
            <w:r w:rsidR="00386AB6" w:rsidRPr="00A82D23">
              <w:rPr>
                <w:rFonts w:ascii="Times New Roman" w:hAnsi="Times New Roman"/>
                <w:szCs w:val="24"/>
              </w:rPr>
              <w:t>re were appropriate</w:t>
            </w:r>
            <w:r w:rsidR="00D97674" w:rsidRPr="00A82D23">
              <w:rPr>
                <w:rFonts w:ascii="Times New Roman" w:hAnsi="Times New Roman"/>
                <w:szCs w:val="24"/>
              </w:rPr>
              <w:t xml:space="preserve"> g</w:t>
            </w:r>
            <w:r w:rsidRPr="00A82D23">
              <w:rPr>
                <w:rFonts w:ascii="Times New Roman" w:hAnsi="Times New Roman"/>
                <w:szCs w:val="24"/>
              </w:rPr>
              <w:t xml:space="preserve">overnance structures </w:t>
            </w:r>
            <w:r w:rsidR="00386AB6" w:rsidRPr="00A82D23">
              <w:rPr>
                <w:rFonts w:ascii="Times New Roman" w:hAnsi="Times New Roman"/>
                <w:szCs w:val="24"/>
              </w:rPr>
              <w:t>to assist</w:t>
            </w:r>
            <w:r w:rsidRPr="00A82D23">
              <w:rPr>
                <w:rFonts w:ascii="Times New Roman" w:hAnsi="Times New Roman"/>
                <w:szCs w:val="24"/>
              </w:rPr>
              <w:t xml:space="preserve"> in achi</w:t>
            </w:r>
            <w:r w:rsidR="00D97674" w:rsidRPr="00A82D23">
              <w:rPr>
                <w:rFonts w:ascii="Times New Roman" w:hAnsi="Times New Roman"/>
                <w:szCs w:val="24"/>
              </w:rPr>
              <w:t>e</w:t>
            </w:r>
            <w:r w:rsidRPr="00A82D23">
              <w:rPr>
                <w:rFonts w:ascii="Times New Roman" w:hAnsi="Times New Roman"/>
                <w:szCs w:val="24"/>
              </w:rPr>
              <w:t xml:space="preserve">ving </w:t>
            </w:r>
            <w:r w:rsidR="00D97674" w:rsidRPr="00A82D23">
              <w:rPr>
                <w:rFonts w:ascii="Times New Roman" w:hAnsi="Times New Roman"/>
                <w:szCs w:val="24"/>
              </w:rPr>
              <w:t xml:space="preserve">the RBGE’s </w:t>
            </w:r>
            <w:r w:rsidRPr="00A82D23">
              <w:rPr>
                <w:rFonts w:ascii="Times New Roman" w:hAnsi="Times New Roman"/>
                <w:szCs w:val="24"/>
              </w:rPr>
              <w:t>Mission</w:t>
            </w:r>
            <w:r w:rsidR="00386AB6" w:rsidRPr="00A82D23">
              <w:rPr>
                <w:rFonts w:ascii="Times New Roman" w:hAnsi="Times New Roman"/>
                <w:szCs w:val="24"/>
              </w:rPr>
              <w:t xml:space="preserve"> and continue to</w:t>
            </w:r>
            <w:r w:rsidR="00D97674" w:rsidRPr="00A82D23">
              <w:rPr>
                <w:rFonts w:ascii="Times New Roman" w:hAnsi="Times New Roman"/>
                <w:szCs w:val="24"/>
              </w:rPr>
              <w:t xml:space="preserve"> </w:t>
            </w:r>
            <w:r w:rsidR="00386AB6" w:rsidRPr="00A82D23">
              <w:rPr>
                <w:rFonts w:ascii="Times New Roman" w:hAnsi="Times New Roman"/>
                <w:szCs w:val="24"/>
              </w:rPr>
              <w:t xml:space="preserve">work on </w:t>
            </w:r>
            <w:r w:rsidR="00D97674" w:rsidRPr="00A82D23">
              <w:rPr>
                <w:rFonts w:ascii="Times New Roman" w:hAnsi="Times New Roman"/>
                <w:szCs w:val="24"/>
              </w:rPr>
              <w:t>the o</w:t>
            </w:r>
            <w:r w:rsidRPr="00A82D23">
              <w:rPr>
                <w:rFonts w:ascii="Times New Roman" w:hAnsi="Times New Roman"/>
                <w:szCs w:val="24"/>
              </w:rPr>
              <w:t xml:space="preserve">ngoing delivery of </w:t>
            </w:r>
            <w:r w:rsidR="00D97674" w:rsidRPr="00A82D23">
              <w:rPr>
                <w:rFonts w:ascii="Times New Roman" w:hAnsi="Times New Roman"/>
                <w:szCs w:val="24"/>
              </w:rPr>
              <w:t>the R</w:t>
            </w:r>
            <w:r w:rsidRPr="00A82D23">
              <w:rPr>
                <w:rFonts w:ascii="Times New Roman" w:hAnsi="Times New Roman"/>
                <w:szCs w:val="24"/>
              </w:rPr>
              <w:t xml:space="preserve">ecords </w:t>
            </w:r>
            <w:r w:rsidR="00D97674" w:rsidRPr="00A82D23">
              <w:rPr>
                <w:rFonts w:ascii="Times New Roman" w:hAnsi="Times New Roman"/>
                <w:szCs w:val="24"/>
              </w:rPr>
              <w:t>M</w:t>
            </w:r>
            <w:r w:rsidRPr="00A82D23">
              <w:rPr>
                <w:rFonts w:ascii="Times New Roman" w:hAnsi="Times New Roman"/>
                <w:szCs w:val="24"/>
              </w:rPr>
              <w:t xml:space="preserve">anagement </w:t>
            </w:r>
            <w:r w:rsidR="00D97674" w:rsidRPr="00A82D23">
              <w:rPr>
                <w:rFonts w:ascii="Times New Roman" w:hAnsi="Times New Roman"/>
                <w:szCs w:val="24"/>
              </w:rPr>
              <w:t>P</w:t>
            </w:r>
            <w:r w:rsidRPr="00A82D23">
              <w:rPr>
                <w:rFonts w:ascii="Times New Roman" w:hAnsi="Times New Roman"/>
                <w:szCs w:val="24"/>
              </w:rPr>
              <w:t>lan</w:t>
            </w:r>
            <w:r w:rsidR="004507E9" w:rsidRPr="00A82D23">
              <w:rPr>
                <w:rFonts w:ascii="Times New Roman" w:hAnsi="Times New Roman"/>
                <w:szCs w:val="24"/>
              </w:rPr>
              <w:t xml:space="preserve"> </w:t>
            </w:r>
            <w:r w:rsidR="00A82D1B" w:rsidRPr="00A82D23">
              <w:rPr>
                <w:rFonts w:ascii="Times New Roman" w:hAnsi="Times New Roman"/>
                <w:szCs w:val="24"/>
              </w:rPr>
              <w:t>and t</w:t>
            </w:r>
            <w:r w:rsidR="00A82D1B" w:rsidRPr="00035E76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>he wider agenda of Information Governance and what that may mean for RBGE longer term</w:t>
            </w:r>
            <w:r w:rsidRPr="00A82D23">
              <w:rPr>
                <w:rFonts w:ascii="Times New Roman" w:hAnsi="Times New Roman"/>
                <w:szCs w:val="24"/>
              </w:rPr>
              <w:t xml:space="preserve">. </w:t>
            </w:r>
            <w:r w:rsidR="002210E2" w:rsidRPr="00A82D23">
              <w:rPr>
                <w:rFonts w:ascii="Times New Roman" w:hAnsi="Times New Roman"/>
                <w:szCs w:val="24"/>
              </w:rPr>
              <w:t xml:space="preserve">In the area of </w:t>
            </w:r>
            <w:r w:rsidR="00EB747F" w:rsidRPr="00A82D23">
              <w:rPr>
                <w:rFonts w:ascii="Times New Roman" w:hAnsi="Times New Roman"/>
                <w:szCs w:val="24"/>
              </w:rPr>
              <w:t>planning,</w:t>
            </w:r>
            <w:r w:rsidR="0066011A" w:rsidRPr="00A82D23">
              <w:rPr>
                <w:rFonts w:ascii="Times New Roman" w:hAnsi="Times New Roman"/>
                <w:szCs w:val="24"/>
              </w:rPr>
              <w:t xml:space="preserve"> </w:t>
            </w:r>
            <w:r w:rsidR="002210E2" w:rsidRPr="00A82D23">
              <w:rPr>
                <w:rFonts w:ascii="Times New Roman" w:hAnsi="Times New Roman"/>
                <w:szCs w:val="24"/>
              </w:rPr>
              <w:t xml:space="preserve">she would work on ensuring </w:t>
            </w:r>
            <w:r w:rsidR="00DA3B4D" w:rsidRPr="00A82D23">
              <w:rPr>
                <w:rFonts w:ascii="Times New Roman" w:hAnsi="Times New Roman"/>
                <w:szCs w:val="24"/>
              </w:rPr>
              <w:t>the supporting</w:t>
            </w:r>
            <w:r w:rsidR="0066011A" w:rsidRPr="00A82D23">
              <w:rPr>
                <w:rFonts w:ascii="Times New Roman" w:hAnsi="Times New Roman"/>
                <w:szCs w:val="24"/>
              </w:rPr>
              <w:t xml:space="preserve"> </w:t>
            </w:r>
            <w:r w:rsidR="00EA6A33">
              <w:rPr>
                <w:rFonts w:ascii="Times New Roman" w:hAnsi="Times New Roman"/>
                <w:szCs w:val="24"/>
              </w:rPr>
              <w:t>s</w:t>
            </w:r>
            <w:r w:rsidR="0066011A" w:rsidRPr="00A82D23">
              <w:rPr>
                <w:rFonts w:ascii="Times New Roman" w:hAnsi="Times New Roman"/>
                <w:szCs w:val="24"/>
              </w:rPr>
              <w:t>trategies translat</w:t>
            </w:r>
            <w:r w:rsidR="002210E2" w:rsidRPr="00A82D23">
              <w:rPr>
                <w:rFonts w:ascii="Times New Roman" w:hAnsi="Times New Roman"/>
                <w:szCs w:val="24"/>
              </w:rPr>
              <w:t>ed</w:t>
            </w:r>
            <w:r w:rsidR="0066011A" w:rsidRPr="00A82D23">
              <w:rPr>
                <w:rFonts w:ascii="Times New Roman" w:hAnsi="Times New Roman"/>
                <w:szCs w:val="24"/>
              </w:rPr>
              <w:t xml:space="preserve"> into </w:t>
            </w:r>
            <w:r w:rsidR="002210E2" w:rsidRPr="00A82D23">
              <w:rPr>
                <w:rFonts w:ascii="Times New Roman" w:hAnsi="Times New Roman"/>
                <w:szCs w:val="24"/>
              </w:rPr>
              <w:t xml:space="preserve">the </w:t>
            </w:r>
            <w:r w:rsidR="0066011A" w:rsidRPr="00A82D23">
              <w:rPr>
                <w:rFonts w:ascii="Times New Roman" w:hAnsi="Times New Roman"/>
                <w:szCs w:val="24"/>
              </w:rPr>
              <w:t>2021/</w:t>
            </w:r>
            <w:r w:rsidR="00F4715B" w:rsidRPr="00A82D23">
              <w:rPr>
                <w:rFonts w:ascii="Times New Roman" w:hAnsi="Times New Roman"/>
                <w:szCs w:val="24"/>
              </w:rPr>
              <w:t>20</w:t>
            </w:r>
            <w:r w:rsidR="0066011A" w:rsidRPr="00A82D23">
              <w:rPr>
                <w:rFonts w:ascii="Times New Roman" w:hAnsi="Times New Roman"/>
                <w:szCs w:val="24"/>
              </w:rPr>
              <w:t xml:space="preserve">22 </w:t>
            </w:r>
            <w:r w:rsidR="00F4715B" w:rsidRPr="00A82D23">
              <w:rPr>
                <w:rFonts w:ascii="Times New Roman" w:hAnsi="Times New Roman"/>
                <w:szCs w:val="24"/>
              </w:rPr>
              <w:t>O</w:t>
            </w:r>
            <w:r w:rsidR="0066011A" w:rsidRPr="00A82D23">
              <w:rPr>
                <w:rFonts w:ascii="Times New Roman" w:hAnsi="Times New Roman"/>
                <w:szCs w:val="24"/>
              </w:rPr>
              <w:t xml:space="preserve">perational </w:t>
            </w:r>
            <w:r w:rsidR="00F4715B" w:rsidRPr="00A82D23">
              <w:rPr>
                <w:rFonts w:ascii="Times New Roman" w:hAnsi="Times New Roman"/>
                <w:szCs w:val="24"/>
              </w:rPr>
              <w:t>P</w:t>
            </w:r>
            <w:r w:rsidR="0066011A" w:rsidRPr="00A82D23">
              <w:rPr>
                <w:rFonts w:ascii="Times New Roman" w:hAnsi="Times New Roman"/>
                <w:szCs w:val="24"/>
              </w:rPr>
              <w:t>lans.</w:t>
            </w:r>
            <w:r w:rsidR="002210E2" w:rsidRPr="00A82D23">
              <w:rPr>
                <w:rFonts w:ascii="Times New Roman" w:hAnsi="Times New Roman"/>
                <w:szCs w:val="24"/>
              </w:rPr>
              <w:t xml:space="preserve"> There would be a focus on the </w:t>
            </w:r>
            <w:r w:rsidR="0066011A" w:rsidRPr="00A82D23">
              <w:rPr>
                <w:rFonts w:ascii="Times New Roman" w:hAnsi="Times New Roman"/>
                <w:szCs w:val="24"/>
              </w:rPr>
              <w:t xml:space="preserve">Performance and Risk </w:t>
            </w:r>
            <w:r w:rsidR="00F4715B" w:rsidRPr="00A82D23">
              <w:rPr>
                <w:rFonts w:ascii="Times New Roman" w:hAnsi="Times New Roman"/>
                <w:szCs w:val="24"/>
              </w:rPr>
              <w:t>M</w:t>
            </w:r>
            <w:r w:rsidR="0066011A" w:rsidRPr="00A82D23">
              <w:rPr>
                <w:rFonts w:ascii="Times New Roman" w:hAnsi="Times New Roman"/>
                <w:szCs w:val="24"/>
              </w:rPr>
              <w:t xml:space="preserve">anagement </w:t>
            </w:r>
            <w:r w:rsidR="009440D7" w:rsidRPr="00A82D23">
              <w:rPr>
                <w:rFonts w:ascii="Times New Roman" w:hAnsi="Times New Roman"/>
                <w:szCs w:val="24"/>
              </w:rPr>
              <w:t>D</w:t>
            </w:r>
            <w:r w:rsidR="0066011A" w:rsidRPr="00A82D23">
              <w:rPr>
                <w:rFonts w:ascii="Times New Roman" w:hAnsi="Times New Roman"/>
                <w:szCs w:val="24"/>
              </w:rPr>
              <w:t>ash</w:t>
            </w:r>
            <w:r w:rsidR="002210E2" w:rsidRPr="00A82D23">
              <w:rPr>
                <w:rFonts w:ascii="Times New Roman" w:hAnsi="Times New Roman"/>
                <w:szCs w:val="24"/>
              </w:rPr>
              <w:t>b</w:t>
            </w:r>
            <w:r w:rsidR="0066011A" w:rsidRPr="00A82D23">
              <w:rPr>
                <w:rFonts w:ascii="Times New Roman" w:hAnsi="Times New Roman"/>
                <w:szCs w:val="24"/>
              </w:rPr>
              <w:t>oards</w:t>
            </w:r>
            <w:r w:rsidR="009440D7" w:rsidRPr="00A82D23">
              <w:rPr>
                <w:rFonts w:ascii="Times New Roman" w:hAnsi="Times New Roman"/>
                <w:szCs w:val="24"/>
              </w:rPr>
              <w:t xml:space="preserve">, a </w:t>
            </w:r>
            <w:r w:rsidR="00DA3B4D" w:rsidRPr="00A82D23">
              <w:rPr>
                <w:rFonts w:ascii="Times New Roman" w:hAnsi="Times New Roman"/>
                <w:szCs w:val="24"/>
              </w:rPr>
              <w:t>longer-term</w:t>
            </w:r>
            <w:r w:rsidR="009440D7" w:rsidRPr="00A82D23">
              <w:rPr>
                <w:rFonts w:ascii="Times New Roman" w:hAnsi="Times New Roman"/>
                <w:szCs w:val="24"/>
              </w:rPr>
              <w:t xml:space="preserve"> r</w:t>
            </w:r>
            <w:r w:rsidR="0066011A" w:rsidRPr="00A82D23">
              <w:rPr>
                <w:rFonts w:ascii="Times New Roman" w:hAnsi="Times New Roman"/>
                <w:szCs w:val="24"/>
              </w:rPr>
              <w:t>eview</w:t>
            </w:r>
            <w:r w:rsidR="009440D7" w:rsidRPr="00A82D23">
              <w:rPr>
                <w:rFonts w:ascii="Times New Roman" w:hAnsi="Times New Roman"/>
                <w:szCs w:val="24"/>
              </w:rPr>
              <w:t xml:space="preserve"> of the </w:t>
            </w:r>
            <w:r w:rsidR="00EB747F" w:rsidRPr="00A82D23">
              <w:rPr>
                <w:rFonts w:ascii="Times New Roman" w:hAnsi="Times New Roman"/>
                <w:szCs w:val="24"/>
              </w:rPr>
              <w:t>five-year</w:t>
            </w:r>
            <w:r w:rsidR="0066011A" w:rsidRPr="00A82D23">
              <w:rPr>
                <w:rFonts w:ascii="Times New Roman" w:hAnsi="Times New Roman"/>
                <w:szCs w:val="24"/>
              </w:rPr>
              <w:t xml:space="preserve"> capital planning process and </w:t>
            </w:r>
            <w:r w:rsidR="00EB747F" w:rsidRPr="00A82D23">
              <w:rPr>
                <w:rFonts w:ascii="Times New Roman" w:hAnsi="Times New Roman"/>
                <w:szCs w:val="24"/>
              </w:rPr>
              <w:t>five-year</w:t>
            </w:r>
            <w:r w:rsidR="0066011A" w:rsidRPr="00A82D23">
              <w:rPr>
                <w:rFonts w:ascii="Times New Roman" w:hAnsi="Times New Roman"/>
                <w:szCs w:val="24"/>
              </w:rPr>
              <w:t xml:space="preserve"> revenue budget</w:t>
            </w:r>
            <w:r w:rsidR="00083767" w:rsidRPr="00A82D23">
              <w:rPr>
                <w:rFonts w:ascii="Times New Roman" w:hAnsi="Times New Roman"/>
                <w:szCs w:val="24"/>
              </w:rPr>
              <w:t xml:space="preserve">, </w:t>
            </w:r>
            <w:r w:rsidR="007232AC" w:rsidRPr="00035E76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>and oversight of Health and Saf</w:t>
            </w:r>
            <w:r w:rsidR="008A2393" w:rsidRPr="00035E76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>e</w:t>
            </w:r>
            <w:r w:rsidR="007232AC" w:rsidRPr="00035E76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ty </w:t>
            </w:r>
            <w:r w:rsidR="008A2393" w:rsidRPr="00035E76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>planning and delivery</w:t>
            </w:r>
            <w:r w:rsidR="009440D7" w:rsidRPr="00A82D23">
              <w:rPr>
                <w:rFonts w:ascii="Times New Roman" w:hAnsi="Times New Roman"/>
                <w:szCs w:val="24"/>
              </w:rPr>
              <w:t xml:space="preserve">. </w:t>
            </w:r>
            <w:r w:rsidR="002210E2" w:rsidRPr="00A82D23">
              <w:rPr>
                <w:rFonts w:ascii="Times New Roman" w:hAnsi="Times New Roman"/>
                <w:szCs w:val="24"/>
              </w:rPr>
              <w:t xml:space="preserve">She would provide support to the </w:t>
            </w:r>
            <w:r w:rsidR="0066011A" w:rsidRPr="00A82D23">
              <w:rPr>
                <w:rFonts w:ascii="Times New Roman" w:hAnsi="Times New Roman"/>
                <w:szCs w:val="24"/>
              </w:rPr>
              <w:t xml:space="preserve">Investment Committee </w:t>
            </w:r>
            <w:r w:rsidR="002210E2" w:rsidRPr="00A82D23">
              <w:rPr>
                <w:rFonts w:ascii="Times New Roman" w:hAnsi="Times New Roman"/>
                <w:szCs w:val="24"/>
              </w:rPr>
              <w:t>and was now leading</w:t>
            </w:r>
            <w:r w:rsidR="00FC42DD" w:rsidRPr="00A82D23">
              <w:rPr>
                <w:rFonts w:ascii="Times New Roman" w:hAnsi="Times New Roman"/>
                <w:szCs w:val="24"/>
              </w:rPr>
              <w:t xml:space="preserve"> on Equality, </w:t>
            </w:r>
            <w:r w:rsidR="00EB747F" w:rsidRPr="00A82D23">
              <w:rPr>
                <w:rFonts w:ascii="Times New Roman" w:hAnsi="Times New Roman"/>
                <w:szCs w:val="24"/>
              </w:rPr>
              <w:t>Diversity,</w:t>
            </w:r>
            <w:r w:rsidR="00FC42DD" w:rsidRPr="00A82D23">
              <w:rPr>
                <w:rFonts w:ascii="Times New Roman" w:hAnsi="Times New Roman"/>
                <w:szCs w:val="24"/>
              </w:rPr>
              <w:t xml:space="preserve"> and Inclusion</w:t>
            </w:r>
            <w:r w:rsidR="002210E2" w:rsidRPr="00A82D23">
              <w:rPr>
                <w:rFonts w:ascii="Times New Roman" w:hAnsi="Times New Roman"/>
                <w:szCs w:val="24"/>
              </w:rPr>
              <w:t>, overseeing the space utilisation project in the Balfour Building to create a modern working environment post COVID-19</w:t>
            </w:r>
            <w:r w:rsidR="00386AB6" w:rsidRPr="00A82D23">
              <w:rPr>
                <w:rFonts w:ascii="Times New Roman" w:hAnsi="Times New Roman"/>
                <w:szCs w:val="24"/>
              </w:rPr>
              <w:t xml:space="preserve"> and </w:t>
            </w:r>
            <w:r w:rsidR="002210E2" w:rsidRPr="00A82D23">
              <w:rPr>
                <w:rFonts w:ascii="Times New Roman" w:hAnsi="Times New Roman"/>
                <w:szCs w:val="24"/>
              </w:rPr>
              <w:t xml:space="preserve">ensuring that the HR Department </w:t>
            </w:r>
            <w:r w:rsidR="00F4715B" w:rsidRPr="00A82D23">
              <w:rPr>
                <w:rFonts w:ascii="Times New Roman" w:hAnsi="Times New Roman"/>
                <w:szCs w:val="24"/>
              </w:rPr>
              <w:t>had</w:t>
            </w:r>
            <w:r w:rsidR="002210E2" w:rsidRPr="00A82D23">
              <w:rPr>
                <w:rFonts w:ascii="Times New Roman" w:hAnsi="Times New Roman"/>
                <w:szCs w:val="24"/>
              </w:rPr>
              <w:t xml:space="preserve"> a change and organisation development focus</w:t>
            </w:r>
            <w:r w:rsidR="009D27EC" w:rsidRPr="00A82D23">
              <w:rPr>
                <w:rFonts w:ascii="Times New Roman" w:hAnsi="Times New Roman"/>
                <w:szCs w:val="24"/>
              </w:rPr>
              <w:t>, including creation of</w:t>
            </w:r>
            <w:r w:rsidR="007053CD" w:rsidRPr="00A82D23">
              <w:rPr>
                <w:rFonts w:ascii="Times New Roman" w:hAnsi="Times New Roman"/>
                <w:szCs w:val="24"/>
              </w:rPr>
              <w:t xml:space="preserve"> a People and Organisational Developme</w:t>
            </w:r>
            <w:r w:rsidR="009D27EC" w:rsidRPr="00A82D23">
              <w:rPr>
                <w:rFonts w:ascii="Times New Roman" w:hAnsi="Times New Roman"/>
                <w:szCs w:val="24"/>
              </w:rPr>
              <w:t>n</w:t>
            </w:r>
            <w:r w:rsidR="007053CD" w:rsidRPr="00A82D23">
              <w:rPr>
                <w:rFonts w:ascii="Times New Roman" w:hAnsi="Times New Roman"/>
                <w:szCs w:val="24"/>
              </w:rPr>
              <w:t xml:space="preserve">t </w:t>
            </w:r>
            <w:r w:rsidR="00A82D23" w:rsidRPr="00A82D23">
              <w:rPr>
                <w:rFonts w:ascii="Times New Roman" w:hAnsi="Times New Roman"/>
                <w:szCs w:val="24"/>
              </w:rPr>
              <w:t>S</w:t>
            </w:r>
            <w:r w:rsidR="007053CD" w:rsidRPr="00A82D23">
              <w:rPr>
                <w:rFonts w:ascii="Times New Roman" w:hAnsi="Times New Roman"/>
                <w:szCs w:val="24"/>
              </w:rPr>
              <w:t>trategy</w:t>
            </w:r>
            <w:r w:rsidR="002210E2" w:rsidRPr="00A82D23">
              <w:rPr>
                <w:rFonts w:ascii="Times New Roman" w:hAnsi="Times New Roman"/>
                <w:szCs w:val="24"/>
              </w:rPr>
              <w:t xml:space="preserve">. The </w:t>
            </w:r>
            <w:r w:rsidR="003D41E6" w:rsidRPr="00A82D23">
              <w:rPr>
                <w:rFonts w:ascii="Times New Roman" w:hAnsi="Times New Roman"/>
                <w:szCs w:val="24"/>
              </w:rPr>
              <w:t xml:space="preserve">ICT Team </w:t>
            </w:r>
            <w:r w:rsidR="002210E2" w:rsidRPr="00A82D23">
              <w:rPr>
                <w:rFonts w:ascii="Times New Roman" w:hAnsi="Times New Roman"/>
                <w:szCs w:val="24"/>
              </w:rPr>
              <w:t>would</w:t>
            </w:r>
            <w:r w:rsidR="003D41E6" w:rsidRPr="00A82D23">
              <w:rPr>
                <w:rFonts w:ascii="Times New Roman" w:hAnsi="Times New Roman"/>
                <w:szCs w:val="24"/>
              </w:rPr>
              <w:t xml:space="preserve"> move</w:t>
            </w:r>
            <w:r w:rsidR="002210E2" w:rsidRPr="00A82D23">
              <w:rPr>
                <w:rFonts w:ascii="Times New Roman" w:hAnsi="Times New Roman"/>
                <w:szCs w:val="24"/>
              </w:rPr>
              <w:t xml:space="preserve"> from Science Division into Resources and Planning Division </w:t>
            </w:r>
            <w:r w:rsidR="003D41E6" w:rsidRPr="00A82D23">
              <w:rPr>
                <w:rFonts w:ascii="Times New Roman" w:hAnsi="Times New Roman"/>
                <w:szCs w:val="24"/>
              </w:rPr>
              <w:t xml:space="preserve">from </w:t>
            </w:r>
            <w:r w:rsidR="00035E76">
              <w:rPr>
                <w:rFonts w:ascii="Times New Roman" w:hAnsi="Times New Roman"/>
                <w:szCs w:val="24"/>
              </w:rPr>
              <w:t xml:space="preserve">Thursday </w:t>
            </w:r>
            <w:r w:rsidR="002210E2" w:rsidRPr="00A82D23">
              <w:rPr>
                <w:rFonts w:ascii="Times New Roman" w:hAnsi="Times New Roman"/>
                <w:szCs w:val="24"/>
              </w:rPr>
              <w:t xml:space="preserve">1 </w:t>
            </w:r>
            <w:r w:rsidR="003D41E6" w:rsidRPr="00A82D23">
              <w:rPr>
                <w:rFonts w:ascii="Times New Roman" w:hAnsi="Times New Roman"/>
                <w:szCs w:val="24"/>
              </w:rPr>
              <w:t xml:space="preserve">April 2021 </w:t>
            </w:r>
            <w:r w:rsidR="002210E2" w:rsidRPr="00A82D23">
              <w:rPr>
                <w:rFonts w:ascii="Times New Roman" w:hAnsi="Times New Roman"/>
                <w:szCs w:val="24"/>
              </w:rPr>
              <w:t xml:space="preserve">and a </w:t>
            </w:r>
            <w:r w:rsidR="003D41E6" w:rsidRPr="00A82D23">
              <w:rPr>
                <w:rFonts w:ascii="Times New Roman" w:hAnsi="Times New Roman"/>
                <w:szCs w:val="24"/>
              </w:rPr>
              <w:t>Digital Strategy and Road Map for the RBGE</w:t>
            </w:r>
            <w:r w:rsidR="00CB4FA6" w:rsidRPr="00A82D23">
              <w:rPr>
                <w:rFonts w:ascii="Times New Roman" w:hAnsi="Times New Roman"/>
                <w:szCs w:val="24"/>
              </w:rPr>
              <w:t xml:space="preserve"> </w:t>
            </w:r>
            <w:r w:rsidR="002210E2" w:rsidRPr="00A82D23">
              <w:rPr>
                <w:rFonts w:ascii="Times New Roman" w:hAnsi="Times New Roman"/>
                <w:szCs w:val="24"/>
              </w:rPr>
              <w:t>would</w:t>
            </w:r>
            <w:r w:rsidR="00CB4FA6" w:rsidRPr="00A82D23">
              <w:rPr>
                <w:rFonts w:ascii="Times New Roman" w:hAnsi="Times New Roman"/>
                <w:szCs w:val="24"/>
              </w:rPr>
              <w:t xml:space="preserve"> be prepared</w:t>
            </w:r>
            <w:r w:rsidR="003D41E6" w:rsidRPr="00A82D23">
              <w:rPr>
                <w:rFonts w:ascii="Times New Roman" w:hAnsi="Times New Roman"/>
                <w:szCs w:val="24"/>
              </w:rPr>
              <w:t>.</w:t>
            </w:r>
          </w:p>
          <w:p w14:paraId="083709BC" w14:textId="77777777" w:rsidR="002210E2" w:rsidRPr="00035E76" w:rsidRDefault="002210E2" w:rsidP="002210E2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14:paraId="427D1ACF" w14:textId="77777777" w:rsidR="00542B8B" w:rsidRPr="00A82D23" w:rsidRDefault="00542B8B" w:rsidP="00B9688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C1077" w:rsidRPr="00DB7260" w14:paraId="374914EE" w14:textId="77777777" w:rsidTr="00035E76">
        <w:tc>
          <w:tcPr>
            <w:tcW w:w="766" w:type="dxa"/>
          </w:tcPr>
          <w:p w14:paraId="716196E0" w14:textId="77777777" w:rsidR="009C1077" w:rsidRPr="00DB7260" w:rsidRDefault="009C1077" w:rsidP="009C107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bookmarkStart w:id="1" w:name="_Hlk52350941"/>
          </w:p>
        </w:tc>
        <w:tc>
          <w:tcPr>
            <w:tcW w:w="7457" w:type="dxa"/>
          </w:tcPr>
          <w:p w14:paraId="47E5F880" w14:textId="77777777" w:rsidR="009C1077" w:rsidRPr="00DB7260" w:rsidRDefault="009C1077" w:rsidP="009C1077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DECISION ITEMS:</w:t>
            </w:r>
          </w:p>
          <w:p w14:paraId="5C7B1A58" w14:textId="77777777" w:rsidR="009C1077" w:rsidRPr="00DB7260" w:rsidRDefault="009C1077" w:rsidP="009C1077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79AE859F" w14:textId="77777777" w:rsidR="009C1077" w:rsidRPr="00DB7260" w:rsidRDefault="009C1077" w:rsidP="009C10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bookmarkEnd w:id="1"/>
      <w:tr w:rsidR="00B96887" w:rsidRPr="00DB7260" w14:paraId="76B0DE3F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09B4C528" w14:textId="77777777" w:rsidR="00B96887" w:rsidRPr="00286533" w:rsidRDefault="009A56D7" w:rsidP="00C82EF9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="00B96887" w:rsidRPr="00286533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</w:tc>
        <w:tc>
          <w:tcPr>
            <w:tcW w:w="7457" w:type="dxa"/>
            <w:shd w:val="clear" w:color="auto" w:fill="auto"/>
          </w:tcPr>
          <w:p w14:paraId="76FC4913" w14:textId="77777777" w:rsidR="00B77E3B" w:rsidRPr="00286533" w:rsidRDefault="009A56D7" w:rsidP="00B77E3B">
            <w:pPr>
              <w:pStyle w:val="Default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Budget Planning for 2021/2022</w:t>
            </w:r>
          </w:p>
          <w:p w14:paraId="478C4AEC" w14:textId="77777777" w:rsidR="008B587E" w:rsidRPr="00286533" w:rsidRDefault="008B587E" w:rsidP="00B77E3B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14:paraId="6C2324A9" w14:textId="57761E1D" w:rsidR="00AB28BA" w:rsidRDefault="008B587E" w:rsidP="009A5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86533">
              <w:rPr>
                <w:rFonts w:ascii="Times New Roman" w:hAnsi="Times New Roman"/>
                <w:szCs w:val="24"/>
              </w:rPr>
              <w:t xml:space="preserve">The </w:t>
            </w:r>
            <w:r w:rsidR="009A56D7">
              <w:rPr>
                <w:rFonts w:ascii="Times New Roman" w:hAnsi="Times New Roman"/>
                <w:szCs w:val="24"/>
              </w:rPr>
              <w:t>Head of Finance</w:t>
            </w:r>
            <w:r w:rsidR="001E0550">
              <w:rPr>
                <w:rFonts w:ascii="Times New Roman" w:hAnsi="Times New Roman"/>
                <w:szCs w:val="24"/>
              </w:rPr>
              <w:t xml:space="preserve"> </w:t>
            </w:r>
            <w:r w:rsidR="004316F3">
              <w:rPr>
                <w:rFonts w:ascii="Times New Roman" w:hAnsi="Times New Roman"/>
                <w:szCs w:val="24"/>
              </w:rPr>
              <w:t xml:space="preserve">presented his paper and requested the approval of the Board of Trustees for </w:t>
            </w:r>
            <w:r w:rsidR="0028229F">
              <w:rPr>
                <w:rFonts w:ascii="Times New Roman" w:hAnsi="Times New Roman"/>
                <w:szCs w:val="24"/>
              </w:rPr>
              <w:t xml:space="preserve">a </w:t>
            </w:r>
            <w:r w:rsidR="004316F3">
              <w:rPr>
                <w:rFonts w:ascii="Times New Roman" w:hAnsi="Times New Roman"/>
                <w:szCs w:val="24"/>
              </w:rPr>
              <w:t>balanced Budget for 2021/2022.</w:t>
            </w:r>
            <w:r w:rsidR="001E0550">
              <w:rPr>
                <w:rFonts w:ascii="Times New Roman" w:hAnsi="Times New Roman"/>
                <w:szCs w:val="24"/>
              </w:rPr>
              <w:t xml:space="preserve"> </w:t>
            </w:r>
            <w:r w:rsidR="004316F3">
              <w:rPr>
                <w:rFonts w:ascii="Times New Roman" w:hAnsi="Times New Roman"/>
                <w:szCs w:val="24"/>
              </w:rPr>
              <w:t xml:space="preserve"> RBGE had been a</w:t>
            </w:r>
            <w:r w:rsidR="001E0550">
              <w:rPr>
                <w:rFonts w:ascii="Times New Roman" w:hAnsi="Times New Roman"/>
                <w:szCs w:val="24"/>
              </w:rPr>
              <w:t xml:space="preserve">warded </w:t>
            </w:r>
            <w:r w:rsidR="004316F3">
              <w:rPr>
                <w:rFonts w:ascii="Times New Roman" w:hAnsi="Times New Roman"/>
                <w:szCs w:val="24"/>
              </w:rPr>
              <w:t xml:space="preserve">an </w:t>
            </w:r>
            <w:r w:rsidR="001E0550">
              <w:rPr>
                <w:rFonts w:ascii="Times New Roman" w:hAnsi="Times New Roman"/>
                <w:szCs w:val="24"/>
              </w:rPr>
              <w:t xml:space="preserve">additional £455k </w:t>
            </w:r>
            <w:r w:rsidR="004316F3">
              <w:rPr>
                <w:rFonts w:ascii="Times New Roman" w:hAnsi="Times New Roman"/>
                <w:szCs w:val="24"/>
              </w:rPr>
              <w:t xml:space="preserve">for the </w:t>
            </w:r>
            <w:r w:rsidR="001E0550">
              <w:rPr>
                <w:rFonts w:ascii="Times New Roman" w:hAnsi="Times New Roman"/>
                <w:szCs w:val="24"/>
              </w:rPr>
              <w:t xml:space="preserve">2021/222 Grant in Aid </w:t>
            </w:r>
            <w:r w:rsidR="0028229F">
              <w:rPr>
                <w:rFonts w:ascii="Times New Roman" w:hAnsi="Times New Roman"/>
                <w:szCs w:val="24"/>
              </w:rPr>
              <w:t>(a</w:t>
            </w:r>
            <w:r w:rsidR="004316F3">
              <w:rPr>
                <w:rFonts w:ascii="Times New Roman" w:hAnsi="Times New Roman"/>
                <w:szCs w:val="24"/>
              </w:rPr>
              <w:t xml:space="preserve"> </w:t>
            </w:r>
            <w:r w:rsidR="001E0550">
              <w:rPr>
                <w:rFonts w:ascii="Times New Roman" w:hAnsi="Times New Roman"/>
                <w:szCs w:val="24"/>
              </w:rPr>
              <w:t xml:space="preserve">total </w:t>
            </w:r>
            <w:r w:rsidR="004316F3">
              <w:rPr>
                <w:rFonts w:ascii="Times New Roman" w:hAnsi="Times New Roman"/>
                <w:szCs w:val="24"/>
              </w:rPr>
              <w:t xml:space="preserve">of </w:t>
            </w:r>
            <w:r w:rsidR="001E0550">
              <w:rPr>
                <w:rFonts w:ascii="Times New Roman" w:hAnsi="Times New Roman"/>
                <w:szCs w:val="24"/>
              </w:rPr>
              <w:t>£9.6M</w:t>
            </w:r>
            <w:r w:rsidR="0028229F">
              <w:rPr>
                <w:rFonts w:ascii="Times New Roman" w:hAnsi="Times New Roman"/>
                <w:szCs w:val="24"/>
              </w:rPr>
              <w:t>)</w:t>
            </w:r>
            <w:r w:rsidR="001E0550">
              <w:rPr>
                <w:rFonts w:ascii="Times New Roman" w:hAnsi="Times New Roman"/>
                <w:szCs w:val="24"/>
              </w:rPr>
              <w:t xml:space="preserve">. Additional COVID-19 funding </w:t>
            </w:r>
            <w:r w:rsidR="004316F3">
              <w:rPr>
                <w:rFonts w:ascii="Times New Roman" w:hAnsi="Times New Roman"/>
                <w:szCs w:val="24"/>
              </w:rPr>
              <w:t xml:space="preserve">of </w:t>
            </w:r>
            <w:r w:rsidR="001E0550">
              <w:rPr>
                <w:rFonts w:ascii="Times New Roman" w:hAnsi="Times New Roman"/>
                <w:szCs w:val="24"/>
              </w:rPr>
              <w:t xml:space="preserve">£1M </w:t>
            </w:r>
            <w:r w:rsidR="004316F3">
              <w:rPr>
                <w:rFonts w:ascii="Times New Roman" w:hAnsi="Times New Roman"/>
                <w:szCs w:val="24"/>
              </w:rPr>
              <w:t xml:space="preserve">had been provided </w:t>
            </w:r>
            <w:r w:rsidR="001E0550">
              <w:rPr>
                <w:rFonts w:ascii="Times New Roman" w:hAnsi="Times New Roman"/>
                <w:szCs w:val="24"/>
              </w:rPr>
              <w:t>to cover losses and additional costs</w:t>
            </w:r>
            <w:r w:rsidR="00435A50">
              <w:rPr>
                <w:rFonts w:ascii="Times New Roman" w:hAnsi="Times New Roman"/>
                <w:szCs w:val="24"/>
              </w:rPr>
              <w:t xml:space="preserve">, and that </w:t>
            </w:r>
            <w:r w:rsidR="00EA6A33">
              <w:rPr>
                <w:rFonts w:ascii="Times New Roman" w:hAnsi="Times New Roman"/>
                <w:szCs w:val="24"/>
              </w:rPr>
              <w:t>additional funding would be considered  in response to the COVID-19 emergency</w:t>
            </w:r>
            <w:r w:rsidR="001E0550">
              <w:rPr>
                <w:rFonts w:ascii="Times New Roman" w:hAnsi="Times New Roman"/>
                <w:szCs w:val="24"/>
              </w:rPr>
              <w:t>.</w:t>
            </w:r>
            <w:r w:rsidR="001244C0">
              <w:rPr>
                <w:rFonts w:ascii="Times New Roman" w:hAnsi="Times New Roman"/>
                <w:szCs w:val="24"/>
              </w:rPr>
              <w:t xml:space="preserve"> </w:t>
            </w:r>
            <w:r w:rsidR="00435A50">
              <w:rPr>
                <w:rFonts w:ascii="Times New Roman" w:hAnsi="Times New Roman"/>
                <w:szCs w:val="24"/>
              </w:rPr>
              <w:t xml:space="preserve">The budget was based on </w:t>
            </w:r>
            <w:r w:rsidR="002C24CC">
              <w:rPr>
                <w:rFonts w:ascii="Times New Roman" w:hAnsi="Times New Roman"/>
                <w:szCs w:val="24"/>
              </w:rPr>
              <w:t>COVID-19</w:t>
            </w:r>
            <w:r w:rsidR="00435A50">
              <w:rPr>
                <w:rFonts w:ascii="Times New Roman" w:hAnsi="Times New Roman"/>
                <w:szCs w:val="24"/>
              </w:rPr>
              <w:t xml:space="preserve"> r</w:t>
            </w:r>
            <w:r w:rsidR="00386AB6">
              <w:rPr>
                <w:rFonts w:ascii="Times New Roman" w:hAnsi="Times New Roman"/>
                <w:szCs w:val="24"/>
              </w:rPr>
              <w:t xml:space="preserve">estrictions </w:t>
            </w:r>
            <w:r w:rsidR="001704A2">
              <w:rPr>
                <w:rFonts w:ascii="Times New Roman" w:hAnsi="Times New Roman"/>
                <w:szCs w:val="24"/>
              </w:rPr>
              <w:t xml:space="preserve">being in place until the end of September, reducing </w:t>
            </w:r>
            <w:r w:rsidR="00386AB6">
              <w:rPr>
                <w:rFonts w:ascii="Times New Roman" w:hAnsi="Times New Roman"/>
                <w:szCs w:val="24"/>
              </w:rPr>
              <w:t>the potential for income generation</w:t>
            </w:r>
            <w:r w:rsidR="001244C0">
              <w:rPr>
                <w:rFonts w:ascii="Times New Roman" w:hAnsi="Times New Roman"/>
                <w:szCs w:val="24"/>
              </w:rPr>
              <w:t xml:space="preserve">. </w:t>
            </w:r>
            <w:r w:rsidR="004316F3">
              <w:rPr>
                <w:rFonts w:ascii="Times New Roman" w:hAnsi="Times New Roman"/>
                <w:szCs w:val="24"/>
              </w:rPr>
              <w:t xml:space="preserve">The </w:t>
            </w:r>
            <w:r w:rsidR="001244C0">
              <w:rPr>
                <w:rFonts w:ascii="Times New Roman" w:hAnsi="Times New Roman"/>
                <w:szCs w:val="24"/>
              </w:rPr>
              <w:t xml:space="preserve">Scottish Government </w:t>
            </w:r>
            <w:r w:rsidR="004316F3">
              <w:rPr>
                <w:rFonts w:ascii="Times New Roman" w:hAnsi="Times New Roman"/>
                <w:szCs w:val="24"/>
              </w:rPr>
              <w:t xml:space="preserve">had </w:t>
            </w:r>
            <w:r w:rsidR="001244C0">
              <w:rPr>
                <w:rFonts w:ascii="Times New Roman" w:hAnsi="Times New Roman"/>
                <w:szCs w:val="24"/>
              </w:rPr>
              <w:t xml:space="preserve">advised </w:t>
            </w:r>
            <w:r w:rsidR="004316F3">
              <w:rPr>
                <w:rFonts w:ascii="Times New Roman" w:hAnsi="Times New Roman"/>
                <w:szCs w:val="24"/>
              </w:rPr>
              <w:t xml:space="preserve">that </w:t>
            </w:r>
            <w:r w:rsidR="00386AB6">
              <w:rPr>
                <w:rFonts w:ascii="Times New Roman" w:hAnsi="Times New Roman"/>
                <w:szCs w:val="24"/>
              </w:rPr>
              <w:t>in the future</w:t>
            </w:r>
            <w:r w:rsidR="001704A2">
              <w:rPr>
                <w:rFonts w:ascii="Times New Roman" w:hAnsi="Times New Roman"/>
                <w:szCs w:val="24"/>
              </w:rPr>
              <w:t xml:space="preserve"> it hoped</w:t>
            </w:r>
            <w:r w:rsidR="00386AB6">
              <w:rPr>
                <w:rFonts w:ascii="Times New Roman" w:hAnsi="Times New Roman"/>
                <w:szCs w:val="24"/>
              </w:rPr>
              <w:t xml:space="preserve"> </w:t>
            </w:r>
            <w:r w:rsidR="00EA6A33">
              <w:rPr>
                <w:rFonts w:ascii="Times New Roman" w:hAnsi="Times New Roman"/>
                <w:szCs w:val="24"/>
              </w:rPr>
              <w:t xml:space="preserve">to provide five-year </w:t>
            </w:r>
            <w:r w:rsidR="00386AB6">
              <w:rPr>
                <w:rFonts w:ascii="Times New Roman" w:hAnsi="Times New Roman"/>
                <w:szCs w:val="24"/>
              </w:rPr>
              <w:t>budget plans</w:t>
            </w:r>
            <w:r w:rsidR="001704A2">
              <w:rPr>
                <w:rFonts w:ascii="Times New Roman" w:hAnsi="Times New Roman"/>
                <w:szCs w:val="24"/>
              </w:rPr>
              <w:t xml:space="preserve">, however this was dependant on the </w:t>
            </w:r>
            <w:r w:rsidR="00EA6A33">
              <w:rPr>
                <w:rFonts w:ascii="Times New Roman" w:hAnsi="Times New Roman"/>
                <w:szCs w:val="24"/>
              </w:rPr>
              <w:t xml:space="preserve">financial </w:t>
            </w:r>
            <w:r w:rsidR="001704A2">
              <w:rPr>
                <w:rFonts w:ascii="Times New Roman" w:hAnsi="Times New Roman"/>
                <w:szCs w:val="24"/>
              </w:rPr>
              <w:t>settlement with the UK government</w:t>
            </w:r>
            <w:r w:rsidR="001244C0">
              <w:rPr>
                <w:rFonts w:ascii="Times New Roman" w:hAnsi="Times New Roman"/>
                <w:szCs w:val="24"/>
              </w:rPr>
              <w:t xml:space="preserve">. </w:t>
            </w:r>
            <w:r w:rsidR="004316F3">
              <w:rPr>
                <w:rFonts w:ascii="Times New Roman" w:hAnsi="Times New Roman"/>
                <w:szCs w:val="24"/>
              </w:rPr>
              <w:t>I</w:t>
            </w:r>
            <w:r w:rsidR="001244C0">
              <w:rPr>
                <w:rFonts w:ascii="Times New Roman" w:hAnsi="Times New Roman"/>
                <w:szCs w:val="24"/>
              </w:rPr>
              <w:t xml:space="preserve">nformation </w:t>
            </w:r>
            <w:r w:rsidR="00EA6A33">
              <w:rPr>
                <w:rFonts w:ascii="Times New Roman" w:hAnsi="Times New Roman"/>
                <w:szCs w:val="24"/>
              </w:rPr>
              <w:t>on funding</w:t>
            </w:r>
            <w:r w:rsidR="00386AB6">
              <w:rPr>
                <w:rFonts w:ascii="Times New Roman" w:hAnsi="Times New Roman"/>
                <w:szCs w:val="24"/>
              </w:rPr>
              <w:t xml:space="preserve"> from the </w:t>
            </w:r>
            <w:r w:rsidR="001244C0">
              <w:rPr>
                <w:rFonts w:ascii="Times New Roman" w:hAnsi="Times New Roman"/>
                <w:szCs w:val="24"/>
              </w:rPr>
              <w:t xml:space="preserve">UK budget </w:t>
            </w:r>
            <w:r w:rsidR="004316F3">
              <w:rPr>
                <w:rFonts w:ascii="Times New Roman" w:hAnsi="Times New Roman"/>
                <w:szCs w:val="24"/>
              </w:rPr>
              <w:t>was awaited</w:t>
            </w:r>
            <w:r w:rsidR="001244C0">
              <w:rPr>
                <w:rFonts w:ascii="Times New Roman" w:hAnsi="Times New Roman"/>
                <w:szCs w:val="24"/>
              </w:rPr>
              <w:t>.</w:t>
            </w:r>
            <w:r w:rsidR="00C708DD">
              <w:rPr>
                <w:rFonts w:ascii="Times New Roman" w:hAnsi="Times New Roman"/>
                <w:szCs w:val="24"/>
              </w:rPr>
              <w:t xml:space="preserve"> </w:t>
            </w:r>
            <w:r w:rsidR="004316F3">
              <w:rPr>
                <w:rFonts w:ascii="Times New Roman" w:hAnsi="Times New Roman"/>
                <w:szCs w:val="24"/>
              </w:rPr>
              <w:t xml:space="preserve">The Trustees </w:t>
            </w:r>
            <w:r w:rsidR="00C708DD">
              <w:rPr>
                <w:rFonts w:ascii="Times New Roman" w:hAnsi="Times New Roman"/>
                <w:szCs w:val="24"/>
              </w:rPr>
              <w:t>raised a concern that the projections for the years 2022-2026 showed a</w:t>
            </w:r>
            <w:r w:rsidR="005A73D7">
              <w:rPr>
                <w:rFonts w:ascii="Times New Roman" w:hAnsi="Times New Roman"/>
                <w:szCs w:val="24"/>
              </w:rPr>
              <w:t xml:space="preserve"> deficit</w:t>
            </w:r>
            <w:r w:rsidR="00C708DD">
              <w:rPr>
                <w:rFonts w:ascii="Times New Roman" w:hAnsi="Times New Roman"/>
                <w:szCs w:val="24"/>
              </w:rPr>
              <w:t xml:space="preserve"> and the a</w:t>
            </w:r>
            <w:r w:rsidR="005A73D7">
              <w:rPr>
                <w:rFonts w:ascii="Times New Roman" w:hAnsi="Times New Roman"/>
                <w:szCs w:val="24"/>
              </w:rPr>
              <w:t xml:space="preserve">dditional staff </w:t>
            </w:r>
            <w:r w:rsidR="00C708DD">
              <w:rPr>
                <w:rFonts w:ascii="Times New Roman" w:hAnsi="Times New Roman"/>
                <w:szCs w:val="24"/>
              </w:rPr>
              <w:t xml:space="preserve">being recruited </w:t>
            </w:r>
            <w:r w:rsidR="005A73D7">
              <w:rPr>
                <w:rFonts w:ascii="Times New Roman" w:hAnsi="Times New Roman"/>
                <w:szCs w:val="24"/>
              </w:rPr>
              <w:t xml:space="preserve">would </w:t>
            </w:r>
            <w:r w:rsidR="00386AB6">
              <w:rPr>
                <w:rFonts w:ascii="Times New Roman" w:hAnsi="Times New Roman"/>
                <w:szCs w:val="24"/>
              </w:rPr>
              <w:t>lead to higher</w:t>
            </w:r>
            <w:r w:rsidR="00C708DD">
              <w:rPr>
                <w:rFonts w:ascii="Times New Roman" w:hAnsi="Times New Roman"/>
                <w:szCs w:val="24"/>
              </w:rPr>
              <w:t xml:space="preserve"> costs in the future. </w:t>
            </w:r>
            <w:r w:rsidR="00386AB6">
              <w:rPr>
                <w:rFonts w:ascii="Times New Roman" w:hAnsi="Times New Roman"/>
                <w:szCs w:val="24"/>
              </w:rPr>
              <w:t xml:space="preserve">Trustees were advised </w:t>
            </w:r>
            <w:r w:rsidR="00C708DD">
              <w:rPr>
                <w:rFonts w:ascii="Times New Roman" w:hAnsi="Times New Roman"/>
                <w:szCs w:val="24"/>
              </w:rPr>
              <w:t>that many of the additional posts were on fixed term contracts</w:t>
            </w:r>
            <w:r w:rsidR="00386AB6">
              <w:rPr>
                <w:rFonts w:ascii="Times New Roman" w:hAnsi="Times New Roman"/>
                <w:szCs w:val="24"/>
              </w:rPr>
              <w:t xml:space="preserve"> and </w:t>
            </w:r>
            <w:r w:rsidR="00C708DD">
              <w:rPr>
                <w:rFonts w:ascii="Times New Roman" w:hAnsi="Times New Roman"/>
                <w:szCs w:val="24"/>
              </w:rPr>
              <w:t>additional</w:t>
            </w:r>
            <w:r w:rsidR="005A73D7">
              <w:rPr>
                <w:rFonts w:ascii="Times New Roman" w:hAnsi="Times New Roman"/>
                <w:szCs w:val="24"/>
              </w:rPr>
              <w:t xml:space="preserve"> funding</w:t>
            </w:r>
            <w:r w:rsidR="00386AB6">
              <w:rPr>
                <w:rFonts w:ascii="Times New Roman" w:hAnsi="Times New Roman"/>
                <w:szCs w:val="24"/>
              </w:rPr>
              <w:t xml:space="preserve"> was expected</w:t>
            </w:r>
            <w:r w:rsidR="005A73D7">
              <w:rPr>
                <w:rFonts w:ascii="Times New Roman" w:hAnsi="Times New Roman"/>
                <w:szCs w:val="24"/>
              </w:rPr>
              <w:t xml:space="preserve"> </w:t>
            </w:r>
            <w:r w:rsidR="00C708DD">
              <w:rPr>
                <w:rFonts w:ascii="Times New Roman" w:hAnsi="Times New Roman"/>
                <w:szCs w:val="24"/>
              </w:rPr>
              <w:t>to mitigate the increase</w:t>
            </w:r>
            <w:r w:rsidR="00386AB6">
              <w:rPr>
                <w:rFonts w:ascii="Times New Roman" w:hAnsi="Times New Roman"/>
                <w:szCs w:val="24"/>
              </w:rPr>
              <w:t>d costs. T</w:t>
            </w:r>
            <w:r w:rsidR="00C708DD">
              <w:rPr>
                <w:rFonts w:ascii="Times New Roman" w:hAnsi="Times New Roman"/>
                <w:szCs w:val="24"/>
              </w:rPr>
              <w:t>he i</w:t>
            </w:r>
            <w:r w:rsidR="005A73D7">
              <w:rPr>
                <w:rFonts w:ascii="Times New Roman" w:hAnsi="Times New Roman"/>
                <w:szCs w:val="24"/>
              </w:rPr>
              <w:t xml:space="preserve">mpact on income generation from </w:t>
            </w:r>
            <w:r w:rsidR="00C708DD">
              <w:rPr>
                <w:rFonts w:ascii="Times New Roman" w:hAnsi="Times New Roman"/>
                <w:szCs w:val="24"/>
              </w:rPr>
              <w:t xml:space="preserve">the construction of </w:t>
            </w:r>
            <w:r w:rsidR="005A73D7">
              <w:rPr>
                <w:rFonts w:ascii="Times New Roman" w:hAnsi="Times New Roman"/>
                <w:szCs w:val="24"/>
              </w:rPr>
              <w:t xml:space="preserve">Edinburgh Biomes would require additional support </w:t>
            </w:r>
            <w:r w:rsidR="00386AB6">
              <w:rPr>
                <w:rFonts w:ascii="Times New Roman" w:hAnsi="Times New Roman"/>
                <w:szCs w:val="24"/>
              </w:rPr>
              <w:t>due to</w:t>
            </w:r>
            <w:r w:rsidR="005A73D7">
              <w:rPr>
                <w:rFonts w:ascii="Times New Roman" w:hAnsi="Times New Roman"/>
                <w:szCs w:val="24"/>
              </w:rPr>
              <w:t xml:space="preserve"> </w:t>
            </w:r>
            <w:r w:rsidR="00C708DD">
              <w:rPr>
                <w:rFonts w:ascii="Times New Roman" w:hAnsi="Times New Roman"/>
                <w:szCs w:val="24"/>
              </w:rPr>
              <w:t xml:space="preserve">the </w:t>
            </w:r>
            <w:r w:rsidR="005A73D7">
              <w:rPr>
                <w:rFonts w:ascii="Times New Roman" w:hAnsi="Times New Roman"/>
                <w:szCs w:val="24"/>
              </w:rPr>
              <w:t>loss of glasshouse admissions</w:t>
            </w:r>
            <w:r w:rsidR="00C708DD">
              <w:rPr>
                <w:rFonts w:ascii="Times New Roman" w:hAnsi="Times New Roman"/>
                <w:szCs w:val="24"/>
              </w:rPr>
              <w:t xml:space="preserve"> income</w:t>
            </w:r>
            <w:r w:rsidR="005A73D7">
              <w:rPr>
                <w:rFonts w:ascii="Times New Roman" w:hAnsi="Times New Roman"/>
                <w:szCs w:val="24"/>
              </w:rPr>
              <w:t xml:space="preserve">. </w:t>
            </w:r>
            <w:r w:rsidR="00C708DD">
              <w:rPr>
                <w:rFonts w:ascii="Times New Roman" w:hAnsi="Times New Roman"/>
                <w:szCs w:val="24"/>
              </w:rPr>
              <w:t xml:space="preserve">The Board of </w:t>
            </w:r>
            <w:r w:rsidR="00AB28BA">
              <w:rPr>
                <w:rFonts w:ascii="Times New Roman" w:hAnsi="Times New Roman"/>
                <w:szCs w:val="24"/>
              </w:rPr>
              <w:t>Trustees approved the Budget.</w:t>
            </w:r>
          </w:p>
          <w:p w14:paraId="1B425AF0" w14:textId="77777777" w:rsidR="00AB28BA" w:rsidRDefault="00AB28BA" w:rsidP="009A5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5BA76042" w14:textId="77777777" w:rsidR="00AB28BA" w:rsidRPr="00C708DD" w:rsidRDefault="00AB28BA" w:rsidP="009A5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C708DD">
              <w:rPr>
                <w:rFonts w:ascii="Times New Roman" w:hAnsi="Times New Roman"/>
                <w:b/>
                <w:bCs/>
                <w:szCs w:val="24"/>
              </w:rPr>
              <w:t xml:space="preserve">ACTION: </w:t>
            </w:r>
            <w:r w:rsidR="00C708DD">
              <w:rPr>
                <w:rFonts w:ascii="Times New Roman" w:hAnsi="Times New Roman"/>
                <w:szCs w:val="24"/>
              </w:rPr>
              <w:t xml:space="preserve">The Head of Finance would </w:t>
            </w:r>
            <w:r w:rsidR="00386AB6">
              <w:rPr>
                <w:rFonts w:ascii="Times New Roman" w:hAnsi="Times New Roman"/>
                <w:szCs w:val="24"/>
              </w:rPr>
              <w:t xml:space="preserve">arrange for the </w:t>
            </w:r>
            <w:r w:rsidR="00C708DD">
              <w:rPr>
                <w:rFonts w:ascii="Times New Roman" w:hAnsi="Times New Roman"/>
                <w:szCs w:val="24"/>
              </w:rPr>
              <w:t>budget for 2021/2022</w:t>
            </w:r>
            <w:r w:rsidR="00386AB6">
              <w:rPr>
                <w:rFonts w:ascii="Times New Roman" w:hAnsi="Times New Roman"/>
                <w:szCs w:val="24"/>
              </w:rPr>
              <w:t xml:space="preserve"> to be implemented</w:t>
            </w:r>
            <w:r w:rsidR="00C708DD">
              <w:rPr>
                <w:rFonts w:ascii="Times New Roman" w:hAnsi="Times New Roman"/>
                <w:szCs w:val="24"/>
              </w:rPr>
              <w:t>.</w:t>
            </w:r>
          </w:p>
          <w:p w14:paraId="3F24B139" w14:textId="4D748234" w:rsidR="00A82D23" w:rsidRPr="00405C95" w:rsidRDefault="00A82D23" w:rsidP="003B5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DAFAB19" w14:textId="77777777" w:rsidR="00286533" w:rsidRDefault="00286533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743E4A7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2A7BD32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81221E5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AAB3C43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633A9A9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70091A3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BDFDA80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5CE5ADC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8807526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1B1ABC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1DD4F4D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2380EDF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B9F5FF3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C30A613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15FF49B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379FA5" w14:textId="54BC6E4A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BDFF4BB" w14:textId="4D06DB21" w:rsidR="00A82D23" w:rsidRDefault="00A82D23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B116CBD" w14:textId="068549C8" w:rsidR="00A82D23" w:rsidRDefault="00A82D23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26C3D32" w14:textId="77777777" w:rsidR="00A82D23" w:rsidRDefault="00A82D23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5F465C4" w14:textId="77777777" w:rsidR="00C708DD" w:rsidRDefault="00C708DD" w:rsidP="009A56D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BF0F9ED" w14:textId="77777777" w:rsidR="005C0E3A" w:rsidRPr="00DB7260" w:rsidRDefault="00C708DD" w:rsidP="005C0E3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Head of Finance</w:t>
            </w:r>
          </w:p>
        </w:tc>
      </w:tr>
      <w:tr w:rsidR="009A56D7" w:rsidRPr="00DB7260" w14:paraId="56047764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7A4B1F54" w14:textId="77777777" w:rsidR="009A56D7" w:rsidRPr="00DB7260" w:rsidRDefault="009A56D7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10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</w:tc>
        <w:tc>
          <w:tcPr>
            <w:tcW w:w="7457" w:type="dxa"/>
            <w:shd w:val="clear" w:color="auto" w:fill="auto"/>
          </w:tcPr>
          <w:p w14:paraId="2EFDD0E1" w14:textId="77777777" w:rsidR="009A56D7" w:rsidRDefault="009A56D7" w:rsidP="003C3498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9A56D7">
              <w:rPr>
                <w:b/>
                <w:bCs/>
                <w:u w:val="single"/>
              </w:rPr>
              <w:t>Approval of Appointment of Independent Member to the Audit Committee</w:t>
            </w:r>
          </w:p>
          <w:p w14:paraId="5A4308DA" w14:textId="77777777" w:rsidR="009A56D7" w:rsidRDefault="009A56D7" w:rsidP="003C3498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14:paraId="58B7671D" w14:textId="77777777" w:rsidR="009A56D7" w:rsidRDefault="009A56D7" w:rsidP="003C3498">
            <w:pPr>
              <w:pStyle w:val="Default"/>
              <w:jc w:val="both"/>
            </w:pPr>
            <w:r>
              <w:t>The Chair of the Audit Committee</w:t>
            </w:r>
            <w:r w:rsidR="008A5286">
              <w:t xml:space="preserve"> reported that </w:t>
            </w:r>
            <w:r w:rsidR="006F3713">
              <w:t>the Board of Trustees</w:t>
            </w:r>
            <w:r w:rsidR="00736A5B">
              <w:t xml:space="preserve"> had agreed </w:t>
            </w:r>
            <w:r w:rsidR="006F3713">
              <w:t xml:space="preserve">previously </w:t>
            </w:r>
            <w:r w:rsidR="00736A5B">
              <w:t xml:space="preserve">that there would be a </w:t>
            </w:r>
            <w:r w:rsidR="009A1DD5">
              <w:t xml:space="preserve">change to </w:t>
            </w:r>
            <w:r w:rsidR="00736A5B">
              <w:t xml:space="preserve">the membership of the Audit Committee with </w:t>
            </w:r>
            <w:r w:rsidR="009A1DD5">
              <w:t xml:space="preserve">two </w:t>
            </w:r>
            <w:r w:rsidR="00736A5B">
              <w:t xml:space="preserve">(instead of three) </w:t>
            </w:r>
            <w:r w:rsidR="009A1DD5">
              <w:t xml:space="preserve">Trustees and a Co-opted Member </w:t>
            </w:r>
            <w:r w:rsidR="00736A5B">
              <w:t xml:space="preserve">who </w:t>
            </w:r>
            <w:r w:rsidR="006F3713">
              <w:t>w</w:t>
            </w:r>
            <w:r w:rsidR="00736A5B">
              <w:t>ould provide</w:t>
            </w:r>
            <w:r w:rsidR="009A1DD5">
              <w:t xml:space="preserve"> an independent view.</w:t>
            </w:r>
            <w:r w:rsidR="00331AB0">
              <w:t xml:space="preserve"> </w:t>
            </w:r>
            <w:r w:rsidR="00736A5B">
              <w:t>The Board of Trustees were asked to consider the p</w:t>
            </w:r>
            <w:r w:rsidR="00331AB0">
              <w:t xml:space="preserve">roposal to appoint </w:t>
            </w:r>
            <w:r w:rsidR="00736A5B">
              <w:t xml:space="preserve">Ms </w:t>
            </w:r>
            <w:r w:rsidR="00331AB0">
              <w:t xml:space="preserve">Amanda Forsyth as </w:t>
            </w:r>
            <w:r w:rsidR="00736A5B">
              <w:t xml:space="preserve">an </w:t>
            </w:r>
            <w:r w:rsidR="00331AB0">
              <w:t>independent member of the Committee</w:t>
            </w:r>
            <w:r w:rsidR="006F3713">
              <w:t xml:space="preserve"> and this request was approved</w:t>
            </w:r>
            <w:r w:rsidR="009814EF">
              <w:t>.</w:t>
            </w:r>
          </w:p>
          <w:p w14:paraId="0EFBAE29" w14:textId="77777777" w:rsidR="009814EF" w:rsidRDefault="009814EF" w:rsidP="003C3498">
            <w:pPr>
              <w:pStyle w:val="Default"/>
              <w:jc w:val="both"/>
            </w:pPr>
          </w:p>
          <w:p w14:paraId="68552093" w14:textId="77777777" w:rsidR="000D3C5B" w:rsidRDefault="00736A5B" w:rsidP="003C3498">
            <w:pPr>
              <w:pStyle w:val="Default"/>
              <w:jc w:val="both"/>
            </w:pPr>
            <w:r>
              <w:rPr>
                <w:b/>
                <w:bCs/>
              </w:rPr>
              <w:t>ACTION:</w:t>
            </w:r>
            <w:r>
              <w:t xml:space="preserve"> The Chair of the Audit Committee would inform Ms Forsyth of the Board of Trustees’ </w:t>
            </w:r>
            <w:r w:rsidR="006F3713">
              <w:t>approval</w:t>
            </w:r>
            <w:r>
              <w:t xml:space="preserve"> for her to be</w:t>
            </w:r>
            <w:r w:rsidR="006F3713">
              <w:t xml:space="preserve"> appointed as</w:t>
            </w:r>
            <w:r>
              <w:t xml:space="preserve"> an independent Member of the Audit Committee.</w:t>
            </w:r>
          </w:p>
          <w:p w14:paraId="24CFA4C2" w14:textId="77777777" w:rsidR="002210E2" w:rsidRPr="006E24A5" w:rsidRDefault="002210E2" w:rsidP="003C3498">
            <w:pPr>
              <w:pStyle w:val="Default"/>
              <w:jc w:val="both"/>
            </w:pPr>
          </w:p>
        </w:tc>
        <w:tc>
          <w:tcPr>
            <w:tcW w:w="1559" w:type="dxa"/>
          </w:tcPr>
          <w:p w14:paraId="4CF07BE5" w14:textId="77777777" w:rsidR="009A56D7" w:rsidRDefault="009A56D7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0CDDCBA" w14:textId="77777777" w:rsidR="00736A5B" w:rsidRDefault="00736A5B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499B1EC" w14:textId="77777777" w:rsidR="00736A5B" w:rsidRDefault="00736A5B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4B8939" w14:textId="77777777" w:rsidR="00736A5B" w:rsidRDefault="00736A5B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7DC050E" w14:textId="77777777" w:rsidR="00736A5B" w:rsidRDefault="00736A5B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EBAD083" w14:textId="77777777" w:rsidR="00736A5B" w:rsidRDefault="00736A5B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FDE171D" w14:textId="77777777" w:rsidR="00736A5B" w:rsidRDefault="00736A5B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629B875" w14:textId="77777777" w:rsidR="00736A5B" w:rsidRDefault="00736A5B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9964355" w14:textId="77777777" w:rsidR="00736A5B" w:rsidRDefault="00736A5B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4A20420" w14:textId="77777777" w:rsidR="00736A5B" w:rsidRDefault="00736A5B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684F700" w14:textId="77777777" w:rsidR="00736A5B" w:rsidRPr="00DB7260" w:rsidRDefault="00736A5B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Chair of the Audit Committee</w:t>
            </w:r>
          </w:p>
        </w:tc>
      </w:tr>
      <w:tr w:rsidR="00B96887" w:rsidRPr="00DB7260" w14:paraId="261B0447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0465209B" w14:textId="77777777" w:rsidR="00B96887" w:rsidRPr="00DB7260" w:rsidRDefault="009A56D7" w:rsidP="00B96887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11</w:t>
            </w:r>
            <w:r w:rsidR="00C82EF9" w:rsidRPr="00DB7260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</w:tc>
        <w:tc>
          <w:tcPr>
            <w:tcW w:w="7457" w:type="dxa"/>
            <w:shd w:val="clear" w:color="auto" w:fill="auto"/>
          </w:tcPr>
          <w:p w14:paraId="36A095A7" w14:textId="77777777" w:rsidR="009A56D7" w:rsidRPr="009A56D7" w:rsidRDefault="009A56D7" w:rsidP="009A56D7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9A56D7">
              <w:rPr>
                <w:b/>
                <w:bCs/>
                <w:u w:val="single"/>
              </w:rPr>
              <w:t>Edinburgh Biomes Oversight Committee Terms of Reference</w:t>
            </w:r>
          </w:p>
          <w:p w14:paraId="4999FC1D" w14:textId="77777777" w:rsidR="009A56D7" w:rsidRDefault="009A56D7" w:rsidP="00B96887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14:paraId="3369B336" w14:textId="118F5EC0" w:rsidR="00395A39" w:rsidRDefault="008B587E" w:rsidP="005C0E3A">
            <w:pPr>
              <w:pStyle w:val="Default"/>
              <w:jc w:val="both"/>
            </w:pPr>
            <w:r>
              <w:t>The</w:t>
            </w:r>
            <w:r w:rsidR="009A56D7">
              <w:t xml:space="preserve"> Regius Keeper</w:t>
            </w:r>
            <w:r w:rsidR="009814EF">
              <w:t xml:space="preserve"> </w:t>
            </w:r>
            <w:r w:rsidR="005C0E3A">
              <w:t xml:space="preserve">presented his </w:t>
            </w:r>
            <w:r w:rsidR="006E24A5">
              <w:t>paper</w:t>
            </w:r>
            <w:r w:rsidR="005C0E3A">
              <w:t xml:space="preserve"> and advised that the Edinburgh Biomes Oversight Committee was a</w:t>
            </w:r>
            <w:r w:rsidR="009814EF">
              <w:t xml:space="preserve"> </w:t>
            </w:r>
            <w:r w:rsidR="00D06D52">
              <w:t>Sub</w:t>
            </w:r>
            <w:r w:rsidR="009F75BE">
              <w:t>-</w:t>
            </w:r>
            <w:r w:rsidR="00D06D52">
              <w:t>Committee of the Board of Trustees</w:t>
            </w:r>
            <w:r w:rsidR="005C0E3A">
              <w:t xml:space="preserve"> and requested approval </w:t>
            </w:r>
            <w:r w:rsidR="003E2D1E">
              <w:t>of</w:t>
            </w:r>
            <w:r w:rsidR="005C0E3A">
              <w:t xml:space="preserve"> the Terms of Reference </w:t>
            </w:r>
            <w:r w:rsidR="003852E3">
              <w:t>(</w:t>
            </w:r>
            <w:r w:rsidR="003E2D1E">
              <w:t>which</w:t>
            </w:r>
            <w:r w:rsidR="005C0E3A">
              <w:t xml:space="preserve"> had been </w:t>
            </w:r>
            <w:r w:rsidR="003852E3">
              <w:t xml:space="preserve">prepared </w:t>
            </w:r>
            <w:r w:rsidR="005C0E3A">
              <w:t xml:space="preserve">with the assistance of the Chair, Prof Wall, Dr </w:t>
            </w:r>
            <w:r w:rsidR="00EB747F">
              <w:t>Hamilton,</w:t>
            </w:r>
            <w:r w:rsidR="005C0E3A">
              <w:t xml:space="preserve"> and the </w:t>
            </w:r>
            <w:r w:rsidR="00D06D52">
              <w:t>Scottish Government</w:t>
            </w:r>
            <w:r w:rsidR="003852E3">
              <w:t>)</w:t>
            </w:r>
            <w:r w:rsidR="009F75BE">
              <w:t>, noting that</w:t>
            </w:r>
            <w:r w:rsidR="005C0E3A">
              <w:t xml:space="preserve"> and an external member would be</w:t>
            </w:r>
            <w:r w:rsidR="00D36ABF">
              <w:t xml:space="preserve"> </w:t>
            </w:r>
            <w:r w:rsidR="009F75BE">
              <w:t>sought</w:t>
            </w:r>
            <w:r w:rsidR="005C0E3A">
              <w:t>. R</w:t>
            </w:r>
            <w:r w:rsidR="00D36ABF">
              <w:t>eporting</w:t>
            </w:r>
            <w:r w:rsidR="009F75BE">
              <w:t xml:space="preserve"> formats were being developed </w:t>
            </w:r>
            <w:r w:rsidR="00D36ABF">
              <w:t xml:space="preserve"> </w:t>
            </w:r>
            <w:r w:rsidR="005C0E3A">
              <w:t xml:space="preserve">and </w:t>
            </w:r>
            <w:r w:rsidR="0075741D">
              <w:t>delegated authority and budget variation</w:t>
            </w:r>
            <w:r w:rsidR="005C0E3A">
              <w:t>s were</w:t>
            </w:r>
            <w:r w:rsidR="0075741D">
              <w:t xml:space="preserve"> being checked.</w:t>
            </w:r>
            <w:r w:rsidR="005C0E3A">
              <w:t xml:space="preserve"> The Board of Trustees approved the Terms of Reference</w:t>
            </w:r>
            <w:r w:rsidR="009F75BE">
              <w:t xml:space="preserve">, subject to the inclusion of some </w:t>
            </w:r>
            <w:r w:rsidR="009E436E">
              <w:t xml:space="preserve">presentational </w:t>
            </w:r>
            <w:r w:rsidR="009F75BE">
              <w:t>amendments</w:t>
            </w:r>
            <w:r w:rsidR="009E436E">
              <w:t xml:space="preserve"> and additions</w:t>
            </w:r>
            <w:r w:rsidR="009F75BE">
              <w:t xml:space="preserve"> suggested by Dr Hamilton relating to </w:t>
            </w:r>
            <w:r w:rsidR="009E436E">
              <w:t xml:space="preserve">authority for </w:t>
            </w:r>
            <w:r w:rsidR="009F75BE">
              <w:t xml:space="preserve">non-financial changes to the </w:t>
            </w:r>
            <w:r w:rsidR="009E436E">
              <w:t xml:space="preserve">programme, and the quorum, which would be developed at the next meeting of the Oversight Committee. </w:t>
            </w:r>
            <w:r w:rsidR="009F75BE">
              <w:t xml:space="preserve"> </w:t>
            </w:r>
          </w:p>
          <w:p w14:paraId="790CEDD0" w14:textId="77777777" w:rsidR="005C0E3A" w:rsidRDefault="005C0E3A" w:rsidP="005C0E3A">
            <w:pPr>
              <w:pStyle w:val="Default"/>
              <w:jc w:val="both"/>
            </w:pPr>
          </w:p>
          <w:p w14:paraId="000C448B" w14:textId="4432B973" w:rsidR="00BE78C3" w:rsidRPr="005C0E3A" w:rsidRDefault="005C0E3A" w:rsidP="009A56D7">
            <w:pPr>
              <w:pStyle w:val="Default"/>
              <w:jc w:val="both"/>
            </w:pPr>
            <w:r>
              <w:rPr>
                <w:b/>
                <w:bCs/>
              </w:rPr>
              <w:t>ACTION:</w:t>
            </w:r>
            <w:r>
              <w:t xml:space="preserve"> The Regius Keeper would arrange for the implementation of the Terms of Reference</w:t>
            </w:r>
            <w:r w:rsidR="009F75BE">
              <w:t>, subject to inclusion of the amendments</w:t>
            </w:r>
            <w:r w:rsidR="009E436E">
              <w:t>,</w:t>
            </w:r>
          </w:p>
          <w:p w14:paraId="71AE4543" w14:textId="77777777" w:rsidR="00405C95" w:rsidRPr="00DB7260" w:rsidRDefault="00405C95" w:rsidP="002847B0">
            <w:pPr>
              <w:pStyle w:val="Default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45A40118" w14:textId="77777777" w:rsidR="00CA70D5" w:rsidRDefault="00CA70D5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FCAD09B" w14:textId="77777777" w:rsidR="005C0E3A" w:rsidRDefault="005C0E3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2B1B0CF" w14:textId="77777777" w:rsidR="005C0E3A" w:rsidRDefault="005C0E3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5D8E19F" w14:textId="77777777" w:rsidR="005C0E3A" w:rsidRDefault="005C0E3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C54643A" w14:textId="77777777" w:rsidR="005C0E3A" w:rsidRDefault="005C0E3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C96129C" w14:textId="77777777" w:rsidR="005C0E3A" w:rsidRDefault="005C0E3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454C928" w14:textId="77777777" w:rsidR="005C0E3A" w:rsidRDefault="005C0E3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3B5DF3F" w14:textId="77777777" w:rsidR="005C0E3A" w:rsidRDefault="005C0E3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34233F3" w14:textId="77777777" w:rsidR="005C0E3A" w:rsidRDefault="005C0E3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DCFD6BA" w14:textId="77777777" w:rsidR="005C0E3A" w:rsidRDefault="005C0E3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96D9B87" w14:textId="45A10835" w:rsidR="005C0E3A" w:rsidRDefault="005C0E3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DC4A741" w14:textId="0C5145D4" w:rsidR="00035E76" w:rsidRDefault="00035E76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4F087FF" w14:textId="77777777" w:rsidR="00035E76" w:rsidRDefault="00035E76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CF44A8E" w14:textId="77777777" w:rsidR="005C0E3A" w:rsidRDefault="005C0E3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2DD127C" w14:textId="77777777" w:rsidR="005C0E3A" w:rsidRPr="00DB7260" w:rsidRDefault="005C0E3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Regius Keeper</w:t>
            </w:r>
          </w:p>
        </w:tc>
      </w:tr>
      <w:tr w:rsidR="00C82EF9" w:rsidRPr="00DB7260" w14:paraId="204A7817" w14:textId="77777777" w:rsidTr="00035E76">
        <w:tc>
          <w:tcPr>
            <w:tcW w:w="766" w:type="dxa"/>
          </w:tcPr>
          <w:p w14:paraId="757FDA8D" w14:textId="77777777" w:rsidR="00C82EF9" w:rsidRPr="00DB7260" w:rsidRDefault="00C82EF9" w:rsidP="00E2345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57" w:type="dxa"/>
          </w:tcPr>
          <w:p w14:paraId="44F04D5B" w14:textId="77777777" w:rsidR="00C82EF9" w:rsidRPr="00DB7260" w:rsidRDefault="00C82EF9" w:rsidP="00E2345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DISCUSSION ITEMS:</w:t>
            </w:r>
          </w:p>
          <w:p w14:paraId="51D478E5" w14:textId="77777777" w:rsidR="00C82EF9" w:rsidRPr="00DB7260" w:rsidRDefault="00C82EF9" w:rsidP="00E2345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5F2EC50D" w14:textId="77777777" w:rsidR="00C82EF9" w:rsidRPr="00DB7260" w:rsidRDefault="00C82EF9" w:rsidP="00E234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94D6B" w:rsidRPr="00DB7260" w14:paraId="4BBFEFD1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63EDC133" w14:textId="77777777" w:rsidR="00794D6B" w:rsidRDefault="009A56D7" w:rsidP="00A523BD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  <w:r w:rsidR="00794D6B" w:rsidRPr="002847B0">
              <w:rPr>
                <w:rFonts w:ascii="Times New Roman" w:hAnsi="Times New Roman"/>
                <w:b/>
                <w:szCs w:val="24"/>
              </w:rPr>
              <w:t>.0</w:t>
            </w:r>
          </w:p>
          <w:p w14:paraId="3319C03B" w14:textId="77777777" w:rsidR="00620716" w:rsidRDefault="00620716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7DF07730" w14:textId="77777777" w:rsidR="009A56D7" w:rsidRPr="009A56D7" w:rsidRDefault="009A56D7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  <w:r w:rsidRPr="009A56D7">
              <w:rPr>
                <w:rFonts w:ascii="Times New Roman" w:hAnsi="Times New Roman"/>
                <w:bCs/>
                <w:szCs w:val="24"/>
              </w:rPr>
              <w:t>12.1</w:t>
            </w:r>
          </w:p>
          <w:p w14:paraId="0D1971E3" w14:textId="77777777" w:rsidR="009A56D7" w:rsidRDefault="009A56D7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2432D846" w14:textId="77777777" w:rsidR="00DE409B" w:rsidRDefault="00DE409B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4D9FC1DB" w14:textId="77777777" w:rsidR="00DE409B" w:rsidRDefault="00DE409B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04DCD2E4" w14:textId="77777777" w:rsidR="00DE409B" w:rsidRDefault="00DE409B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2693309F" w14:textId="732E1701" w:rsidR="00DE409B" w:rsidRDefault="00DE409B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4A356D2F" w14:textId="7EAA8C98" w:rsidR="00035E76" w:rsidRDefault="00035E76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6FE0B254" w14:textId="1A263E53" w:rsidR="00035E76" w:rsidRDefault="00035E76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4831A8BB" w14:textId="77777777" w:rsidR="00035E76" w:rsidRDefault="00035E76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2CDAB1FB" w14:textId="77777777" w:rsidR="0040085E" w:rsidRDefault="0040085E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5CEABBA1" w14:textId="77777777" w:rsidR="00DE409B" w:rsidRPr="009A56D7" w:rsidRDefault="00DE409B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342CFA56" w14:textId="77777777" w:rsidR="009A56D7" w:rsidRPr="009A56D7" w:rsidRDefault="009A56D7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  <w:r w:rsidRPr="009A56D7">
              <w:rPr>
                <w:rFonts w:ascii="Times New Roman" w:hAnsi="Times New Roman"/>
                <w:bCs/>
                <w:szCs w:val="24"/>
              </w:rPr>
              <w:t>12.2</w:t>
            </w:r>
          </w:p>
          <w:p w14:paraId="3C8C8FD5" w14:textId="77777777" w:rsidR="009A56D7" w:rsidRDefault="009A56D7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2E8A60B1" w14:textId="77777777" w:rsidR="00A82D23" w:rsidRDefault="00A82D23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1E3E8845" w14:textId="77777777" w:rsidR="00DE409B" w:rsidRPr="009A56D7" w:rsidRDefault="00DE409B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  <w:p w14:paraId="5FFE911C" w14:textId="77777777" w:rsidR="009A56D7" w:rsidRPr="009A56D7" w:rsidRDefault="009A56D7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  <w:r w:rsidRPr="009A56D7">
              <w:rPr>
                <w:rFonts w:ascii="Times New Roman" w:hAnsi="Times New Roman"/>
                <w:bCs/>
                <w:szCs w:val="24"/>
              </w:rPr>
              <w:lastRenderedPageBreak/>
              <w:t>12.3</w:t>
            </w:r>
          </w:p>
          <w:p w14:paraId="4411DB67" w14:textId="77777777" w:rsidR="00937D73" w:rsidRDefault="00937D73" w:rsidP="00A523BD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7C1ADE66" w14:textId="77777777" w:rsidR="00937D73" w:rsidRPr="00937D73" w:rsidRDefault="00937D73" w:rsidP="00A523BD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457" w:type="dxa"/>
            <w:shd w:val="clear" w:color="auto" w:fill="auto"/>
          </w:tcPr>
          <w:p w14:paraId="2DD2E30C" w14:textId="77777777" w:rsidR="00C82EF9" w:rsidRPr="008602DB" w:rsidRDefault="006A74BD" w:rsidP="00C82EF9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8602DB">
              <w:rPr>
                <w:b/>
                <w:bCs/>
                <w:u w:val="single"/>
              </w:rPr>
              <w:lastRenderedPageBreak/>
              <w:t>Edinburgh Biomes</w:t>
            </w:r>
          </w:p>
          <w:p w14:paraId="0E5CFDBB" w14:textId="77777777" w:rsidR="00291530" w:rsidRPr="008602DB" w:rsidRDefault="00291530" w:rsidP="00C82EF9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14:paraId="207EB585" w14:textId="77777777" w:rsidR="009A56D7" w:rsidRPr="008602DB" w:rsidRDefault="009A56D7" w:rsidP="009A56D7">
            <w:pPr>
              <w:pStyle w:val="Default"/>
              <w:jc w:val="both"/>
              <w:rPr>
                <w:bCs/>
                <w:u w:val="single"/>
              </w:rPr>
            </w:pPr>
            <w:r w:rsidRPr="008602DB">
              <w:rPr>
                <w:bCs/>
                <w:u w:val="single"/>
              </w:rPr>
              <w:t>Progress Report</w:t>
            </w:r>
          </w:p>
          <w:p w14:paraId="380666D7" w14:textId="77777777" w:rsidR="009A56D7" w:rsidRPr="008602DB" w:rsidRDefault="009A56D7" w:rsidP="009A56D7">
            <w:pPr>
              <w:pStyle w:val="Default"/>
              <w:jc w:val="both"/>
              <w:rPr>
                <w:bCs/>
                <w:u w:val="single"/>
              </w:rPr>
            </w:pPr>
          </w:p>
          <w:p w14:paraId="68A4106F" w14:textId="71A75866" w:rsidR="009A56D7" w:rsidRPr="008602DB" w:rsidRDefault="009A56D7" w:rsidP="009A56D7">
            <w:pPr>
              <w:pStyle w:val="Default"/>
              <w:jc w:val="both"/>
            </w:pPr>
            <w:r w:rsidRPr="008602DB">
              <w:t xml:space="preserve">The Regius Keeper </w:t>
            </w:r>
            <w:r w:rsidR="00620716" w:rsidRPr="008602DB">
              <w:t xml:space="preserve">presented his </w:t>
            </w:r>
            <w:r w:rsidR="006E24A5" w:rsidRPr="008602DB">
              <w:t>paper</w:t>
            </w:r>
            <w:r w:rsidRPr="008602DB">
              <w:t>.</w:t>
            </w:r>
            <w:r w:rsidR="00DE409B" w:rsidRPr="008602DB">
              <w:t xml:space="preserve"> </w:t>
            </w:r>
            <w:r w:rsidR="000F50C7" w:rsidRPr="008602DB">
              <w:t xml:space="preserve">The </w:t>
            </w:r>
            <w:r w:rsidR="009E436E">
              <w:t>costs</w:t>
            </w:r>
            <w:r w:rsidR="009E436E" w:rsidRPr="008602DB">
              <w:t xml:space="preserve"> </w:t>
            </w:r>
            <w:r w:rsidR="000F50C7" w:rsidRPr="008602DB">
              <w:t xml:space="preserve">and programme for </w:t>
            </w:r>
            <w:r w:rsidR="009E436E">
              <w:t xml:space="preserve">Stage 1 were in the process of being </w:t>
            </w:r>
            <w:r w:rsidR="009E46D6">
              <w:t xml:space="preserve">refined and </w:t>
            </w:r>
            <w:r w:rsidR="009E436E">
              <w:t>confirmed</w:t>
            </w:r>
            <w:r w:rsidR="00DE409B" w:rsidRPr="008602DB">
              <w:t xml:space="preserve">. </w:t>
            </w:r>
            <w:r w:rsidR="000F50C7" w:rsidRPr="008602DB">
              <w:t xml:space="preserve">A formal contract with Balfour Beatty </w:t>
            </w:r>
            <w:r w:rsidR="009E46D6">
              <w:t xml:space="preserve">was progressing and </w:t>
            </w:r>
            <w:r w:rsidR="000F50C7" w:rsidRPr="008602DB">
              <w:t xml:space="preserve">would </w:t>
            </w:r>
            <w:r w:rsidR="009E436E">
              <w:t xml:space="preserve">facilitate </w:t>
            </w:r>
            <w:r w:rsidR="009E46D6">
              <w:t xml:space="preserve">commencement of </w:t>
            </w:r>
            <w:r w:rsidR="009E436E">
              <w:t>wor</w:t>
            </w:r>
            <w:r w:rsidR="000F50C7" w:rsidRPr="008602DB">
              <w:t xml:space="preserve">k </w:t>
            </w:r>
            <w:r w:rsidR="009E436E">
              <w:t xml:space="preserve">in the Nursery and preparatory work </w:t>
            </w:r>
            <w:r w:rsidR="009E46D6">
              <w:t>in the North East Corner in 2021/22</w:t>
            </w:r>
            <w:r w:rsidR="00DE409B" w:rsidRPr="008602DB">
              <w:t xml:space="preserve">. </w:t>
            </w:r>
            <w:r w:rsidR="009E46D6">
              <w:t xml:space="preserve">A new reporting process to the Board on Edinburgh Biomes implementation, would be developed by the Oversight Committee, in response to the new governance </w:t>
            </w:r>
            <w:r w:rsidR="00D20575">
              <w:t>arrangements, and</w:t>
            </w:r>
            <w:r w:rsidR="009E46D6">
              <w:t xml:space="preserve"> put in place for the next meeting of the Board.   </w:t>
            </w:r>
          </w:p>
          <w:p w14:paraId="59B440FD" w14:textId="77777777" w:rsidR="00035E76" w:rsidRPr="008602DB" w:rsidRDefault="00035E76" w:rsidP="009A56D7">
            <w:pPr>
              <w:pStyle w:val="Default"/>
              <w:jc w:val="both"/>
              <w:rPr>
                <w:bCs/>
                <w:u w:val="single"/>
              </w:rPr>
            </w:pPr>
          </w:p>
          <w:p w14:paraId="0EE5AC85" w14:textId="77777777" w:rsidR="009A56D7" w:rsidRPr="008602DB" w:rsidRDefault="009A56D7" w:rsidP="009A56D7">
            <w:pPr>
              <w:pStyle w:val="Default"/>
              <w:jc w:val="both"/>
              <w:rPr>
                <w:bCs/>
                <w:u w:val="single"/>
              </w:rPr>
            </w:pPr>
            <w:r w:rsidRPr="008602DB">
              <w:rPr>
                <w:bCs/>
                <w:u w:val="single"/>
              </w:rPr>
              <w:t>Outcome of Meeting with Scottish Government 12 February 2021</w:t>
            </w:r>
          </w:p>
          <w:p w14:paraId="1C181182" w14:textId="77777777" w:rsidR="009A56D7" w:rsidRPr="008602DB" w:rsidRDefault="009A56D7" w:rsidP="009A56D7">
            <w:pPr>
              <w:pStyle w:val="Default"/>
              <w:jc w:val="both"/>
              <w:rPr>
                <w:bCs/>
                <w:u w:val="single"/>
              </w:rPr>
            </w:pPr>
          </w:p>
          <w:p w14:paraId="62645BA0" w14:textId="52B131E9" w:rsidR="00670565" w:rsidRDefault="009A56D7" w:rsidP="009A56D7">
            <w:pPr>
              <w:pStyle w:val="Default"/>
              <w:jc w:val="both"/>
              <w:rPr>
                <w:bCs/>
              </w:rPr>
            </w:pPr>
            <w:r w:rsidRPr="008602DB">
              <w:rPr>
                <w:bCs/>
              </w:rPr>
              <w:t xml:space="preserve">The Chair </w:t>
            </w:r>
            <w:r w:rsidR="000F50C7" w:rsidRPr="008602DB">
              <w:rPr>
                <w:bCs/>
              </w:rPr>
              <w:t xml:space="preserve">had already </w:t>
            </w:r>
            <w:r w:rsidRPr="008602DB">
              <w:rPr>
                <w:bCs/>
              </w:rPr>
              <w:t>reported</w:t>
            </w:r>
            <w:r w:rsidR="000F50C7" w:rsidRPr="008602DB">
              <w:rPr>
                <w:bCs/>
              </w:rPr>
              <w:t xml:space="preserve"> on this meeting</w:t>
            </w:r>
            <w:r w:rsidRPr="008602DB">
              <w:rPr>
                <w:bCs/>
              </w:rPr>
              <w:t xml:space="preserve"> </w:t>
            </w:r>
            <w:r w:rsidR="000F50C7" w:rsidRPr="008602DB">
              <w:rPr>
                <w:bCs/>
              </w:rPr>
              <w:t>in his Chair’s Update.</w:t>
            </w:r>
            <w:r w:rsidR="00DE409B" w:rsidRPr="008602DB">
              <w:rPr>
                <w:bCs/>
              </w:rPr>
              <w:t xml:space="preserve"> </w:t>
            </w:r>
          </w:p>
          <w:p w14:paraId="72D48BDC" w14:textId="5F067D6B" w:rsidR="00A82D23" w:rsidRDefault="00A82D23" w:rsidP="009A56D7">
            <w:pPr>
              <w:pStyle w:val="Default"/>
              <w:jc w:val="both"/>
              <w:rPr>
                <w:bCs/>
              </w:rPr>
            </w:pPr>
          </w:p>
          <w:p w14:paraId="2F5A0750" w14:textId="77777777" w:rsidR="00F2758D" w:rsidRPr="008602DB" w:rsidRDefault="009A56D7" w:rsidP="009A56D7">
            <w:pPr>
              <w:pStyle w:val="Default"/>
              <w:jc w:val="both"/>
              <w:rPr>
                <w:bCs/>
                <w:u w:val="single"/>
              </w:rPr>
            </w:pPr>
            <w:r w:rsidRPr="008602DB">
              <w:rPr>
                <w:bCs/>
                <w:u w:val="single"/>
              </w:rPr>
              <w:lastRenderedPageBreak/>
              <w:t>Fundraising Campaign Overview Responding to Changes in the Edinburgh Biomes Programme</w:t>
            </w:r>
          </w:p>
          <w:p w14:paraId="2BD755EA" w14:textId="77777777" w:rsidR="009A56D7" w:rsidRPr="008602DB" w:rsidRDefault="009A56D7" w:rsidP="009A56D7">
            <w:pPr>
              <w:pStyle w:val="Default"/>
              <w:jc w:val="both"/>
              <w:rPr>
                <w:bCs/>
                <w:u w:val="single"/>
              </w:rPr>
            </w:pPr>
          </w:p>
          <w:p w14:paraId="7F07C147" w14:textId="48CF2C0B" w:rsidR="009A56D7" w:rsidRDefault="009A56D7" w:rsidP="003852E3">
            <w:pPr>
              <w:pStyle w:val="Default"/>
              <w:jc w:val="both"/>
            </w:pPr>
            <w:r w:rsidRPr="008602DB">
              <w:rPr>
                <w:bCs/>
              </w:rPr>
              <w:t>The Director of Development</w:t>
            </w:r>
            <w:r w:rsidR="0040085E" w:rsidRPr="008602DB">
              <w:rPr>
                <w:bCs/>
              </w:rPr>
              <w:t xml:space="preserve"> </w:t>
            </w:r>
            <w:r w:rsidR="008571FD" w:rsidRPr="008602DB">
              <w:rPr>
                <w:bCs/>
              </w:rPr>
              <w:t>presented her report and gave</w:t>
            </w:r>
            <w:r w:rsidR="00B07408" w:rsidRPr="008602DB">
              <w:rPr>
                <w:bCs/>
              </w:rPr>
              <w:t xml:space="preserve"> a presentation</w:t>
            </w:r>
            <w:r w:rsidR="008602DB" w:rsidRPr="008602DB">
              <w:rPr>
                <w:bCs/>
              </w:rPr>
              <w:t xml:space="preserve"> updating the Board of Trustees on the Campaign</w:t>
            </w:r>
            <w:r w:rsidR="008602DB">
              <w:rPr>
                <w:bCs/>
              </w:rPr>
              <w:t xml:space="preserve"> scope,  income targets, the capital </w:t>
            </w:r>
            <w:r w:rsidR="00EB747F">
              <w:rPr>
                <w:bCs/>
              </w:rPr>
              <w:t>fundraising,</w:t>
            </w:r>
            <w:r w:rsidR="008602DB">
              <w:rPr>
                <w:bCs/>
              </w:rPr>
              <w:t xml:space="preserve"> and the Case for Support (which would evolve over time).</w:t>
            </w:r>
            <w:r w:rsidR="003852E3">
              <w:rPr>
                <w:bCs/>
              </w:rPr>
              <w:t xml:space="preserve"> </w:t>
            </w:r>
            <w:r w:rsidR="008602DB">
              <w:rPr>
                <w:bCs/>
              </w:rPr>
              <w:t>Following the reprogramming of Edinburgh Biomes and the information received from the Scottish Government on the cash profile</w:t>
            </w:r>
            <w:r w:rsidR="009E46D6">
              <w:rPr>
                <w:bCs/>
              </w:rPr>
              <w:t>,</w:t>
            </w:r>
            <w:r w:rsidR="008602DB">
              <w:rPr>
                <w:bCs/>
              </w:rPr>
              <w:t xml:space="preserve"> income </w:t>
            </w:r>
            <w:r w:rsidR="009B3921" w:rsidRPr="008602DB">
              <w:t xml:space="preserve">deadlines </w:t>
            </w:r>
            <w:r w:rsidR="009C3E32" w:rsidRPr="008602DB">
              <w:t xml:space="preserve">had </w:t>
            </w:r>
            <w:r w:rsidR="004508C7">
              <w:t>been adjusted</w:t>
            </w:r>
            <w:r w:rsidR="009B3921" w:rsidRPr="008602DB">
              <w:t xml:space="preserve">. </w:t>
            </w:r>
            <w:r w:rsidR="009C3E32" w:rsidRPr="008602DB">
              <w:t xml:space="preserve">Fundraising </w:t>
            </w:r>
            <w:r w:rsidR="008602DB">
              <w:t xml:space="preserve">would take place </w:t>
            </w:r>
            <w:r w:rsidR="009C3E32" w:rsidRPr="008602DB">
              <w:t>over seven year</w:t>
            </w:r>
            <w:r w:rsidR="008602DB">
              <w:t>s</w:t>
            </w:r>
            <w:r w:rsidR="009C3E32" w:rsidRPr="008602DB">
              <w:t xml:space="preserve"> </w:t>
            </w:r>
            <w:r w:rsidR="004D1F3A">
              <w:t xml:space="preserve"> </w:t>
            </w:r>
            <w:r w:rsidR="008602DB">
              <w:t xml:space="preserve"> with the </w:t>
            </w:r>
            <w:r w:rsidR="003F1311" w:rsidRPr="008602DB">
              <w:t xml:space="preserve">Palm House </w:t>
            </w:r>
            <w:r w:rsidR="008602DB">
              <w:t>being the initial focus.</w:t>
            </w:r>
            <w:r w:rsidR="003852E3">
              <w:t xml:space="preserve"> </w:t>
            </w:r>
            <w:r w:rsidR="008602DB">
              <w:t xml:space="preserve">The Board of Trustees asked </w:t>
            </w:r>
            <w:r w:rsidR="004D1F3A">
              <w:t>for an indication of the likely success</w:t>
            </w:r>
            <w:r w:rsidR="003852E3">
              <w:t xml:space="preserve"> in achieving the fundraising targets given the </w:t>
            </w:r>
            <w:r w:rsidR="008602DB">
              <w:t>initial pressure on fundraising in the first phase.</w:t>
            </w:r>
            <w:r w:rsidR="004D1F3A">
              <w:t xml:space="preserve"> It was noted that f</w:t>
            </w:r>
            <w:r w:rsidR="008602DB">
              <w:t xml:space="preserve">undraising for the </w:t>
            </w:r>
            <w:r w:rsidR="004D70C3" w:rsidRPr="008602DB">
              <w:t>Palm House would appeal to larger funders</w:t>
            </w:r>
            <w:r w:rsidR="004D1F3A">
              <w:t>, work on major prospects was developing well</w:t>
            </w:r>
            <w:r w:rsidR="008602DB">
              <w:t xml:space="preserve"> and </w:t>
            </w:r>
            <w:r w:rsidR="004D1F3A">
              <w:t xml:space="preserve">there was </w:t>
            </w:r>
            <w:r w:rsidR="008602DB">
              <w:t>r</w:t>
            </w:r>
            <w:r w:rsidR="004D70C3" w:rsidRPr="008602DB">
              <w:t>easonab</w:t>
            </w:r>
            <w:r w:rsidR="004D1F3A">
              <w:t xml:space="preserve">le confidence, under current planning </w:t>
            </w:r>
            <w:r w:rsidR="004508C7">
              <w:t>assumptions, in</w:t>
            </w:r>
            <w:r w:rsidR="004D1F3A">
              <w:t xml:space="preserve"> meeting</w:t>
            </w:r>
            <w:r w:rsidR="00DE2F09">
              <w:t xml:space="preserve"> the funding targets</w:t>
            </w:r>
            <w:r w:rsidR="008602DB">
              <w:t xml:space="preserve">. The Board of Trustees </w:t>
            </w:r>
            <w:r w:rsidR="004D1F3A">
              <w:t>stressed the need to align fundraising targets  with cash-flow requirements  and t</w:t>
            </w:r>
            <w:r w:rsidR="004508C7">
              <w:t xml:space="preserve">he need to secure funding for </w:t>
            </w:r>
            <w:r w:rsidR="00DE2F09">
              <w:t xml:space="preserve"> Glasshouse ‘0’ </w:t>
            </w:r>
            <w:r w:rsidR="004508C7">
              <w:t>in advance of years six and seven. This would be considered by the Fundraising Advisory Group.  T</w:t>
            </w:r>
            <w:r w:rsidR="00670565" w:rsidRPr="008602DB">
              <w:t xml:space="preserve">rustees </w:t>
            </w:r>
            <w:r w:rsidR="004508C7">
              <w:t xml:space="preserve">assistance with fundraising, coordinated by the Development Team, was sought.  </w:t>
            </w:r>
          </w:p>
          <w:p w14:paraId="678EC7BD" w14:textId="77777777" w:rsidR="001704A2" w:rsidRPr="008602DB" w:rsidRDefault="001704A2" w:rsidP="003852E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B917CBE" w14:textId="77777777" w:rsidR="008B49E4" w:rsidRDefault="008B49E4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76B721E" w14:textId="77777777" w:rsidR="006A74BD" w:rsidRDefault="006A74BD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005D4B9" w14:textId="77777777" w:rsidR="006A74BD" w:rsidRDefault="006A74BD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ABE7F4A" w14:textId="77777777" w:rsidR="006A74BD" w:rsidRDefault="006A74BD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9264207" w14:textId="77777777" w:rsidR="00405C95" w:rsidRPr="00DB7260" w:rsidRDefault="00405C95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56D7" w:rsidRPr="00DB7260" w14:paraId="4F80CC26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1D6006B6" w14:textId="77777777" w:rsidR="009A56D7" w:rsidRDefault="009A56D7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  <w:p w14:paraId="07EE292C" w14:textId="77777777" w:rsidR="009A56D7" w:rsidRDefault="009A56D7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56AE212C" w14:textId="77777777" w:rsidR="009A56D7" w:rsidRDefault="009A56D7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713B8AEB" w14:textId="77777777" w:rsidR="009A56D7" w:rsidRPr="00DB7260" w:rsidRDefault="009A56D7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457" w:type="dxa"/>
            <w:shd w:val="clear" w:color="auto" w:fill="auto"/>
          </w:tcPr>
          <w:p w14:paraId="144D55D4" w14:textId="77777777" w:rsidR="009A56D7" w:rsidRPr="006A74BD" w:rsidRDefault="009A56D7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u w:val="single"/>
              </w:rPr>
            </w:pPr>
            <w:r w:rsidRPr="006A74BD">
              <w:rPr>
                <w:rFonts w:ascii="Times New Roman" w:hAnsi="Times New Roman"/>
                <w:b/>
                <w:bCs/>
                <w:u w:val="single"/>
              </w:rPr>
              <w:t>Risk Review and Risk Register 2020/2021</w:t>
            </w:r>
          </w:p>
          <w:p w14:paraId="75E2749D" w14:textId="77777777" w:rsidR="009A56D7" w:rsidRDefault="009A56D7" w:rsidP="003C3498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0BA099A2" w14:textId="77777777" w:rsidR="002D01B4" w:rsidRPr="00994E31" w:rsidRDefault="009A56D7" w:rsidP="002D01B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</w:t>
            </w:r>
            <w:r w:rsidRPr="003F791D">
              <w:rPr>
                <w:rFonts w:ascii="Times New Roman" w:hAnsi="Times New Roman"/>
                <w:szCs w:val="24"/>
              </w:rPr>
              <w:t>Director of Resources and Planning</w:t>
            </w:r>
            <w:r w:rsidR="00130334">
              <w:rPr>
                <w:rFonts w:ascii="Times New Roman" w:hAnsi="Times New Roman"/>
                <w:szCs w:val="24"/>
              </w:rPr>
              <w:t xml:space="preserve"> presented her paper </w:t>
            </w:r>
            <w:r w:rsidR="00B25CD8">
              <w:rPr>
                <w:rFonts w:ascii="Times New Roman" w:hAnsi="Times New Roman"/>
                <w:szCs w:val="24"/>
              </w:rPr>
              <w:t>with a summary</w:t>
            </w:r>
            <w:r w:rsidR="00F76CDA">
              <w:rPr>
                <w:rFonts w:ascii="Times New Roman" w:hAnsi="Times New Roman"/>
                <w:szCs w:val="24"/>
              </w:rPr>
              <w:t xml:space="preserve"> Risk Register for Quarter 3 2020/2021</w:t>
            </w:r>
            <w:r w:rsidR="00B25CD8">
              <w:rPr>
                <w:rFonts w:ascii="Times New Roman" w:hAnsi="Times New Roman"/>
                <w:szCs w:val="24"/>
              </w:rPr>
              <w:t xml:space="preserve"> for the Board’s re</w:t>
            </w:r>
            <w:r w:rsidR="00130334">
              <w:rPr>
                <w:rFonts w:ascii="Times New Roman" w:hAnsi="Times New Roman"/>
                <w:szCs w:val="24"/>
              </w:rPr>
              <w:t>view</w:t>
            </w:r>
            <w:r w:rsidR="00F55200">
              <w:rPr>
                <w:rFonts w:ascii="Times New Roman" w:hAnsi="Times New Roman"/>
                <w:szCs w:val="24"/>
              </w:rPr>
              <w:t xml:space="preserve">. </w:t>
            </w:r>
            <w:r w:rsidR="00F76CDA">
              <w:rPr>
                <w:rFonts w:ascii="Times New Roman" w:hAnsi="Times New Roman"/>
                <w:szCs w:val="24"/>
              </w:rPr>
              <w:t>A d</w:t>
            </w:r>
            <w:r w:rsidR="00130334">
              <w:rPr>
                <w:rFonts w:ascii="Times New Roman" w:hAnsi="Times New Roman"/>
                <w:szCs w:val="24"/>
              </w:rPr>
              <w:t>ashboard would be presented at the start of the new financial year</w:t>
            </w:r>
            <w:r w:rsidR="002D01B4">
              <w:rPr>
                <w:rFonts w:ascii="Times New Roman" w:hAnsi="Times New Roman"/>
                <w:szCs w:val="24"/>
              </w:rPr>
              <w:t xml:space="preserve"> and risk reporting would continue to be refined. </w:t>
            </w:r>
            <w:r w:rsidR="00F76CDA">
              <w:rPr>
                <w:rFonts w:ascii="Times New Roman" w:hAnsi="Times New Roman"/>
                <w:szCs w:val="24"/>
              </w:rPr>
              <w:t>It was noted that there was a s</w:t>
            </w:r>
            <w:r w:rsidR="00130334">
              <w:rPr>
                <w:rFonts w:ascii="Times New Roman" w:hAnsi="Times New Roman"/>
                <w:szCs w:val="24"/>
              </w:rPr>
              <w:t xml:space="preserve">eparate </w:t>
            </w:r>
            <w:r w:rsidR="00F76CDA">
              <w:rPr>
                <w:rFonts w:ascii="Times New Roman" w:hAnsi="Times New Roman"/>
                <w:szCs w:val="24"/>
              </w:rPr>
              <w:t xml:space="preserve">Risk Register for </w:t>
            </w:r>
            <w:r w:rsidR="00130334">
              <w:rPr>
                <w:rFonts w:ascii="Times New Roman" w:hAnsi="Times New Roman"/>
                <w:szCs w:val="24"/>
              </w:rPr>
              <w:t>Edinburgh Biomes.</w:t>
            </w:r>
            <w:r w:rsidR="00A34B16">
              <w:rPr>
                <w:rFonts w:ascii="Times New Roman" w:hAnsi="Times New Roman"/>
                <w:szCs w:val="24"/>
              </w:rPr>
              <w:t xml:space="preserve"> </w:t>
            </w:r>
            <w:r w:rsidR="00F55200">
              <w:rPr>
                <w:rFonts w:ascii="Times New Roman" w:hAnsi="Times New Roman"/>
                <w:szCs w:val="24"/>
              </w:rPr>
              <w:t xml:space="preserve">The risks with a change in the mitigated score compared </w:t>
            </w:r>
            <w:r w:rsidR="00DE2F09">
              <w:rPr>
                <w:rFonts w:ascii="Times New Roman" w:hAnsi="Times New Roman"/>
                <w:szCs w:val="24"/>
              </w:rPr>
              <w:t>to</w:t>
            </w:r>
            <w:r w:rsidR="00F55200">
              <w:rPr>
                <w:rFonts w:ascii="Times New Roman" w:hAnsi="Times New Roman"/>
                <w:szCs w:val="24"/>
              </w:rPr>
              <w:t xml:space="preserve"> the previous quarter were discussed. It was noted that some of the risks were related to timing issues </w:t>
            </w:r>
            <w:r w:rsidR="003852E3">
              <w:rPr>
                <w:rFonts w:ascii="Times New Roman" w:hAnsi="Times New Roman"/>
                <w:szCs w:val="24"/>
              </w:rPr>
              <w:t>in</w:t>
            </w:r>
            <w:r w:rsidR="00F55200">
              <w:rPr>
                <w:rFonts w:ascii="Times New Roman" w:hAnsi="Times New Roman"/>
                <w:szCs w:val="24"/>
              </w:rPr>
              <w:t xml:space="preserve"> the preparation of the report and would be reduced.</w:t>
            </w:r>
            <w:r w:rsidR="002D01B4">
              <w:rPr>
                <w:rFonts w:ascii="Times New Roman" w:hAnsi="Times New Roman"/>
                <w:szCs w:val="24"/>
              </w:rPr>
              <w:t xml:space="preserve"> </w:t>
            </w:r>
            <w:r w:rsidR="00F55200">
              <w:rPr>
                <w:rFonts w:ascii="Times New Roman" w:hAnsi="Times New Roman"/>
                <w:szCs w:val="24"/>
              </w:rPr>
              <w:t>The risk ‘D</w:t>
            </w:r>
            <w:r w:rsidR="00F55200" w:rsidRPr="00F55200">
              <w:rPr>
                <w:rFonts w:ascii="Times New Roman" w:hAnsi="Times New Roman"/>
                <w:szCs w:val="24"/>
              </w:rPr>
              <w:t>ecline in place/excellence of National Botanic Collections - Living Collection</w:t>
            </w:r>
            <w:r w:rsidR="00F55200">
              <w:rPr>
                <w:rFonts w:ascii="Times New Roman" w:hAnsi="Times New Roman"/>
                <w:szCs w:val="24"/>
              </w:rPr>
              <w:t>’ would be reconsidered.</w:t>
            </w:r>
            <w:r w:rsidR="002D01B4">
              <w:rPr>
                <w:rFonts w:ascii="Times New Roman" w:hAnsi="Times New Roman"/>
                <w:szCs w:val="24"/>
              </w:rPr>
              <w:t xml:space="preserve"> </w:t>
            </w:r>
            <w:r w:rsidR="00F55200">
              <w:rPr>
                <w:rFonts w:ascii="Times New Roman" w:hAnsi="Times New Roman"/>
                <w:szCs w:val="24"/>
              </w:rPr>
              <w:t>It was hoped that the risk ‘</w:t>
            </w:r>
            <w:r w:rsidR="008722B2">
              <w:rPr>
                <w:rFonts w:ascii="Times New Roman" w:hAnsi="Times New Roman"/>
                <w:szCs w:val="24"/>
              </w:rPr>
              <w:t>IT failure</w:t>
            </w:r>
            <w:r w:rsidR="00F55200">
              <w:rPr>
                <w:rFonts w:ascii="Times New Roman" w:hAnsi="Times New Roman"/>
                <w:szCs w:val="24"/>
              </w:rPr>
              <w:t xml:space="preserve">’ could be reduced following the implementation of the ICT Strategy and backups moving to the </w:t>
            </w:r>
            <w:r w:rsidR="003852E3">
              <w:rPr>
                <w:rFonts w:ascii="Times New Roman" w:hAnsi="Times New Roman"/>
                <w:szCs w:val="24"/>
              </w:rPr>
              <w:t>“</w:t>
            </w:r>
            <w:r w:rsidR="00F55200">
              <w:rPr>
                <w:rFonts w:ascii="Times New Roman" w:hAnsi="Times New Roman"/>
                <w:szCs w:val="24"/>
              </w:rPr>
              <w:t>cloud</w:t>
            </w:r>
            <w:r w:rsidR="003852E3">
              <w:rPr>
                <w:rFonts w:ascii="Times New Roman" w:hAnsi="Times New Roman"/>
                <w:szCs w:val="24"/>
              </w:rPr>
              <w:t>”</w:t>
            </w:r>
            <w:r w:rsidR="00F55200">
              <w:rPr>
                <w:rFonts w:ascii="Times New Roman" w:hAnsi="Times New Roman"/>
                <w:szCs w:val="24"/>
              </w:rPr>
              <w:t>.</w:t>
            </w:r>
            <w:r w:rsidR="002D01B4">
              <w:rPr>
                <w:rFonts w:ascii="Times New Roman" w:hAnsi="Times New Roman"/>
                <w:szCs w:val="24"/>
              </w:rPr>
              <w:t xml:space="preserve"> Trustees reiterated their interest in the mitigation activities (</w:t>
            </w:r>
            <w:r w:rsidR="003852E3">
              <w:rPr>
                <w:rFonts w:ascii="Times New Roman" w:hAnsi="Times New Roman"/>
                <w:szCs w:val="24"/>
              </w:rPr>
              <w:t xml:space="preserve">to see how the </w:t>
            </w:r>
            <w:r w:rsidR="002D01B4">
              <w:rPr>
                <w:rFonts w:ascii="Times New Roman" w:hAnsi="Times New Roman"/>
                <w:szCs w:val="24"/>
              </w:rPr>
              <w:t xml:space="preserve">risk </w:t>
            </w:r>
            <w:r w:rsidR="003852E3">
              <w:rPr>
                <w:rFonts w:ascii="Times New Roman" w:hAnsi="Times New Roman"/>
                <w:szCs w:val="24"/>
              </w:rPr>
              <w:t xml:space="preserve">was </w:t>
            </w:r>
            <w:r w:rsidR="002D01B4">
              <w:rPr>
                <w:rFonts w:ascii="Times New Roman" w:hAnsi="Times New Roman"/>
                <w:szCs w:val="24"/>
              </w:rPr>
              <w:t xml:space="preserve">being </w:t>
            </w:r>
            <w:r w:rsidR="003852E3">
              <w:rPr>
                <w:rFonts w:ascii="Times New Roman" w:hAnsi="Times New Roman"/>
                <w:szCs w:val="24"/>
              </w:rPr>
              <w:t xml:space="preserve">assessed and </w:t>
            </w:r>
            <w:r w:rsidR="002D01B4">
              <w:rPr>
                <w:rFonts w:ascii="Times New Roman" w:hAnsi="Times New Roman"/>
                <w:szCs w:val="24"/>
              </w:rPr>
              <w:t xml:space="preserve">mitigated). </w:t>
            </w:r>
          </w:p>
          <w:p w14:paraId="2B32933A" w14:textId="77777777" w:rsidR="002D01B4" w:rsidRDefault="002D01B4" w:rsidP="00130334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881D501" w14:textId="777ED0F7" w:rsidR="00035E76" w:rsidRDefault="002D01B4" w:rsidP="002D01B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ACTION:</w:t>
            </w:r>
            <w:r>
              <w:rPr>
                <w:rFonts w:ascii="Times New Roman" w:hAnsi="Times New Roman"/>
                <w:szCs w:val="24"/>
              </w:rPr>
              <w:t xml:space="preserve"> The </w:t>
            </w:r>
            <w:r w:rsidRPr="003F791D">
              <w:rPr>
                <w:rFonts w:ascii="Times New Roman" w:hAnsi="Times New Roman"/>
                <w:szCs w:val="24"/>
              </w:rPr>
              <w:t>Directo</w:t>
            </w:r>
            <w:r>
              <w:rPr>
                <w:rFonts w:ascii="Times New Roman" w:hAnsi="Times New Roman"/>
                <w:szCs w:val="24"/>
              </w:rPr>
              <w:t>r</w:t>
            </w:r>
            <w:r w:rsidRPr="003F791D">
              <w:rPr>
                <w:rFonts w:ascii="Times New Roman" w:hAnsi="Times New Roman"/>
                <w:szCs w:val="24"/>
              </w:rPr>
              <w:t xml:space="preserve"> of Resources and Planning</w:t>
            </w:r>
            <w:r>
              <w:rPr>
                <w:rFonts w:ascii="Times New Roman" w:hAnsi="Times New Roman"/>
                <w:szCs w:val="24"/>
              </w:rPr>
              <w:t xml:space="preserve"> would consider the Board’s comments and update the Risk Register.</w:t>
            </w:r>
          </w:p>
          <w:p w14:paraId="0E519C25" w14:textId="06B9947B" w:rsidR="00035E76" w:rsidRPr="00B31182" w:rsidRDefault="00035E76" w:rsidP="002D01B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BDFF2C8" w14:textId="77777777" w:rsidR="009A56D7" w:rsidRDefault="009A56D7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71DD78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049ECFA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152F59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AC66557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82A85AF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2576490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DB9C7EB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B3779E1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A4BA226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2987DD9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F20B2FD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47F86D9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B652540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252C9BD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D12280F" w14:textId="77777777" w:rsidR="002D01B4" w:rsidRDefault="002D01B4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C979D78" w14:textId="77777777" w:rsidR="002D01B4" w:rsidRPr="00DB7260" w:rsidRDefault="002D01B4" w:rsidP="002D01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D01B4">
              <w:rPr>
                <w:rFonts w:ascii="Times New Roman" w:hAnsi="Times New Roman"/>
                <w:b/>
                <w:bCs/>
                <w:szCs w:val="24"/>
              </w:rPr>
              <w:t>Director of Resources and Planning</w:t>
            </w:r>
          </w:p>
        </w:tc>
      </w:tr>
      <w:tr w:rsidR="009A56D7" w:rsidRPr="00DB7260" w14:paraId="7E998ACD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1B24B98E" w14:textId="77777777" w:rsidR="009A56D7" w:rsidRDefault="009A56D7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  <w:p w14:paraId="6AEF37B4" w14:textId="77777777" w:rsidR="00E67E82" w:rsidRDefault="00E67E82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7638DA4A" w14:textId="77777777" w:rsidR="00E67E82" w:rsidRDefault="00E67E82" w:rsidP="003C3498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E1B4A48" w14:textId="77777777" w:rsidR="00E67E82" w:rsidRDefault="00E67E82" w:rsidP="003C3498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7FDA0AB" w14:textId="77777777" w:rsidR="00E67E82" w:rsidRDefault="00E67E82" w:rsidP="003C3498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5809AB58" w14:textId="77777777" w:rsidR="00E67E82" w:rsidRDefault="00E67E82" w:rsidP="003C3498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5FF261D" w14:textId="5723786F" w:rsidR="00E67E82" w:rsidRDefault="00E67E82" w:rsidP="003C3498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6D018F6" w14:textId="77777777" w:rsidR="00525E22" w:rsidRDefault="00525E22" w:rsidP="003C3498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865E387" w14:textId="77777777" w:rsidR="00E67E82" w:rsidRDefault="00E67E82" w:rsidP="003C3498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7D68656" w14:textId="77777777" w:rsidR="00E67E82" w:rsidRDefault="00E67E82" w:rsidP="003C3498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14.1</w:t>
            </w:r>
          </w:p>
          <w:p w14:paraId="2BEC7858" w14:textId="77777777" w:rsidR="00E67E82" w:rsidRDefault="00E67E82" w:rsidP="003C3498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9D19F69" w14:textId="47D5422F" w:rsidR="00E67E82" w:rsidRDefault="00E67E82" w:rsidP="003C3498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5B58CF1A" w14:textId="77777777" w:rsidR="00035E76" w:rsidRDefault="00035E76" w:rsidP="003C3498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5C21628" w14:textId="4146AE9F" w:rsidR="009A56D7" w:rsidRDefault="00E67E82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14.2</w:t>
            </w:r>
          </w:p>
          <w:p w14:paraId="51D8C5E3" w14:textId="77777777" w:rsidR="009A56D7" w:rsidRDefault="009A56D7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042C68A4" w14:textId="77777777" w:rsidR="009A56D7" w:rsidRPr="00DB7260" w:rsidRDefault="009A56D7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457" w:type="dxa"/>
            <w:shd w:val="clear" w:color="auto" w:fill="auto"/>
          </w:tcPr>
          <w:p w14:paraId="36B70085" w14:textId="77777777" w:rsidR="009A56D7" w:rsidRDefault="009A56D7" w:rsidP="003C3498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lastRenderedPageBreak/>
              <w:t>Transparency and Governance</w:t>
            </w:r>
          </w:p>
          <w:p w14:paraId="259BB6D9" w14:textId="77777777" w:rsidR="009A56D7" w:rsidRDefault="009A56D7" w:rsidP="003C3498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  <w:p w14:paraId="61C27613" w14:textId="77777777" w:rsidR="00E67E82" w:rsidRDefault="009A56D7" w:rsidP="00E67E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Chair reported</w:t>
            </w:r>
            <w:r w:rsidR="00625EEB">
              <w:rPr>
                <w:rFonts w:ascii="Times New Roman" w:hAnsi="Times New Roman"/>
              </w:rPr>
              <w:t xml:space="preserve"> on a meeting </w:t>
            </w:r>
            <w:r w:rsidR="00E67E82">
              <w:rPr>
                <w:rFonts w:ascii="Times New Roman" w:hAnsi="Times New Roman"/>
              </w:rPr>
              <w:t xml:space="preserve">he had with </w:t>
            </w:r>
            <w:r w:rsidR="00625EEB">
              <w:rPr>
                <w:rFonts w:ascii="Times New Roman" w:hAnsi="Times New Roman"/>
              </w:rPr>
              <w:t>the Chair of the Audit Committee and Regius Keeper</w:t>
            </w:r>
            <w:r w:rsidR="007067F8">
              <w:rPr>
                <w:rFonts w:ascii="Times New Roman" w:hAnsi="Times New Roman"/>
              </w:rPr>
              <w:t xml:space="preserve"> </w:t>
            </w:r>
            <w:r w:rsidR="00343B7D">
              <w:rPr>
                <w:rFonts w:ascii="Times New Roman" w:hAnsi="Times New Roman"/>
              </w:rPr>
              <w:t>to consider</w:t>
            </w:r>
            <w:r w:rsidR="007067F8">
              <w:rPr>
                <w:rFonts w:ascii="Times New Roman" w:hAnsi="Times New Roman"/>
              </w:rPr>
              <w:t xml:space="preserve"> Audit Scotland</w:t>
            </w:r>
            <w:r w:rsidR="00343B7D">
              <w:rPr>
                <w:rFonts w:ascii="Times New Roman" w:hAnsi="Times New Roman"/>
              </w:rPr>
              <w:t>’s</w:t>
            </w:r>
            <w:r w:rsidR="007067F8">
              <w:rPr>
                <w:rFonts w:ascii="Times New Roman" w:hAnsi="Times New Roman"/>
              </w:rPr>
              <w:t xml:space="preserve"> recommendation</w:t>
            </w:r>
            <w:r w:rsidR="00E67E82">
              <w:rPr>
                <w:rFonts w:ascii="Times New Roman" w:hAnsi="Times New Roman"/>
              </w:rPr>
              <w:t xml:space="preserve"> to </w:t>
            </w:r>
            <w:r w:rsidR="00343B7D">
              <w:rPr>
                <w:rFonts w:ascii="Times New Roman" w:hAnsi="Times New Roman"/>
              </w:rPr>
              <w:t>review</w:t>
            </w:r>
            <w:r w:rsidR="00E67E82">
              <w:rPr>
                <w:rFonts w:ascii="Times New Roman" w:hAnsi="Times New Roman"/>
              </w:rPr>
              <w:t xml:space="preserve"> tra</w:t>
            </w:r>
            <w:r w:rsidR="00070EFF">
              <w:rPr>
                <w:rFonts w:ascii="Times New Roman" w:hAnsi="Times New Roman"/>
              </w:rPr>
              <w:t xml:space="preserve">nsparency to </w:t>
            </w:r>
            <w:r w:rsidR="00E67E82">
              <w:rPr>
                <w:rFonts w:ascii="Times New Roman" w:hAnsi="Times New Roman"/>
              </w:rPr>
              <w:t xml:space="preserve">the </w:t>
            </w:r>
            <w:r w:rsidR="00070EFF">
              <w:rPr>
                <w:rFonts w:ascii="Times New Roman" w:hAnsi="Times New Roman"/>
              </w:rPr>
              <w:t>public</w:t>
            </w:r>
            <w:r w:rsidR="00E67E82">
              <w:rPr>
                <w:rFonts w:ascii="Times New Roman" w:hAnsi="Times New Roman"/>
              </w:rPr>
              <w:t xml:space="preserve"> of Board meetings and information. Trustees were reminded of the governance arrangements for Edinburgh Biomes. </w:t>
            </w:r>
          </w:p>
          <w:p w14:paraId="7C38AF89" w14:textId="77777777" w:rsidR="00E67E82" w:rsidRDefault="00E67E82" w:rsidP="00E67E82">
            <w:pPr>
              <w:jc w:val="both"/>
              <w:rPr>
                <w:rFonts w:ascii="Times New Roman" w:hAnsi="Times New Roman"/>
              </w:rPr>
            </w:pPr>
          </w:p>
          <w:p w14:paraId="25B3058B" w14:textId="507D34BE" w:rsidR="00E67E82" w:rsidRDefault="00E67E82" w:rsidP="00625E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ACTION: </w:t>
            </w:r>
            <w:r>
              <w:rPr>
                <w:rFonts w:ascii="Times New Roman" w:hAnsi="Times New Roman"/>
              </w:rPr>
              <w:t>The Regius Keeper would prepare a proposal</w:t>
            </w:r>
            <w:r w:rsidR="00343B7D">
              <w:rPr>
                <w:rFonts w:ascii="Times New Roman" w:hAnsi="Times New Roman"/>
              </w:rPr>
              <w:t xml:space="preserve"> on transparency and governance arrangements</w:t>
            </w:r>
            <w:r>
              <w:rPr>
                <w:rFonts w:ascii="Times New Roman" w:hAnsi="Times New Roman"/>
              </w:rPr>
              <w:t xml:space="preserve"> for consideration by the Board of Trustees at their next meeting.</w:t>
            </w:r>
          </w:p>
          <w:p w14:paraId="6E5D2CAB" w14:textId="77777777" w:rsidR="004508C7" w:rsidRDefault="004508C7" w:rsidP="00625EEB">
            <w:pPr>
              <w:jc w:val="both"/>
              <w:rPr>
                <w:rFonts w:ascii="Times New Roman" w:hAnsi="Times New Roman"/>
              </w:rPr>
            </w:pPr>
          </w:p>
          <w:p w14:paraId="25FF1A5D" w14:textId="790E03F7" w:rsidR="009A56D7" w:rsidRPr="00035E76" w:rsidRDefault="00E67E82" w:rsidP="00E67E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ACTION: </w:t>
            </w:r>
            <w:r>
              <w:rPr>
                <w:rFonts w:ascii="Times New Roman" w:hAnsi="Times New Roman"/>
              </w:rPr>
              <w:t xml:space="preserve">The Regius Keeper would circulate the Edinburgh Biomes Governance Structure </w:t>
            </w:r>
            <w:r w:rsidR="004508C7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the </w:t>
            </w:r>
            <w:r w:rsidR="00343B7D">
              <w:rPr>
                <w:rFonts w:ascii="Times New Roman" w:hAnsi="Times New Roman"/>
              </w:rPr>
              <w:t xml:space="preserve">Board of </w:t>
            </w:r>
            <w:r>
              <w:rPr>
                <w:rFonts w:ascii="Times New Roman" w:hAnsi="Times New Roman"/>
              </w:rPr>
              <w:t>Trustees</w:t>
            </w:r>
            <w:r w:rsidR="004508C7">
              <w:rPr>
                <w:rFonts w:ascii="Times New Roman" w:hAnsi="Times New Roman"/>
              </w:rPr>
              <w:t xml:space="preserve"> for</w:t>
            </w:r>
            <w:r>
              <w:rPr>
                <w:rFonts w:ascii="Times New Roman" w:hAnsi="Times New Roman"/>
              </w:rPr>
              <w:t xml:space="preserve"> information.</w:t>
            </w:r>
          </w:p>
        </w:tc>
        <w:tc>
          <w:tcPr>
            <w:tcW w:w="1559" w:type="dxa"/>
          </w:tcPr>
          <w:p w14:paraId="46A337BA" w14:textId="77777777" w:rsidR="009A56D7" w:rsidRDefault="009A56D7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E9DC185" w14:textId="77777777" w:rsidR="00E67E82" w:rsidRDefault="00E67E82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515FB30" w14:textId="77777777" w:rsidR="00E67E82" w:rsidRDefault="00E67E82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7521B42" w14:textId="77777777" w:rsidR="00E67E82" w:rsidRDefault="00E67E82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3EC7D01" w14:textId="77777777" w:rsidR="00E67E82" w:rsidRDefault="00E67E82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2847AE4" w14:textId="77777777" w:rsidR="00E67E82" w:rsidRDefault="00E67E82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F6B230B" w14:textId="77777777" w:rsidR="00E67E82" w:rsidRDefault="00E67E82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C2C28E7" w14:textId="77777777" w:rsidR="00E67E82" w:rsidRDefault="00E67E82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529F07A" w14:textId="77777777" w:rsidR="00E67E82" w:rsidRDefault="00E67E82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Regius Keeper</w:t>
            </w:r>
          </w:p>
          <w:p w14:paraId="34FB2188" w14:textId="29BB0DAC" w:rsidR="00E67E82" w:rsidRDefault="00E67E82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8084B8A" w14:textId="77777777" w:rsidR="00035E76" w:rsidRDefault="00035E76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E4E107" w14:textId="77777777" w:rsidR="00E67E82" w:rsidRPr="00DB7260" w:rsidRDefault="00E67E82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Regius Keeper</w:t>
            </w:r>
          </w:p>
        </w:tc>
      </w:tr>
      <w:tr w:rsidR="00C82EF9" w:rsidRPr="00DB7260" w14:paraId="103971B4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636EE2B1" w14:textId="77777777" w:rsidR="00DE2179" w:rsidRDefault="00C82EF9" w:rsidP="006A74BD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lastRenderedPageBreak/>
              <w:t>1</w:t>
            </w:r>
            <w:r w:rsidR="009A56D7"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  <w:p w14:paraId="2FFB82D5" w14:textId="77777777" w:rsidR="006A74BD" w:rsidRDefault="006A74BD" w:rsidP="006A74BD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5ED6F9BF" w14:textId="77777777" w:rsidR="006A74BD" w:rsidRDefault="006A74BD" w:rsidP="006A74BD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78380274" w14:textId="77777777" w:rsidR="006A74BD" w:rsidRPr="00DB7260" w:rsidRDefault="006A74BD" w:rsidP="006A74BD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457" w:type="dxa"/>
            <w:shd w:val="clear" w:color="auto" w:fill="auto"/>
          </w:tcPr>
          <w:p w14:paraId="17C315D4" w14:textId="77777777" w:rsidR="009A56D7" w:rsidRDefault="009A56D7" w:rsidP="003C3498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RBGE Medal</w:t>
            </w:r>
          </w:p>
          <w:p w14:paraId="322918E5" w14:textId="77777777" w:rsidR="009A56D7" w:rsidRDefault="009A56D7" w:rsidP="003C3498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  <w:p w14:paraId="6DACC97A" w14:textId="2CA583A7" w:rsidR="009A56D7" w:rsidRDefault="009A56D7" w:rsidP="004D76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Regius Keeper</w:t>
            </w:r>
            <w:r w:rsidR="004D7662">
              <w:rPr>
                <w:rFonts w:ascii="Times New Roman" w:hAnsi="Times New Roman"/>
              </w:rPr>
              <w:t xml:space="preserve"> reported that </w:t>
            </w:r>
            <w:r w:rsidR="007405C9">
              <w:rPr>
                <w:rFonts w:ascii="Times New Roman" w:hAnsi="Times New Roman"/>
              </w:rPr>
              <w:t xml:space="preserve">he </w:t>
            </w:r>
            <w:r w:rsidR="004508C7">
              <w:rPr>
                <w:rFonts w:ascii="Times New Roman" w:hAnsi="Times New Roman"/>
              </w:rPr>
              <w:t>had chaired a</w:t>
            </w:r>
            <w:r w:rsidR="004D7662">
              <w:rPr>
                <w:rFonts w:ascii="Times New Roman" w:hAnsi="Times New Roman"/>
              </w:rPr>
              <w:t xml:space="preserve"> meeting </w:t>
            </w:r>
            <w:r w:rsidR="004508C7">
              <w:rPr>
                <w:rFonts w:ascii="Times New Roman" w:hAnsi="Times New Roman"/>
              </w:rPr>
              <w:t xml:space="preserve">on </w:t>
            </w:r>
            <w:r w:rsidR="007405C9">
              <w:rPr>
                <w:rFonts w:ascii="Times New Roman" w:hAnsi="Times New Roman"/>
              </w:rPr>
              <w:t xml:space="preserve">26 February 2021 with Prof Glover, Prof </w:t>
            </w:r>
            <w:r w:rsidR="00EB747F">
              <w:rPr>
                <w:rFonts w:ascii="Times New Roman" w:hAnsi="Times New Roman"/>
              </w:rPr>
              <w:t>Hollingsworth,</w:t>
            </w:r>
            <w:r w:rsidR="007405C9">
              <w:rPr>
                <w:rFonts w:ascii="Times New Roman" w:hAnsi="Times New Roman"/>
              </w:rPr>
              <w:t xml:space="preserve"> and Prof Meagher to consider the awarding of the RBGE Medal.  A s</w:t>
            </w:r>
            <w:r w:rsidR="004D7662">
              <w:rPr>
                <w:rFonts w:ascii="Times New Roman" w:hAnsi="Times New Roman"/>
              </w:rPr>
              <w:t xml:space="preserve">hortlist </w:t>
            </w:r>
            <w:r w:rsidR="007405C9">
              <w:rPr>
                <w:rFonts w:ascii="Times New Roman" w:hAnsi="Times New Roman"/>
              </w:rPr>
              <w:t>would</w:t>
            </w:r>
            <w:r w:rsidR="004D7662">
              <w:rPr>
                <w:rFonts w:ascii="Times New Roman" w:hAnsi="Times New Roman"/>
              </w:rPr>
              <w:t xml:space="preserve"> be </w:t>
            </w:r>
            <w:r w:rsidR="00DA3B4D">
              <w:rPr>
                <w:rFonts w:ascii="Times New Roman" w:hAnsi="Times New Roman"/>
              </w:rPr>
              <w:t>considered,</w:t>
            </w:r>
            <w:r w:rsidR="004D7662">
              <w:rPr>
                <w:rFonts w:ascii="Times New Roman" w:hAnsi="Times New Roman"/>
              </w:rPr>
              <w:t xml:space="preserve"> and a </w:t>
            </w:r>
            <w:r w:rsidR="007405C9">
              <w:rPr>
                <w:rFonts w:ascii="Times New Roman" w:hAnsi="Times New Roman"/>
              </w:rPr>
              <w:t xml:space="preserve">proposal presented to the Board of Trustees for </w:t>
            </w:r>
            <w:r w:rsidR="004D7662">
              <w:rPr>
                <w:rFonts w:ascii="Times New Roman" w:hAnsi="Times New Roman"/>
              </w:rPr>
              <w:t>consideration</w:t>
            </w:r>
            <w:r w:rsidR="007405C9">
              <w:rPr>
                <w:rFonts w:ascii="Times New Roman" w:hAnsi="Times New Roman"/>
              </w:rPr>
              <w:t xml:space="preserve"> at the next meeting.</w:t>
            </w:r>
          </w:p>
          <w:p w14:paraId="18BA47AE" w14:textId="77777777" w:rsidR="00343B7D" w:rsidRDefault="00343B7D" w:rsidP="004D7662">
            <w:pPr>
              <w:jc w:val="both"/>
              <w:rPr>
                <w:rFonts w:ascii="Times New Roman" w:hAnsi="Times New Roman"/>
              </w:rPr>
            </w:pPr>
          </w:p>
          <w:p w14:paraId="4BB8F0EE" w14:textId="6C176316" w:rsidR="00343B7D" w:rsidRPr="00B31182" w:rsidRDefault="007405C9" w:rsidP="009A56D7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ACTION: </w:t>
            </w:r>
            <w:r>
              <w:rPr>
                <w:rFonts w:ascii="Times New Roman" w:hAnsi="Times New Roman"/>
              </w:rPr>
              <w:t>The Regius Keeper would present a proposal for the award of the RBGE Medal at the next meeting.</w:t>
            </w:r>
          </w:p>
        </w:tc>
        <w:tc>
          <w:tcPr>
            <w:tcW w:w="1559" w:type="dxa"/>
          </w:tcPr>
          <w:p w14:paraId="10FFC756" w14:textId="77777777" w:rsidR="00742CB2" w:rsidRDefault="00742CB2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F8EDECC" w14:textId="77777777" w:rsidR="007405C9" w:rsidRDefault="007405C9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06068F" w14:textId="77777777" w:rsidR="007405C9" w:rsidRDefault="007405C9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D367C9B" w14:textId="77777777" w:rsidR="007405C9" w:rsidRDefault="007405C9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E572C49" w14:textId="77777777" w:rsidR="007405C9" w:rsidRDefault="007405C9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4ACE9A" w14:textId="77777777" w:rsidR="00343B7D" w:rsidRDefault="00343B7D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DE4BADE" w14:textId="2C5BC0DE" w:rsidR="007405C9" w:rsidRDefault="007405C9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707B111" w14:textId="77777777" w:rsidR="00A82D23" w:rsidRDefault="00A82D23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A46F4B6" w14:textId="77777777" w:rsidR="007405C9" w:rsidRDefault="007405C9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Regius Keeper</w:t>
            </w:r>
          </w:p>
          <w:p w14:paraId="0AE1B716" w14:textId="5D20B184" w:rsidR="00A82D23" w:rsidRPr="00DB7260" w:rsidRDefault="00A82D23" w:rsidP="006A74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62269" w:rsidRPr="00DB7260" w14:paraId="4305247F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06CBCE67" w14:textId="77777777" w:rsidR="00462269" w:rsidRPr="00DB7260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457" w:type="dxa"/>
            <w:shd w:val="clear" w:color="auto" w:fill="auto"/>
          </w:tcPr>
          <w:p w14:paraId="53B9E7E2" w14:textId="77777777" w:rsidR="00462269" w:rsidRPr="00DB7260" w:rsidRDefault="00462269" w:rsidP="00462269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</w:rPr>
              <w:t>INFORMATION</w:t>
            </w:r>
            <w:r w:rsidRPr="00C77B90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ITEMS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1559" w:type="dxa"/>
          </w:tcPr>
          <w:p w14:paraId="1E01B839" w14:textId="77777777" w:rsidR="00462269" w:rsidRPr="00DB7260" w:rsidRDefault="00462269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62269" w:rsidRPr="00DB7260" w14:paraId="52EDD3EA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3755E20C" w14:textId="77777777" w:rsidR="00462269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="009A56D7">
              <w:rPr>
                <w:rFonts w:ascii="Times New Roman" w:hAnsi="Times New Roman"/>
                <w:b/>
                <w:bCs/>
                <w:szCs w:val="24"/>
              </w:rPr>
              <w:t>6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  <w:p w14:paraId="74CDABE4" w14:textId="77777777" w:rsidR="009A56D7" w:rsidRDefault="009A56D7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11483940" w14:textId="77777777" w:rsidR="00AD672A" w:rsidRDefault="00AD672A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1AC903A0" w14:textId="77777777" w:rsidR="009A56D7" w:rsidRDefault="009A56D7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2C9CCD85" w14:textId="77777777" w:rsidR="009A56D7" w:rsidRDefault="009A56D7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16852A3B" w14:textId="77777777" w:rsidR="00D96FDB" w:rsidRDefault="00D96FDB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DB1D4C8" w14:textId="77777777" w:rsidR="00D96FDB" w:rsidRDefault="00D96FDB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A3CAABC" w14:textId="77777777" w:rsidR="00D96FDB" w:rsidRDefault="00D96FDB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46EE357" w14:textId="77777777" w:rsidR="00D96FDB" w:rsidRDefault="00D96FDB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98C6D67" w14:textId="77777777" w:rsidR="00D96FDB" w:rsidRDefault="00D96FDB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B4E09AC" w14:textId="77777777" w:rsidR="009A56D7" w:rsidRPr="009A56D7" w:rsidRDefault="009A56D7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  <w:r w:rsidRPr="009A56D7">
              <w:rPr>
                <w:rFonts w:ascii="Times New Roman" w:hAnsi="Times New Roman"/>
                <w:szCs w:val="24"/>
              </w:rPr>
              <w:t>16.1</w:t>
            </w:r>
          </w:p>
          <w:p w14:paraId="1BD5CBB3" w14:textId="77777777" w:rsidR="009A56D7" w:rsidRDefault="009A56D7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3F45F0D" w14:textId="77777777" w:rsidR="009A56D7" w:rsidRDefault="009A56D7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0EF6B70" w14:textId="77777777" w:rsidR="00AD672A" w:rsidRDefault="00AD672A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BF968F2" w14:textId="77777777" w:rsidR="00AD672A" w:rsidRDefault="00AD672A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A3C1423" w14:textId="77777777" w:rsidR="00AD672A" w:rsidRDefault="00AD672A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5DDD4A45" w14:textId="77777777" w:rsidR="00AD672A" w:rsidRDefault="00AD672A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D7724D1" w14:textId="77777777" w:rsidR="00AD672A" w:rsidRDefault="00AD672A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ECC210C" w14:textId="77777777" w:rsidR="00AD672A" w:rsidRDefault="00AD672A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81C88E5" w14:textId="77777777" w:rsidR="00AD672A" w:rsidRDefault="00AD672A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9BCBA98" w14:textId="77777777" w:rsidR="00AD672A" w:rsidRDefault="00AD672A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84F274B" w14:textId="77777777" w:rsidR="00C7228B" w:rsidRDefault="00C7228B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FA34C6D" w14:textId="77777777" w:rsidR="00C7228B" w:rsidRDefault="00C7228B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56B7C5D1" w14:textId="61309BCA" w:rsidR="00BC2E8D" w:rsidRDefault="00BC2E8D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0D57A70" w14:textId="38C6DD4D" w:rsidR="00525E22" w:rsidRDefault="00525E22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02498CE" w14:textId="77777777" w:rsidR="00525E22" w:rsidRDefault="00525E22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32CC30F" w14:textId="77777777" w:rsidR="00C7228B" w:rsidRDefault="00C7228B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743F203" w14:textId="4FA5DA29" w:rsidR="00C7228B" w:rsidRDefault="00C7228B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8AF2CEA" w14:textId="77777777" w:rsidR="00035E76" w:rsidRDefault="00035E76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4A83595" w14:textId="77777777" w:rsidR="009A56D7" w:rsidRPr="009A56D7" w:rsidRDefault="009A56D7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41C5C77" w14:textId="77777777" w:rsidR="009A56D7" w:rsidRPr="009A56D7" w:rsidRDefault="009A56D7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  <w:r w:rsidRPr="009A56D7">
              <w:rPr>
                <w:rFonts w:ascii="Times New Roman" w:hAnsi="Times New Roman"/>
                <w:szCs w:val="24"/>
              </w:rPr>
              <w:lastRenderedPageBreak/>
              <w:t>16.2</w:t>
            </w:r>
          </w:p>
          <w:p w14:paraId="1F13F1B6" w14:textId="77777777" w:rsidR="00462269" w:rsidRPr="00DB7260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457" w:type="dxa"/>
            <w:shd w:val="clear" w:color="auto" w:fill="auto"/>
          </w:tcPr>
          <w:p w14:paraId="5B2C9A99" w14:textId="77777777" w:rsidR="00462269" w:rsidRPr="002210E2" w:rsidRDefault="009A56D7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2210E2">
              <w:rPr>
                <w:rFonts w:ascii="Times New Roman" w:hAnsi="Times New Roman"/>
                <w:b/>
                <w:bCs/>
                <w:szCs w:val="24"/>
                <w:u w:val="single"/>
              </w:rPr>
              <w:lastRenderedPageBreak/>
              <w:t>Education</w:t>
            </w:r>
            <w:r w:rsidR="00462269" w:rsidRPr="002210E2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Presentations </w:t>
            </w:r>
          </w:p>
          <w:p w14:paraId="5933C45C" w14:textId="77777777" w:rsidR="008B587E" w:rsidRPr="002210E2" w:rsidRDefault="008B587E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3200E307" w14:textId="177766AB" w:rsidR="007300F2" w:rsidRPr="002210E2" w:rsidRDefault="009A56D7" w:rsidP="00200F40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 w:rsidRPr="002210E2">
              <w:rPr>
                <w:rFonts w:ascii="Times New Roman" w:hAnsi="Times New Roman"/>
                <w:szCs w:val="24"/>
              </w:rPr>
              <w:t>The Head of Education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 </w:t>
            </w:r>
            <w:r w:rsidR="003C3498" w:rsidRPr="002210E2">
              <w:rPr>
                <w:rFonts w:ascii="Times New Roman" w:hAnsi="Times New Roman"/>
                <w:szCs w:val="24"/>
              </w:rPr>
              <w:t xml:space="preserve">introduced </w:t>
            </w:r>
            <w:r w:rsidR="002210E2" w:rsidRPr="002210E2">
              <w:rPr>
                <w:rFonts w:ascii="Times New Roman" w:hAnsi="Times New Roman"/>
                <w:szCs w:val="24"/>
              </w:rPr>
              <w:t xml:space="preserve">two </w:t>
            </w:r>
            <w:r w:rsidR="007903AE" w:rsidRPr="002210E2">
              <w:rPr>
                <w:rFonts w:ascii="Times New Roman" w:hAnsi="Times New Roman"/>
                <w:szCs w:val="24"/>
              </w:rPr>
              <w:t>presentation</w:t>
            </w:r>
            <w:r w:rsidR="003C3498" w:rsidRPr="002210E2">
              <w:rPr>
                <w:rFonts w:ascii="Times New Roman" w:hAnsi="Times New Roman"/>
                <w:szCs w:val="24"/>
              </w:rPr>
              <w:t>s</w:t>
            </w:r>
            <w:r w:rsidR="0065340D">
              <w:rPr>
                <w:rFonts w:ascii="Times New Roman" w:hAnsi="Times New Roman"/>
                <w:szCs w:val="24"/>
              </w:rPr>
              <w:t xml:space="preserve">. The </w:t>
            </w:r>
            <w:r w:rsidR="00EE726C" w:rsidRPr="002210E2">
              <w:rPr>
                <w:rFonts w:ascii="Times New Roman" w:hAnsi="Times New Roman"/>
                <w:szCs w:val="24"/>
              </w:rPr>
              <w:t xml:space="preserve">Education Team </w:t>
            </w:r>
            <w:r w:rsidR="002210E2">
              <w:rPr>
                <w:rFonts w:ascii="Times New Roman" w:hAnsi="Times New Roman"/>
                <w:szCs w:val="24"/>
              </w:rPr>
              <w:t xml:space="preserve">had </w:t>
            </w:r>
            <w:r w:rsidR="00EE726C" w:rsidRPr="002210E2">
              <w:rPr>
                <w:rFonts w:ascii="Times New Roman" w:hAnsi="Times New Roman"/>
                <w:szCs w:val="24"/>
              </w:rPr>
              <w:t xml:space="preserve">moved to </w:t>
            </w:r>
            <w:r w:rsidR="007300F2" w:rsidRPr="002210E2">
              <w:rPr>
                <w:rFonts w:ascii="Times New Roman" w:hAnsi="Times New Roman"/>
                <w:szCs w:val="24"/>
              </w:rPr>
              <w:t>on-line learning</w:t>
            </w:r>
            <w:r w:rsidR="00EE726C" w:rsidRPr="002210E2">
              <w:rPr>
                <w:rFonts w:ascii="Times New Roman" w:hAnsi="Times New Roman"/>
                <w:szCs w:val="24"/>
              </w:rPr>
              <w:t xml:space="preserve"> </w:t>
            </w:r>
            <w:r w:rsidR="002210E2">
              <w:rPr>
                <w:rFonts w:ascii="Times New Roman" w:hAnsi="Times New Roman"/>
                <w:szCs w:val="24"/>
              </w:rPr>
              <w:t>for</w:t>
            </w:r>
            <w:r w:rsidR="00EE726C" w:rsidRPr="002210E2">
              <w:rPr>
                <w:rFonts w:ascii="Times New Roman" w:hAnsi="Times New Roman"/>
                <w:szCs w:val="24"/>
              </w:rPr>
              <w:t xml:space="preserve"> students</w:t>
            </w:r>
            <w:r w:rsidR="007300F2" w:rsidRPr="002210E2">
              <w:rPr>
                <w:rFonts w:ascii="Times New Roman" w:hAnsi="Times New Roman"/>
                <w:szCs w:val="24"/>
              </w:rPr>
              <w:t xml:space="preserve"> in 2020</w:t>
            </w:r>
            <w:r w:rsidR="002210E2">
              <w:rPr>
                <w:rFonts w:ascii="Times New Roman" w:hAnsi="Times New Roman"/>
                <w:szCs w:val="24"/>
              </w:rPr>
              <w:t xml:space="preserve"> and t</w:t>
            </w:r>
            <w:r w:rsidR="007300F2" w:rsidRPr="002210E2">
              <w:rPr>
                <w:rFonts w:ascii="Times New Roman" w:hAnsi="Times New Roman"/>
                <w:szCs w:val="24"/>
              </w:rPr>
              <w:t>he role of tutors and learning space ha</w:t>
            </w:r>
            <w:r w:rsidR="002210E2">
              <w:rPr>
                <w:rFonts w:ascii="Times New Roman" w:hAnsi="Times New Roman"/>
                <w:szCs w:val="24"/>
              </w:rPr>
              <w:t>d now</w:t>
            </w:r>
            <w:r w:rsidR="007300F2" w:rsidRPr="002210E2">
              <w:rPr>
                <w:rFonts w:ascii="Times New Roman" w:hAnsi="Times New Roman"/>
                <w:szCs w:val="24"/>
              </w:rPr>
              <w:t xml:space="preserve"> changed</w:t>
            </w:r>
            <w:r w:rsidR="002210E2">
              <w:rPr>
                <w:rFonts w:ascii="Times New Roman" w:hAnsi="Times New Roman"/>
                <w:szCs w:val="24"/>
              </w:rPr>
              <w:t xml:space="preserve"> with the </w:t>
            </w:r>
            <w:r w:rsidR="007300F2" w:rsidRPr="002210E2">
              <w:rPr>
                <w:rFonts w:ascii="Times New Roman" w:hAnsi="Times New Roman"/>
                <w:szCs w:val="24"/>
              </w:rPr>
              <w:t>potential extension of hybrid learning</w:t>
            </w:r>
            <w:r w:rsidR="00EE726C" w:rsidRPr="002210E2">
              <w:rPr>
                <w:rFonts w:ascii="Times New Roman" w:hAnsi="Times New Roman"/>
                <w:szCs w:val="24"/>
              </w:rPr>
              <w:t xml:space="preserve"> </w:t>
            </w:r>
            <w:r w:rsidR="0065340D">
              <w:rPr>
                <w:rFonts w:ascii="Times New Roman" w:hAnsi="Times New Roman"/>
                <w:szCs w:val="24"/>
              </w:rPr>
              <w:t xml:space="preserve">as a </w:t>
            </w:r>
            <w:r w:rsidR="00EE726C" w:rsidRPr="002210E2">
              <w:rPr>
                <w:rFonts w:ascii="Times New Roman" w:hAnsi="Times New Roman"/>
                <w:szCs w:val="24"/>
              </w:rPr>
              <w:t>consider</w:t>
            </w:r>
            <w:r w:rsidR="0065340D">
              <w:rPr>
                <w:rFonts w:ascii="Times New Roman" w:hAnsi="Times New Roman"/>
                <w:szCs w:val="24"/>
              </w:rPr>
              <w:t>ation</w:t>
            </w:r>
            <w:r w:rsidR="002210E2">
              <w:rPr>
                <w:rFonts w:ascii="Times New Roman" w:hAnsi="Times New Roman"/>
                <w:szCs w:val="24"/>
              </w:rPr>
              <w:t xml:space="preserve"> for the future</w:t>
            </w:r>
            <w:r w:rsidR="007300F2" w:rsidRPr="002210E2">
              <w:rPr>
                <w:rFonts w:ascii="Times New Roman" w:hAnsi="Times New Roman"/>
                <w:szCs w:val="24"/>
              </w:rPr>
              <w:t xml:space="preserve">. </w:t>
            </w:r>
            <w:r w:rsidR="004466D5">
              <w:rPr>
                <w:rFonts w:ascii="Times New Roman" w:hAnsi="Times New Roman"/>
                <w:szCs w:val="24"/>
              </w:rPr>
              <w:t>The c</w:t>
            </w:r>
            <w:r w:rsidR="007300F2" w:rsidRPr="002210E2">
              <w:rPr>
                <w:rFonts w:ascii="Times New Roman" w:hAnsi="Times New Roman"/>
                <w:szCs w:val="24"/>
              </w:rPr>
              <w:t>reation of alternative career pathways</w:t>
            </w:r>
            <w:r w:rsidR="004466D5">
              <w:rPr>
                <w:rFonts w:ascii="Times New Roman" w:hAnsi="Times New Roman"/>
                <w:szCs w:val="24"/>
              </w:rPr>
              <w:t xml:space="preserve"> </w:t>
            </w:r>
            <w:r w:rsidR="00D20575">
              <w:rPr>
                <w:rFonts w:ascii="Times New Roman" w:hAnsi="Times New Roman"/>
                <w:szCs w:val="24"/>
              </w:rPr>
              <w:t xml:space="preserve">was </w:t>
            </w:r>
            <w:r w:rsidR="004466D5">
              <w:rPr>
                <w:rFonts w:ascii="Times New Roman" w:hAnsi="Times New Roman"/>
                <w:szCs w:val="24"/>
              </w:rPr>
              <w:t xml:space="preserve">being investigated. </w:t>
            </w:r>
            <w:r w:rsidR="007300F2" w:rsidRPr="002210E2">
              <w:rPr>
                <w:rFonts w:ascii="Times New Roman" w:hAnsi="Times New Roman"/>
                <w:szCs w:val="24"/>
              </w:rPr>
              <w:t xml:space="preserve">The Head of Education advised that </w:t>
            </w:r>
            <w:r w:rsidR="004466D5">
              <w:rPr>
                <w:rFonts w:ascii="Times New Roman" w:hAnsi="Times New Roman"/>
                <w:szCs w:val="24"/>
              </w:rPr>
              <w:t xml:space="preserve">permission had been granted for </w:t>
            </w:r>
            <w:r w:rsidR="007300F2" w:rsidRPr="002210E2">
              <w:rPr>
                <w:rFonts w:ascii="Times New Roman" w:hAnsi="Times New Roman"/>
                <w:szCs w:val="24"/>
              </w:rPr>
              <w:t xml:space="preserve">some students </w:t>
            </w:r>
            <w:r w:rsidR="004466D5">
              <w:rPr>
                <w:rFonts w:ascii="Times New Roman" w:hAnsi="Times New Roman"/>
                <w:szCs w:val="24"/>
              </w:rPr>
              <w:t>to</w:t>
            </w:r>
            <w:r w:rsidR="007300F2" w:rsidRPr="002210E2">
              <w:rPr>
                <w:rFonts w:ascii="Times New Roman" w:hAnsi="Times New Roman"/>
                <w:szCs w:val="24"/>
              </w:rPr>
              <w:t xml:space="preserve"> start returning to site next week</w:t>
            </w:r>
            <w:r w:rsidR="00F97BA4">
              <w:rPr>
                <w:rFonts w:ascii="Times New Roman" w:hAnsi="Times New Roman"/>
                <w:szCs w:val="24"/>
              </w:rPr>
              <w:t xml:space="preserve"> to work on the practical elements of their courses</w:t>
            </w:r>
            <w:r w:rsidR="007300F2" w:rsidRPr="002210E2">
              <w:rPr>
                <w:rFonts w:ascii="Times New Roman" w:hAnsi="Times New Roman"/>
                <w:szCs w:val="24"/>
              </w:rPr>
              <w:t xml:space="preserve">. </w:t>
            </w:r>
          </w:p>
          <w:p w14:paraId="671242B5" w14:textId="77777777" w:rsidR="009A56D7" w:rsidRPr="002210E2" w:rsidRDefault="009A56D7" w:rsidP="00200F40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4295F850" w14:textId="77777777" w:rsidR="009A56D7" w:rsidRPr="002210E2" w:rsidRDefault="009A56D7" w:rsidP="009A56D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2210E2">
              <w:rPr>
                <w:rFonts w:ascii="Times New Roman" w:hAnsi="Times New Roman"/>
                <w:szCs w:val="24"/>
                <w:u w:val="single"/>
              </w:rPr>
              <w:t>Overview of MSc Course</w:t>
            </w:r>
          </w:p>
          <w:p w14:paraId="0E63F7BF" w14:textId="77777777" w:rsidR="009A56D7" w:rsidRPr="002210E2" w:rsidRDefault="009A56D7" w:rsidP="009A56D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  <w:p w14:paraId="2C241655" w14:textId="785A58A6" w:rsidR="00C7228B" w:rsidRDefault="009A56D7" w:rsidP="009A56D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 w:rsidRPr="002210E2">
              <w:rPr>
                <w:rFonts w:ascii="Times New Roman" w:hAnsi="Times New Roman"/>
                <w:szCs w:val="24"/>
              </w:rPr>
              <w:t xml:space="preserve">The Chair of the MSc Steering Committee </w:t>
            </w:r>
            <w:r w:rsidR="007903AE" w:rsidRPr="002210E2">
              <w:rPr>
                <w:rFonts w:ascii="Times New Roman" w:hAnsi="Times New Roman"/>
                <w:szCs w:val="24"/>
              </w:rPr>
              <w:t>(</w:t>
            </w:r>
            <w:r w:rsidR="004508C7">
              <w:rPr>
                <w:rFonts w:ascii="Times New Roman" w:hAnsi="Times New Roman"/>
                <w:szCs w:val="24"/>
              </w:rPr>
              <w:t xml:space="preserve">Dr </w:t>
            </w:r>
            <w:r w:rsidR="007903AE" w:rsidRPr="002210E2">
              <w:rPr>
                <w:rFonts w:ascii="Times New Roman" w:hAnsi="Times New Roman"/>
                <w:szCs w:val="24"/>
              </w:rPr>
              <w:t>Mark Hughes</w:t>
            </w:r>
            <w:r w:rsidR="004508C7">
              <w:rPr>
                <w:rFonts w:ascii="Times New Roman" w:hAnsi="Times New Roman"/>
                <w:szCs w:val="24"/>
              </w:rPr>
              <w:t>)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 reported that the MSc Course had been running for 27 years and </w:t>
            </w:r>
            <w:r w:rsidR="00F97BA4">
              <w:rPr>
                <w:rFonts w:ascii="Times New Roman" w:hAnsi="Times New Roman"/>
                <w:szCs w:val="24"/>
              </w:rPr>
              <w:t xml:space="preserve">had 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produced 356 botanists from 50 countries. </w:t>
            </w:r>
            <w:r w:rsidR="00F97BA4">
              <w:rPr>
                <w:rFonts w:ascii="Times New Roman" w:hAnsi="Times New Roman"/>
                <w:szCs w:val="24"/>
              </w:rPr>
              <w:t xml:space="preserve">An 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overview of the course content </w:t>
            </w:r>
            <w:r w:rsidR="00F97BA4">
              <w:rPr>
                <w:rFonts w:ascii="Times New Roman" w:hAnsi="Times New Roman"/>
                <w:szCs w:val="24"/>
              </w:rPr>
              <w:t xml:space="preserve">was provided. 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Following </w:t>
            </w:r>
            <w:r w:rsidR="00F97BA4">
              <w:rPr>
                <w:rFonts w:ascii="Times New Roman" w:hAnsi="Times New Roman"/>
                <w:szCs w:val="24"/>
              </w:rPr>
              <w:t xml:space="preserve">the 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introduction of COVID-19 restrictions </w:t>
            </w:r>
            <w:r w:rsidR="00DE2F09">
              <w:rPr>
                <w:rFonts w:ascii="Times New Roman" w:hAnsi="Times New Roman"/>
                <w:szCs w:val="24"/>
              </w:rPr>
              <w:t xml:space="preserve">in 2020 </w:t>
            </w:r>
            <w:r w:rsidR="00F97BA4">
              <w:rPr>
                <w:rFonts w:ascii="Times New Roman" w:hAnsi="Times New Roman"/>
                <w:szCs w:val="24"/>
              </w:rPr>
              <w:t>the course had been moved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 to on-line learning </w:t>
            </w:r>
            <w:r w:rsidR="00DE2F09">
              <w:rPr>
                <w:rFonts w:ascii="Times New Roman" w:hAnsi="Times New Roman"/>
                <w:szCs w:val="24"/>
              </w:rPr>
              <w:t xml:space="preserve">which </w:t>
            </w:r>
            <w:r w:rsidR="00F97BA4">
              <w:rPr>
                <w:rFonts w:ascii="Times New Roman" w:hAnsi="Times New Roman"/>
                <w:szCs w:val="24"/>
              </w:rPr>
              <w:t>includ</w:t>
            </w:r>
            <w:r w:rsidR="00DE2F09">
              <w:rPr>
                <w:rFonts w:ascii="Times New Roman" w:hAnsi="Times New Roman"/>
                <w:szCs w:val="24"/>
              </w:rPr>
              <w:t>ed</w:t>
            </w:r>
            <w:r w:rsidR="00F97BA4">
              <w:rPr>
                <w:rFonts w:ascii="Times New Roman" w:hAnsi="Times New Roman"/>
                <w:szCs w:val="24"/>
              </w:rPr>
              <w:t xml:space="preserve"> all the students’ 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thesis projects. </w:t>
            </w:r>
            <w:r w:rsidR="00F97BA4">
              <w:rPr>
                <w:rFonts w:ascii="Times New Roman" w:hAnsi="Times New Roman"/>
                <w:szCs w:val="24"/>
              </w:rPr>
              <w:t>It was noted that the f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ield course </w:t>
            </w:r>
            <w:r w:rsidR="00F97BA4">
              <w:rPr>
                <w:rFonts w:ascii="Times New Roman" w:hAnsi="Times New Roman"/>
                <w:szCs w:val="24"/>
              </w:rPr>
              <w:t>had been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 challenging to move on-line but</w:t>
            </w:r>
            <w:r w:rsidR="0065340D">
              <w:rPr>
                <w:rFonts w:ascii="Times New Roman" w:hAnsi="Times New Roman"/>
                <w:szCs w:val="24"/>
              </w:rPr>
              <w:t xml:space="preserve"> the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 information </w:t>
            </w:r>
            <w:r w:rsidR="0065340D">
              <w:rPr>
                <w:rFonts w:ascii="Times New Roman" w:hAnsi="Times New Roman"/>
                <w:szCs w:val="24"/>
              </w:rPr>
              <w:t>collected</w:t>
            </w:r>
            <w:r w:rsidR="00F97BA4">
              <w:rPr>
                <w:rFonts w:ascii="Times New Roman" w:hAnsi="Times New Roman"/>
                <w:szCs w:val="24"/>
              </w:rPr>
              <w:t xml:space="preserve"> 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could be used </w:t>
            </w:r>
            <w:r w:rsidR="0065340D">
              <w:rPr>
                <w:rFonts w:ascii="Times New Roman" w:hAnsi="Times New Roman"/>
                <w:szCs w:val="24"/>
              </w:rPr>
              <w:t>to assist with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 </w:t>
            </w:r>
            <w:r w:rsidR="00F97BA4">
              <w:rPr>
                <w:rFonts w:ascii="Times New Roman" w:hAnsi="Times New Roman"/>
                <w:szCs w:val="24"/>
              </w:rPr>
              <w:t xml:space="preserve">the planning of 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future courses. </w:t>
            </w:r>
            <w:r w:rsidR="00DA3B4D">
              <w:rPr>
                <w:rFonts w:ascii="Times New Roman" w:hAnsi="Times New Roman"/>
                <w:szCs w:val="24"/>
              </w:rPr>
              <w:t>O</w:t>
            </w:r>
            <w:r w:rsidR="00DA3B4D" w:rsidRPr="002210E2">
              <w:rPr>
                <w:rFonts w:ascii="Times New Roman" w:hAnsi="Times New Roman"/>
                <w:szCs w:val="24"/>
              </w:rPr>
              <w:t>nline</w:t>
            </w:r>
            <w:r w:rsidR="007903AE" w:rsidRPr="002210E2">
              <w:rPr>
                <w:rFonts w:ascii="Times New Roman" w:hAnsi="Times New Roman"/>
                <w:szCs w:val="24"/>
              </w:rPr>
              <w:t xml:space="preserve"> team building and student support</w:t>
            </w:r>
            <w:r w:rsidR="00F97BA4">
              <w:rPr>
                <w:rFonts w:ascii="Times New Roman" w:hAnsi="Times New Roman"/>
                <w:szCs w:val="24"/>
              </w:rPr>
              <w:t xml:space="preserve"> </w:t>
            </w:r>
            <w:r w:rsidR="0065340D">
              <w:rPr>
                <w:rFonts w:ascii="Times New Roman" w:hAnsi="Times New Roman"/>
                <w:szCs w:val="24"/>
              </w:rPr>
              <w:t xml:space="preserve">sessions </w:t>
            </w:r>
            <w:r w:rsidR="00F97BA4">
              <w:rPr>
                <w:rFonts w:ascii="Times New Roman" w:hAnsi="Times New Roman"/>
                <w:szCs w:val="24"/>
              </w:rPr>
              <w:t>had been introduced</w:t>
            </w:r>
            <w:r w:rsidR="007903AE" w:rsidRPr="002210E2">
              <w:rPr>
                <w:rFonts w:ascii="Times New Roman" w:hAnsi="Times New Roman"/>
                <w:szCs w:val="24"/>
              </w:rPr>
              <w:t>.</w:t>
            </w:r>
            <w:r w:rsidR="003C3498" w:rsidRPr="002210E2">
              <w:rPr>
                <w:rFonts w:ascii="Times New Roman" w:hAnsi="Times New Roman"/>
                <w:szCs w:val="24"/>
              </w:rPr>
              <w:t xml:space="preserve"> </w:t>
            </w:r>
            <w:r w:rsidR="00F97BA4">
              <w:rPr>
                <w:rFonts w:ascii="Times New Roman" w:hAnsi="Times New Roman"/>
                <w:szCs w:val="24"/>
              </w:rPr>
              <w:t>Trustees asked about the impact of the introduction of the Masters Course at the Royal Botanic Gardens, Kew on the RBGE</w:t>
            </w:r>
            <w:r w:rsidR="0065340D">
              <w:rPr>
                <w:rFonts w:ascii="Times New Roman" w:hAnsi="Times New Roman"/>
                <w:szCs w:val="24"/>
              </w:rPr>
              <w:t>’s</w:t>
            </w:r>
            <w:r w:rsidR="00F97BA4">
              <w:rPr>
                <w:rFonts w:ascii="Times New Roman" w:hAnsi="Times New Roman"/>
                <w:szCs w:val="24"/>
              </w:rPr>
              <w:t xml:space="preserve"> MSc course – student numbers didn’t appear to be affected with 15 students participating this year</w:t>
            </w:r>
            <w:r w:rsidR="0065340D">
              <w:rPr>
                <w:rFonts w:ascii="Times New Roman" w:hAnsi="Times New Roman"/>
                <w:szCs w:val="24"/>
              </w:rPr>
              <w:t xml:space="preserve"> and t</w:t>
            </w:r>
            <w:r w:rsidR="00F97BA4">
              <w:rPr>
                <w:rFonts w:ascii="Times New Roman" w:hAnsi="Times New Roman"/>
                <w:szCs w:val="24"/>
              </w:rPr>
              <w:t xml:space="preserve">he </w:t>
            </w:r>
            <w:r w:rsidR="00C7228B" w:rsidRPr="002210E2">
              <w:rPr>
                <w:rFonts w:ascii="Times New Roman" w:hAnsi="Times New Roman"/>
                <w:szCs w:val="24"/>
              </w:rPr>
              <w:t xml:space="preserve">RBGE </w:t>
            </w:r>
            <w:r w:rsidR="00F97BA4">
              <w:rPr>
                <w:rFonts w:ascii="Times New Roman" w:hAnsi="Times New Roman"/>
                <w:szCs w:val="24"/>
              </w:rPr>
              <w:t xml:space="preserve">were able to </w:t>
            </w:r>
            <w:r w:rsidR="00C7228B" w:rsidRPr="002210E2">
              <w:rPr>
                <w:rFonts w:ascii="Times New Roman" w:hAnsi="Times New Roman"/>
                <w:szCs w:val="24"/>
              </w:rPr>
              <w:t xml:space="preserve">offer more staff contact time </w:t>
            </w:r>
            <w:r w:rsidR="00DE2F09">
              <w:rPr>
                <w:rFonts w:ascii="Times New Roman" w:hAnsi="Times New Roman"/>
                <w:szCs w:val="24"/>
              </w:rPr>
              <w:t>with</w:t>
            </w:r>
            <w:r w:rsidR="00C7228B" w:rsidRPr="002210E2">
              <w:rPr>
                <w:rFonts w:ascii="Times New Roman" w:hAnsi="Times New Roman"/>
                <w:szCs w:val="24"/>
              </w:rPr>
              <w:t xml:space="preserve"> </w:t>
            </w:r>
            <w:r w:rsidR="00F97BA4">
              <w:rPr>
                <w:rFonts w:ascii="Times New Roman" w:hAnsi="Times New Roman"/>
                <w:szCs w:val="24"/>
              </w:rPr>
              <w:t xml:space="preserve">all elements undertaken in </w:t>
            </w:r>
            <w:r w:rsidR="00C7228B" w:rsidRPr="002210E2">
              <w:rPr>
                <w:rFonts w:ascii="Times New Roman" w:hAnsi="Times New Roman"/>
                <w:szCs w:val="24"/>
              </w:rPr>
              <w:t xml:space="preserve">the </w:t>
            </w:r>
            <w:r w:rsidR="00F97BA4">
              <w:rPr>
                <w:rFonts w:ascii="Times New Roman" w:hAnsi="Times New Roman"/>
                <w:szCs w:val="24"/>
              </w:rPr>
              <w:t xml:space="preserve">one </w:t>
            </w:r>
            <w:r w:rsidR="00C7228B" w:rsidRPr="002210E2">
              <w:rPr>
                <w:rFonts w:ascii="Times New Roman" w:hAnsi="Times New Roman"/>
                <w:szCs w:val="24"/>
              </w:rPr>
              <w:t>location.</w:t>
            </w:r>
            <w:r w:rsidR="0004663F" w:rsidRPr="002210E2">
              <w:rPr>
                <w:rFonts w:ascii="Times New Roman" w:hAnsi="Times New Roman"/>
                <w:szCs w:val="24"/>
              </w:rPr>
              <w:t xml:space="preserve"> </w:t>
            </w:r>
            <w:r w:rsidR="00F97BA4">
              <w:rPr>
                <w:rFonts w:ascii="Times New Roman" w:hAnsi="Times New Roman"/>
                <w:szCs w:val="24"/>
              </w:rPr>
              <w:t xml:space="preserve">Student </w:t>
            </w:r>
            <w:r w:rsidR="0004663F" w:rsidRPr="002210E2">
              <w:rPr>
                <w:rFonts w:ascii="Times New Roman" w:hAnsi="Times New Roman"/>
                <w:szCs w:val="24"/>
              </w:rPr>
              <w:t xml:space="preserve">registration </w:t>
            </w:r>
            <w:r w:rsidR="00F97BA4">
              <w:rPr>
                <w:rFonts w:ascii="Times New Roman" w:hAnsi="Times New Roman"/>
                <w:szCs w:val="24"/>
              </w:rPr>
              <w:t xml:space="preserve">was </w:t>
            </w:r>
            <w:r w:rsidR="0004663F" w:rsidRPr="002210E2">
              <w:rPr>
                <w:rFonts w:ascii="Times New Roman" w:hAnsi="Times New Roman"/>
                <w:szCs w:val="24"/>
              </w:rPr>
              <w:t xml:space="preserve">through </w:t>
            </w:r>
            <w:r w:rsidR="00F97BA4">
              <w:rPr>
                <w:rFonts w:ascii="Times New Roman" w:hAnsi="Times New Roman"/>
                <w:szCs w:val="24"/>
              </w:rPr>
              <w:t xml:space="preserve">the </w:t>
            </w:r>
            <w:r w:rsidR="0004663F" w:rsidRPr="002210E2">
              <w:rPr>
                <w:rFonts w:ascii="Times New Roman" w:hAnsi="Times New Roman"/>
                <w:szCs w:val="24"/>
              </w:rPr>
              <w:t xml:space="preserve">University of </w:t>
            </w:r>
            <w:r w:rsidR="00EB747F" w:rsidRPr="002210E2">
              <w:rPr>
                <w:rFonts w:ascii="Times New Roman" w:hAnsi="Times New Roman"/>
                <w:szCs w:val="24"/>
              </w:rPr>
              <w:t>Edinburgh,</w:t>
            </w:r>
            <w:r w:rsidR="00F97BA4">
              <w:rPr>
                <w:rFonts w:ascii="Times New Roman" w:hAnsi="Times New Roman"/>
                <w:szCs w:val="24"/>
              </w:rPr>
              <w:t xml:space="preserve"> but </w:t>
            </w:r>
            <w:r w:rsidR="0065340D">
              <w:rPr>
                <w:rFonts w:ascii="Times New Roman" w:hAnsi="Times New Roman"/>
                <w:szCs w:val="24"/>
              </w:rPr>
              <w:t>students</w:t>
            </w:r>
            <w:r w:rsidR="00F97BA4">
              <w:rPr>
                <w:rFonts w:ascii="Times New Roman" w:hAnsi="Times New Roman"/>
                <w:szCs w:val="24"/>
              </w:rPr>
              <w:t xml:space="preserve"> were</w:t>
            </w:r>
            <w:r w:rsidR="0004663F" w:rsidRPr="002210E2">
              <w:rPr>
                <w:rFonts w:ascii="Times New Roman" w:hAnsi="Times New Roman"/>
                <w:szCs w:val="24"/>
              </w:rPr>
              <w:t xml:space="preserve"> based at the </w:t>
            </w:r>
            <w:r w:rsidR="004508C7">
              <w:rPr>
                <w:rFonts w:ascii="Times New Roman" w:hAnsi="Times New Roman"/>
                <w:szCs w:val="24"/>
              </w:rPr>
              <w:t xml:space="preserve">Edinburgh </w:t>
            </w:r>
            <w:r w:rsidR="0004663F" w:rsidRPr="002210E2">
              <w:rPr>
                <w:rFonts w:ascii="Times New Roman" w:hAnsi="Times New Roman"/>
                <w:szCs w:val="24"/>
              </w:rPr>
              <w:t xml:space="preserve">Garden. </w:t>
            </w:r>
          </w:p>
          <w:p w14:paraId="3D07DCDA" w14:textId="71B07D78" w:rsidR="00525E22" w:rsidRDefault="00525E22" w:rsidP="009A56D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1ACA627A" w14:textId="77777777" w:rsidR="00525E22" w:rsidRPr="002210E2" w:rsidRDefault="00525E22" w:rsidP="009A56D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7F797A57" w14:textId="77777777" w:rsidR="009A56D7" w:rsidRPr="002210E2" w:rsidRDefault="009A56D7" w:rsidP="009A56D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  <w:p w14:paraId="72575609" w14:textId="77777777" w:rsidR="00200F40" w:rsidRPr="002210E2" w:rsidRDefault="009A56D7" w:rsidP="009A56D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2210E2">
              <w:rPr>
                <w:rFonts w:ascii="Times New Roman" w:hAnsi="Times New Roman"/>
                <w:szCs w:val="24"/>
                <w:u w:val="single"/>
              </w:rPr>
              <w:lastRenderedPageBreak/>
              <w:t>Botanical Illustration</w:t>
            </w:r>
          </w:p>
          <w:p w14:paraId="1B8C8FFB" w14:textId="77777777" w:rsidR="009A56D7" w:rsidRPr="002210E2" w:rsidRDefault="009A56D7" w:rsidP="009A56D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  <w:p w14:paraId="7A7C5BA2" w14:textId="5DA39645" w:rsidR="009A56D7" w:rsidRDefault="009A56D7" w:rsidP="009A56D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 w:rsidRPr="002210E2">
              <w:rPr>
                <w:rFonts w:ascii="Times New Roman" w:hAnsi="Times New Roman"/>
                <w:szCs w:val="24"/>
              </w:rPr>
              <w:t>The Education Officer (Arts)</w:t>
            </w:r>
            <w:r w:rsidR="00EA2FEA" w:rsidRPr="002210E2">
              <w:rPr>
                <w:rFonts w:ascii="Times New Roman" w:hAnsi="Times New Roman"/>
                <w:szCs w:val="24"/>
              </w:rPr>
              <w:t xml:space="preserve"> </w:t>
            </w:r>
            <w:r w:rsidR="00DC2740">
              <w:rPr>
                <w:rFonts w:ascii="Times New Roman" w:hAnsi="Times New Roman"/>
                <w:szCs w:val="24"/>
              </w:rPr>
              <w:t xml:space="preserve">(Jacqui Pestell) </w:t>
            </w:r>
            <w:r w:rsidR="00EA2FEA" w:rsidRPr="002210E2">
              <w:rPr>
                <w:rFonts w:ascii="Times New Roman" w:hAnsi="Times New Roman"/>
                <w:szCs w:val="24"/>
              </w:rPr>
              <w:t xml:space="preserve">provided an overview. Botanical illustration </w:t>
            </w:r>
            <w:r w:rsidR="00DC2740">
              <w:rPr>
                <w:rFonts w:ascii="Times New Roman" w:hAnsi="Times New Roman"/>
                <w:szCs w:val="24"/>
              </w:rPr>
              <w:t xml:space="preserve">could be used in many ways and was </w:t>
            </w:r>
            <w:r w:rsidR="00EA2FEA" w:rsidRPr="002210E2">
              <w:rPr>
                <w:rFonts w:ascii="Times New Roman" w:hAnsi="Times New Roman"/>
                <w:szCs w:val="24"/>
              </w:rPr>
              <w:t xml:space="preserve">one of the methods </w:t>
            </w:r>
            <w:r w:rsidR="0065340D">
              <w:rPr>
                <w:rFonts w:ascii="Times New Roman" w:hAnsi="Times New Roman"/>
                <w:szCs w:val="24"/>
              </w:rPr>
              <w:t>used to assist in</w:t>
            </w:r>
            <w:r w:rsidR="00EA2FEA" w:rsidRPr="002210E2">
              <w:rPr>
                <w:rFonts w:ascii="Times New Roman" w:hAnsi="Times New Roman"/>
                <w:szCs w:val="24"/>
              </w:rPr>
              <w:t xml:space="preserve"> deliver</w:t>
            </w:r>
            <w:r w:rsidR="0065340D">
              <w:rPr>
                <w:rFonts w:ascii="Times New Roman" w:hAnsi="Times New Roman"/>
                <w:szCs w:val="24"/>
              </w:rPr>
              <w:t>ing the RBGE’s</w:t>
            </w:r>
            <w:r w:rsidR="00EA2FEA" w:rsidRPr="002210E2">
              <w:rPr>
                <w:rFonts w:ascii="Times New Roman" w:hAnsi="Times New Roman"/>
                <w:szCs w:val="24"/>
              </w:rPr>
              <w:t xml:space="preserve"> mission</w:t>
            </w:r>
            <w:r w:rsidR="0065340D">
              <w:rPr>
                <w:rFonts w:ascii="Times New Roman" w:hAnsi="Times New Roman"/>
                <w:szCs w:val="24"/>
              </w:rPr>
              <w:t xml:space="preserve">. The courses had been running for </w:t>
            </w:r>
            <w:r w:rsidR="00DC2740">
              <w:rPr>
                <w:rFonts w:ascii="Times New Roman" w:hAnsi="Times New Roman"/>
                <w:szCs w:val="24"/>
              </w:rPr>
              <w:t>15 years. The RBGE had created a c</w:t>
            </w:r>
            <w:r w:rsidR="00486CC0" w:rsidRPr="002210E2">
              <w:rPr>
                <w:rFonts w:ascii="Times New Roman" w:hAnsi="Times New Roman"/>
                <w:szCs w:val="24"/>
              </w:rPr>
              <w:t>entre for excellence in this area</w:t>
            </w:r>
            <w:r w:rsidR="00DC2740">
              <w:rPr>
                <w:rFonts w:ascii="Times New Roman" w:hAnsi="Times New Roman"/>
                <w:szCs w:val="24"/>
              </w:rPr>
              <w:t xml:space="preserve"> and there was an o</w:t>
            </w:r>
            <w:r w:rsidR="00486CC0" w:rsidRPr="002210E2">
              <w:rPr>
                <w:rFonts w:ascii="Times New Roman" w:hAnsi="Times New Roman"/>
                <w:szCs w:val="24"/>
              </w:rPr>
              <w:t>ngoing demand for courses</w:t>
            </w:r>
            <w:r w:rsidR="00DC2740">
              <w:rPr>
                <w:rFonts w:ascii="Times New Roman" w:hAnsi="Times New Roman"/>
                <w:szCs w:val="24"/>
              </w:rPr>
              <w:t xml:space="preserve"> with an a</w:t>
            </w:r>
            <w:r w:rsidR="00486CC0" w:rsidRPr="002210E2">
              <w:rPr>
                <w:rFonts w:ascii="Times New Roman" w:hAnsi="Times New Roman"/>
                <w:szCs w:val="24"/>
              </w:rPr>
              <w:t xml:space="preserve">verage of 50 students </w:t>
            </w:r>
            <w:r w:rsidR="00DC2740">
              <w:rPr>
                <w:rFonts w:ascii="Times New Roman" w:hAnsi="Times New Roman"/>
                <w:szCs w:val="24"/>
              </w:rPr>
              <w:t xml:space="preserve">on courses </w:t>
            </w:r>
            <w:r w:rsidR="0065340D">
              <w:rPr>
                <w:rFonts w:ascii="Times New Roman" w:hAnsi="Times New Roman"/>
                <w:szCs w:val="24"/>
              </w:rPr>
              <w:t xml:space="preserve">that </w:t>
            </w:r>
            <w:r w:rsidR="00DE2F09">
              <w:rPr>
                <w:rFonts w:ascii="Times New Roman" w:hAnsi="Times New Roman"/>
                <w:szCs w:val="24"/>
              </w:rPr>
              <w:t>w</w:t>
            </w:r>
            <w:r w:rsidR="0065340D">
              <w:rPr>
                <w:rFonts w:ascii="Times New Roman" w:hAnsi="Times New Roman"/>
                <w:szCs w:val="24"/>
              </w:rPr>
              <w:t xml:space="preserve">ere </w:t>
            </w:r>
            <w:r w:rsidR="00DC2740">
              <w:rPr>
                <w:rFonts w:ascii="Times New Roman" w:hAnsi="Times New Roman"/>
                <w:szCs w:val="24"/>
              </w:rPr>
              <w:t xml:space="preserve">held </w:t>
            </w:r>
            <w:r w:rsidR="00486CC0" w:rsidRPr="002210E2">
              <w:rPr>
                <w:rFonts w:ascii="Times New Roman" w:hAnsi="Times New Roman"/>
                <w:szCs w:val="24"/>
              </w:rPr>
              <w:t xml:space="preserve">3 times a year </w:t>
            </w:r>
            <w:r w:rsidR="00DE2F09">
              <w:rPr>
                <w:rFonts w:ascii="Times New Roman" w:hAnsi="Times New Roman"/>
                <w:szCs w:val="24"/>
              </w:rPr>
              <w:t xml:space="preserve">along </w:t>
            </w:r>
            <w:r w:rsidR="00486CC0" w:rsidRPr="002210E2">
              <w:rPr>
                <w:rFonts w:ascii="Times New Roman" w:hAnsi="Times New Roman"/>
                <w:szCs w:val="24"/>
              </w:rPr>
              <w:t>with a waiting list.</w:t>
            </w:r>
            <w:r w:rsidR="00690364" w:rsidRPr="002210E2">
              <w:rPr>
                <w:rFonts w:ascii="Times New Roman" w:hAnsi="Times New Roman"/>
                <w:szCs w:val="24"/>
              </w:rPr>
              <w:t xml:space="preserve"> Consideration </w:t>
            </w:r>
            <w:r w:rsidR="00DC2740">
              <w:rPr>
                <w:rFonts w:ascii="Times New Roman" w:hAnsi="Times New Roman"/>
                <w:szCs w:val="24"/>
              </w:rPr>
              <w:t xml:space="preserve">was being given </w:t>
            </w:r>
            <w:r w:rsidR="00690364" w:rsidRPr="002210E2">
              <w:rPr>
                <w:rFonts w:ascii="Times New Roman" w:hAnsi="Times New Roman"/>
                <w:szCs w:val="24"/>
              </w:rPr>
              <w:t>on how to broaden access to make courses more inclusive.</w:t>
            </w:r>
            <w:r w:rsidR="00B9537F" w:rsidRPr="002210E2">
              <w:rPr>
                <w:rFonts w:ascii="Times New Roman" w:hAnsi="Times New Roman"/>
                <w:szCs w:val="24"/>
              </w:rPr>
              <w:t xml:space="preserve"> In 2020 approx</w:t>
            </w:r>
            <w:r w:rsidR="002C24CC">
              <w:rPr>
                <w:rFonts w:ascii="Times New Roman" w:hAnsi="Times New Roman"/>
                <w:szCs w:val="24"/>
              </w:rPr>
              <w:t>imately</w:t>
            </w:r>
            <w:r w:rsidR="00B9537F" w:rsidRPr="002210E2">
              <w:rPr>
                <w:rFonts w:ascii="Times New Roman" w:hAnsi="Times New Roman"/>
                <w:szCs w:val="24"/>
              </w:rPr>
              <w:t xml:space="preserve"> 95% of students were able to continue their studies when it</w:t>
            </w:r>
            <w:r w:rsidR="00DE2F09">
              <w:rPr>
                <w:rFonts w:ascii="Times New Roman" w:hAnsi="Times New Roman"/>
                <w:szCs w:val="24"/>
              </w:rPr>
              <w:t xml:space="preserve"> had</w:t>
            </w:r>
            <w:r w:rsidR="00B9537F" w:rsidRPr="002210E2">
              <w:rPr>
                <w:rFonts w:ascii="Times New Roman" w:hAnsi="Times New Roman"/>
                <w:szCs w:val="24"/>
              </w:rPr>
              <w:t xml:space="preserve"> moved on-line</w:t>
            </w:r>
            <w:r w:rsidR="00DC2740">
              <w:rPr>
                <w:rFonts w:ascii="Times New Roman" w:hAnsi="Times New Roman"/>
                <w:szCs w:val="24"/>
              </w:rPr>
              <w:t xml:space="preserve"> although the a</w:t>
            </w:r>
            <w:r w:rsidR="00F311E3" w:rsidRPr="002210E2">
              <w:rPr>
                <w:rFonts w:ascii="Times New Roman" w:hAnsi="Times New Roman"/>
                <w:szCs w:val="24"/>
              </w:rPr>
              <w:t xml:space="preserve">nnual study trips were unable to be offered. </w:t>
            </w:r>
            <w:r w:rsidR="00DC2740">
              <w:rPr>
                <w:rFonts w:ascii="Times New Roman" w:hAnsi="Times New Roman"/>
                <w:szCs w:val="24"/>
              </w:rPr>
              <w:t>In the future there would be the p</w:t>
            </w:r>
            <w:r w:rsidR="0091119F" w:rsidRPr="002210E2">
              <w:rPr>
                <w:rFonts w:ascii="Times New Roman" w:hAnsi="Times New Roman"/>
                <w:szCs w:val="24"/>
              </w:rPr>
              <w:t xml:space="preserve">otential to offer a </w:t>
            </w:r>
            <w:r w:rsidR="00EB747F" w:rsidRPr="002210E2">
              <w:rPr>
                <w:rFonts w:ascii="Times New Roman" w:hAnsi="Times New Roman"/>
                <w:szCs w:val="24"/>
              </w:rPr>
              <w:t>hybrid version</w:t>
            </w:r>
            <w:r w:rsidR="0091119F" w:rsidRPr="002210E2">
              <w:rPr>
                <w:rFonts w:ascii="Times New Roman" w:hAnsi="Times New Roman"/>
                <w:szCs w:val="24"/>
              </w:rPr>
              <w:t xml:space="preserve"> with on-line and in person teaching</w:t>
            </w:r>
            <w:r w:rsidR="00F311E3" w:rsidRPr="002210E2">
              <w:rPr>
                <w:rFonts w:ascii="Times New Roman" w:hAnsi="Times New Roman"/>
                <w:szCs w:val="24"/>
              </w:rPr>
              <w:t>.</w:t>
            </w:r>
            <w:r w:rsidR="0004663F" w:rsidRPr="002210E2">
              <w:rPr>
                <w:rFonts w:ascii="Times New Roman" w:hAnsi="Times New Roman"/>
                <w:szCs w:val="24"/>
              </w:rPr>
              <w:t xml:space="preserve"> </w:t>
            </w:r>
          </w:p>
          <w:p w14:paraId="0FD452AF" w14:textId="77777777" w:rsidR="009A56D7" w:rsidRPr="002210E2" w:rsidRDefault="009A56D7" w:rsidP="009A56D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F74CEBA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F2B9688" w14:textId="77777777" w:rsidR="006A74BD" w:rsidRDefault="006A74B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63A9487" w14:textId="77777777" w:rsidR="006A74BD" w:rsidRDefault="006A74B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060F6ED" w14:textId="77777777" w:rsidR="006A74BD" w:rsidRPr="00DB7260" w:rsidRDefault="006A74B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62269" w:rsidRPr="00A82D23" w14:paraId="48F44903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08E78E8E" w14:textId="77777777" w:rsidR="00462269" w:rsidRPr="00A82D23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82D23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="00F26209" w:rsidRPr="00A82D23"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Pr="00A82D23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</w:tc>
        <w:tc>
          <w:tcPr>
            <w:tcW w:w="7457" w:type="dxa"/>
            <w:shd w:val="clear" w:color="auto" w:fill="auto"/>
          </w:tcPr>
          <w:p w14:paraId="36548932" w14:textId="67C8C5FB" w:rsidR="00462269" w:rsidRPr="00A82D23" w:rsidRDefault="00F26209" w:rsidP="00462269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A82D23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Equality, </w:t>
            </w:r>
            <w:r w:rsidR="00EB747F" w:rsidRPr="00A82D23">
              <w:rPr>
                <w:rFonts w:ascii="Times New Roman" w:hAnsi="Times New Roman"/>
                <w:b/>
                <w:bCs/>
                <w:szCs w:val="24"/>
                <w:u w:val="single"/>
              </w:rPr>
              <w:t>Diversity,</w:t>
            </w:r>
            <w:r w:rsidRPr="00A82D23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and Inclusion (EDI) Update</w:t>
            </w:r>
          </w:p>
          <w:p w14:paraId="64201210" w14:textId="77777777" w:rsidR="006A74BD" w:rsidRPr="00A82D23" w:rsidRDefault="006A74BD" w:rsidP="006A74BD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D61D3EB" w14:textId="60010C03" w:rsidR="00E67913" w:rsidRPr="00A82D23" w:rsidRDefault="00C10D9D" w:rsidP="00E67913">
            <w:pPr>
              <w:jc w:val="both"/>
              <w:rPr>
                <w:rFonts w:ascii="Times New Roman" w:hAnsi="Times New Roman"/>
                <w:szCs w:val="24"/>
              </w:rPr>
            </w:pPr>
            <w:r w:rsidRPr="00A82D23">
              <w:rPr>
                <w:rFonts w:ascii="Times New Roman" w:hAnsi="Times New Roman"/>
                <w:szCs w:val="24"/>
              </w:rPr>
              <w:t xml:space="preserve">The </w:t>
            </w:r>
            <w:r w:rsidR="00F26209" w:rsidRPr="00A82D23">
              <w:rPr>
                <w:rFonts w:ascii="Times New Roman" w:hAnsi="Times New Roman"/>
                <w:szCs w:val="24"/>
              </w:rPr>
              <w:t>Director of Resources and Planning</w:t>
            </w:r>
            <w:r w:rsidR="00C36F1F" w:rsidRPr="00A82D23">
              <w:rPr>
                <w:rFonts w:ascii="Times New Roman" w:hAnsi="Times New Roman"/>
                <w:szCs w:val="24"/>
              </w:rPr>
              <w:t xml:space="preserve"> </w:t>
            </w:r>
            <w:r w:rsidR="00E67913" w:rsidRPr="00A82D23">
              <w:rPr>
                <w:rFonts w:ascii="Times New Roman" w:hAnsi="Times New Roman"/>
                <w:szCs w:val="24"/>
              </w:rPr>
              <w:t xml:space="preserve">had taken over as Chair of the EDI Group </w:t>
            </w:r>
            <w:r w:rsidR="0065340D" w:rsidRPr="00A82D23">
              <w:rPr>
                <w:rFonts w:ascii="Times New Roman" w:hAnsi="Times New Roman"/>
                <w:szCs w:val="24"/>
              </w:rPr>
              <w:t xml:space="preserve">and the </w:t>
            </w:r>
            <w:r w:rsidR="00E67913" w:rsidRPr="00A82D23">
              <w:rPr>
                <w:rFonts w:ascii="Times New Roman" w:hAnsi="Times New Roman"/>
                <w:szCs w:val="24"/>
              </w:rPr>
              <w:t>next meeting would take place in April 2021</w:t>
            </w:r>
            <w:r w:rsidR="0065340D" w:rsidRPr="00A82D23">
              <w:rPr>
                <w:rFonts w:ascii="Times New Roman" w:hAnsi="Times New Roman"/>
                <w:szCs w:val="24"/>
              </w:rPr>
              <w:t>. A</w:t>
            </w:r>
            <w:r w:rsidR="00C36F1F" w:rsidRPr="00A82D23">
              <w:rPr>
                <w:rFonts w:ascii="Times New Roman" w:hAnsi="Times New Roman"/>
                <w:szCs w:val="24"/>
              </w:rPr>
              <w:t xml:space="preserve"> Racial Justice Working Group </w:t>
            </w:r>
            <w:r w:rsidR="00E67913" w:rsidRPr="00A82D23">
              <w:rPr>
                <w:rFonts w:ascii="Times New Roman" w:hAnsi="Times New Roman"/>
                <w:szCs w:val="24"/>
              </w:rPr>
              <w:t xml:space="preserve">had been </w:t>
            </w:r>
            <w:r w:rsidR="00C36F1F" w:rsidRPr="00A82D23">
              <w:rPr>
                <w:rFonts w:ascii="Times New Roman" w:hAnsi="Times New Roman"/>
                <w:szCs w:val="24"/>
              </w:rPr>
              <w:t xml:space="preserve">set up </w:t>
            </w:r>
            <w:r w:rsidR="00E67913" w:rsidRPr="00A82D23">
              <w:rPr>
                <w:rFonts w:ascii="Times New Roman" w:hAnsi="Times New Roman"/>
                <w:szCs w:val="24"/>
              </w:rPr>
              <w:t>i</w:t>
            </w:r>
            <w:r w:rsidR="0065340D" w:rsidRPr="00A82D23">
              <w:rPr>
                <w:rFonts w:ascii="Times New Roman" w:hAnsi="Times New Roman"/>
                <w:szCs w:val="24"/>
              </w:rPr>
              <w:t>n 2020</w:t>
            </w:r>
            <w:r w:rsidR="00E67913" w:rsidRPr="00A82D23">
              <w:rPr>
                <w:rFonts w:ascii="Times New Roman" w:hAnsi="Times New Roman"/>
                <w:szCs w:val="24"/>
              </w:rPr>
              <w:t xml:space="preserve"> and</w:t>
            </w:r>
            <w:r w:rsidR="001858CC" w:rsidRPr="00A82D23">
              <w:rPr>
                <w:rFonts w:ascii="Times New Roman" w:hAnsi="Times New Roman"/>
                <w:szCs w:val="24"/>
              </w:rPr>
              <w:t xml:space="preserve"> </w:t>
            </w:r>
            <w:r w:rsidR="00EB747F" w:rsidRPr="00A82D23">
              <w:rPr>
                <w:rFonts w:ascii="Times New Roman" w:hAnsi="Times New Roman"/>
                <w:szCs w:val="24"/>
              </w:rPr>
              <w:t>subgroups</w:t>
            </w:r>
            <w:r w:rsidR="00C36F1F" w:rsidRPr="00A82D23">
              <w:rPr>
                <w:rFonts w:ascii="Times New Roman" w:hAnsi="Times New Roman"/>
                <w:szCs w:val="24"/>
              </w:rPr>
              <w:t xml:space="preserve"> established. </w:t>
            </w:r>
            <w:r w:rsidR="0065340D" w:rsidRPr="00A82D23">
              <w:rPr>
                <w:rFonts w:ascii="Times New Roman" w:hAnsi="Times New Roman"/>
                <w:szCs w:val="24"/>
              </w:rPr>
              <w:t xml:space="preserve">The </w:t>
            </w:r>
            <w:r w:rsidR="001858CC" w:rsidRPr="00A82D23">
              <w:rPr>
                <w:rFonts w:ascii="Times New Roman" w:hAnsi="Times New Roman"/>
                <w:szCs w:val="24"/>
              </w:rPr>
              <w:t>RBGE had a</w:t>
            </w:r>
            <w:r w:rsidR="00C36F1F" w:rsidRPr="00A82D23">
              <w:rPr>
                <w:rFonts w:ascii="Times New Roman" w:hAnsi="Times New Roman"/>
                <w:szCs w:val="24"/>
              </w:rPr>
              <w:t xml:space="preserve">ppointed a consultant Lisa Williams to assist with delivering </w:t>
            </w:r>
            <w:r w:rsidR="00E67913" w:rsidRPr="00A82D23">
              <w:rPr>
                <w:rFonts w:ascii="Times New Roman" w:hAnsi="Times New Roman"/>
                <w:szCs w:val="24"/>
              </w:rPr>
              <w:t xml:space="preserve">the </w:t>
            </w:r>
            <w:r w:rsidR="00C36F1F" w:rsidRPr="00A82D23">
              <w:rPr>
                <w:rFonts w:ascii="Times New Roman" w:hAnsi="Times New Roman"/>
                <w:szCs w:val="24"/>
              </w:rPr>
              <w:t>outcomes</w:t>
            </w:r>
            <w:r w:rsidR="001858CC" w:rsidRPr="00A82D23">
              <w:rPr>
                <w:rFonts w:ascii="Times New Roman" w:hAnsi="Times New Roman"/>
                <w:szCs w:val="24"/>
              </w:rPr>
              <w:t xml:space="preserve"> and </w:t>
            </w:r>
            <w:r w:rsidR="00E67913" w:rsidRPr="00A82D23">
              <w:rPr>
                <w:rFonts w:ascii="Times New Roman" w:hAnsi="Times New Roman"/>
                <w:szCs w:val="24"/>
              </w:rPr>
              <w:t xml:space="preserve">to </w:t>
            </w:r>
            <w:r w:rsidR="001858CC" w:rsidRPr="00A82D23">
              <w:rPr>
                <w:rFonts w:ascii="Times New Roman" w:hAnsi="Times New Roman"/>
                <w:szCs w:val="24"/>
              </w:rPr>
              <w:t xml:space="preserve">facilitate </w:t>
            </w:r>
            <w:r w:rsidR="00871995" w:rsidRPr="00A82D23">
              <w:rPr>
                <w:rFonts w:ascii="Times New Roman" w:hAnsi="Times New Roman"/>
                <w:szCs w:val="24"/>
              </w:rPr>
              <w:t xml:space="preserve">the </w:t>
            </w:r>
            <w:r w:rsidR="001858CC" w:rsidRPr="00A82D23">
              <w:rPr>
                <w:rFonts w:ascii="Times New Roman" w:hAnsi="Times New Roman"/>
                <w:szCs w:val="24"/>
              </w:rPr>
              <w:t xml:space="preserve">Racial Justice Report </w:t>
            </w:r>
            <w:r w:rsidR="00E67913" w:rsidRPr="00A82D23">
              <w:rPr>
                <w:rFonts w:ascii="Times New Roman" w:hAnsi="Times New Roman"/>
                <w:szCs w:val="24"/>
              </w:rPr>
              <w:t xml:space="preserve">which would </w:t>
            </w:r>
            <w:r w:rsidR="001858CC" w:rsidRPr="00A82D23">
              <w:rPr>
                <w:rFonts w:ascii="Times New Roman" w:hAnsi="Times New Roman"/>
                <w:szCs w:val="24"/>
              </w:rPr>
              <w:t xml:space="preserve">be presented </w:t>
            </w:r>
            <w:r w:rsidR="00E67913" w:rsidRPr="00A82D23">
              <w:rPr>
                <w:rFonts w:ascii="Times New Roman" w:hAnsi="Times New Roman"/>
                <w:szCs w:val="24"/>
              </w:rPr>
              <w:t xml:space="preserve">to the Board of Trustees </w:t>
            </w:r>
            <w:r w:rsidR="001858CC" w:rsidRPr="00A82D23">
              <w:rPr>
                <w:rFonts w:ascii="Times New Roman" w:hAnsi="Times New Roman"/>
                <w:szCs w:val="24"/>
              </w:rPr>
              <w:t xml:space="preserve">at the next meeting. </w:t>
            </w:r>
            <w:r w:rsidR="0065340D" w:rsidRPr="00A82D23">
              <w:rPr>
                <w:rFonts w:ascii="Times New Roman" w:hAnsi="Times New Roman"/>
                <w:szCs w:val="24"/>
              </w:rPr>
              <w:t xml:space="preserve">Information on </w:t>
            </w:r>
            <w:r w:rsidR="00BF5E79" w:rsidRPr="00A82D23">
              <w:rPr>
                <w:rFonts w:ascii="Times New Roman" w:hAnsi="Times New Roman"/>
                <w:szCs w:val="24"/>
              </w:rPr>
              <w:t xml:space="preserve">EDI </w:t>
            </w:r>
            <w:r w:rsidR="00E67913" w:rsidRPr="00A82D23">
              <w:rPr>
                <w:rFonts w:ascii="Times New Roman" w:hAnsi="Times New Roman"/>
                <w:szCs w:val="24"/>
              </w:rPr>
              <w:t xml:space="preserve">was now </w:t>
            </w:r>
            <w:r w:rsidR="00BF5E79" w:rsidRPr="00A82D23">
              <w:rPr>
                <w:rFonts w:ascii="Times New Roman" w:hAnsi="Times New Roman"/>
                <w:szCs w:val="24"/>
              </w:rPr>
              <w:t xml:space="preserve">included in </w:t>
            </w:r>
            <w:r w:rsidR="00E67913" w:rsidRPr="00A82D23">
              <w:rPr>
                <w:rFonts w:ascii="Times New Roman" w:hAnsi="Times New Roman"/>
                <w:szCs w:val="24"/>
              </w:rPr>
              <w:t xml:space="preserve">the </w:t>
            </w:r>
            <w:r w:rsidR="00BF5E79" w:rsidRPr="00A82D23">
              <w:rPr>
                <w:rFonts w:ascii="Times New Roman" w:hAnsi="Times New Roman"/>
                <w:szCs w:val="24"/>
              </w:rPr>
              <w:t>Corporate Strategy.</w:t>
            </w:r>
            <w:r w:rsidR="00741F8B" w:rsidRPr="00A82D23">
              <w:rPr>
                <w:rFonts w:ascii="Times New Roman" w:hAnsi="Times New Roman"/>
                <w:szCs w:val="24"/>
              </w:rPr>
              <w:t xml:space="preserve"> </w:t>
            </w:r>
            <w:r w:rsidR="00741F8B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RBGE </w:t>
            </w:r>
            <w:r w:rsidR="00EC741A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had </w:t>
            </w:r>
            <w:r w:rsidR="00741F8B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>responded to the Scottish Government’s request </w:t>
            </w:r>
            <w:r w:rsidR="00EC741A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for information </w:t>
            </w:r>
            <w:r w:rsidR="00741F8B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following the publication of their Equalities and Human Rights Committee </w:t>
            </w:r>
            <w:r w:rsidR="00A82D23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>R</w:t>
            </w:r>
            <w:r w:rsidR="00741F8B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>eport – Race Equality, Employment and Skills: Making Progress? in November last year - to address race inequality</w:t>
            </w:r>
            <w:r w:rsidR="00EC741A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. The Board noted that </w:t>
            </w:r>
            <w:r w:rsidR="00454B0B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institutionally we </w:t>
            </w:r>
            <w:r w:rsidR="00A82D23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>we</w:t>
            </w:r>
            <w:r w:rsidR="00246B67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>re</w:t>
            </w:r>
            <w:r w:rsidR="00454B0B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005EAC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>implement</w:t>
            </w:r>
            <w:r w:rsidR="00246B67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>ing</w:t>
            </w:r>
            <w:r w:rsidR="00005EAC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improvements to ensure parity with the EDI agendas at national and sectoral levels</w:t>
            </w:r>
            <w:r w:rsidR="00246B67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>,</w:t>
            </w:r>
            <w:r w:rsidR="007205EA" w:rsidRPr="00A82D23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6D7CF5" w:rsidRPr="00A82D23">
              <w:rPr>
                <w:rFonts w:ascii="Times New Roman" w:hAnsi="Times New Roman"/>
                <w:szCs w:val="24"/>
              </w:rPr>
              <w:t>includ</w:t>
            </w:r>
            <w:r w:rsidR="00E67913" w:rsidRPr="00A82D23">
              <w:rPr>
                <w:rFonts w:ascii="Times New Roman" w:hAnsi="Times New Roman"/>
                <w:szCs w:val="24"/>
              </w:rPr>
              <w:t>ing</w:t>
            </w:r>
            <w:r w:rsidR="006D7CF5" w:rsidRPr="00A82D23">
              <w:rPr>
                <w:rFonts w:ascii="Times New Roman" w:hAnsi="Times New Roman"/>
                <w:szCs w:val="24"/>
              </w:rPr>
              <w:t xml:space="preserve"> wording </w:t>
            </w:r>
            <w:r w:rsidR="00D228D2" w:rsidRPr="00A82D23">
              <w:rPr>
                <w:rFonts w:ascii="Times New Roman" w:hAnsi="Times New Roman"/>
                <w:szCs w:val="24"/>
              </w:rPr>
              <w:t xml:space="preserve">in recruitment campaigns </w:t>
            </w:r>
            <w:r w:rsidR="006D7CF5" w:rsidRPr="00A82D23">
              <w:rPr>
                <w:rFonts w:ascii="Times New Roman" w:hAnsi="Times New Roman"/>
                <w:szCs w:val="24"/>
              </w:rPr>
              <w:t xml:space="preserve">to encourage candidates from </w:t>
            </w:r>
            <w:r w:rsidR="00D228D2" w:rsidRPr="00A82D23">
              <w:rPr>
                <w:rFonts w:ascii="Times New Roman" w:hAnsi="Times New Roman"/>
                <w:szCs w:val="24"/>
              </w:rPr>
              <w:t xml:space="preserve">minority </w:t>
            </w:r>
            <w:r w:rsidR="00E67913" w:rsidRPr="00A82D23">
              <w:rPr>
                <w:rFonts w:ascii="Times New Roman" w:hAnsi="Times New Roman"/>
                <w:szCs w:val="24"/>
              </w:rPr>
              <w:t>ethnic background</w:t>
            </w:r>
            <w:r w:rsidR="00D228D2" w:rsidRPr="00A82D23">
              <w:rPr>
                <w:rFonts w:ascii="Times New Roman" w:hAnsi="Times New Roman"/>
                <w:szCs w:val="24"/>
              </w:rPr>
              <w:t>s</w:t>
            </w:r>
            <w:r w:rsidR="004E1F95" w:rsidRPr="00A82D23">
              <w:rPr>
                <w:rFonts w:ascii="Times New Roman" w:hAnsi="Times New Roman"/>
                <w:szCs w:val="24"/>
              </w:rPr>
              <w:t xml:space="preserve"> </w:t>
            </w:r>
            <w:r w:rsidR="004E1F95" w:rsidRPr="00A82D2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to apply for roles with us</w:t>
            </w:r>
            <w:r w:rsidR="00E67913" w:rsidRPr="00A82D23">
              <w:rPr>
                <w:rFonts w:ascii="Times New Roman" w:hAnsi="Times New Roman"/>
                <w:szCs w:val="24"/>
              </w:rPr>
              <w:t>. An</w:t>
            </w:r>
            <w:r w:rsidR="009303AE" w:rsidRPr="00A82D23">
              <w:rPr>
                <w:rFonts w:ascii="Times New Roman" w:hAnsi="Times New Roman"/>
                <w:szCs w:val="24"/>
              </w:rPr>
              <w:t xml:space="preserve"> Equalities Manager </w:t>
            </w:r>
            <w:r w:rsidR="00E67913" w:rsidRPr="00A82D23">
              <w:rPr>
                <w:rFonts w:ascii="Times New Roman" w:hAnsi="Times New Roman"/>
                <w:szCs w:val="24"/>
              </w:rPr>
              <w:t xml:space="preserve">would be appointed </w:t>
            </w:r>
            <w:r w:rsidR="009303AE" w:rsidRPr="00A82D23">
              <w:rPr>
                <w:rFonts w:ascii="Times New Roman" w:hAnsi="Times New Roman"/>
                <w:szCs w:val="24"/>
              </w:rPr>
              <w:t xml:space="preserve">by July 2021. </w:t>
            </w:r>
          </w:p>
          <w:p w14:paraId="6D0BAB9F" w14:textId="77777777" w:rsidR="00E67913" w:rsidRPr="00A82D23" w:rsidRDefault="00E67913" w:rsidP="00E6791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3C3D703" w14:textId="77777777" w:rsidR="00C10D9D" w:rsidRPr="00A82D23" w:rsidRDefault="00C10D9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B1C8FCB" w14:textId="77777777" w:rsidR="006A74BD" w:rsidRPr="00A82D23" w:rsidRDefault="006A74B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C52268" w14:textId="77777777" w:rsidR="006A74BD" w:rsidRPr="00A82D23" w:rsidRDefault="006A74B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C5CA73" w14:textId="77777777" w:rsidR="006A74BD" w:rsidRPr="00A82D23" w:rsidRDefault="006A74B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96887" w:rsidRPr="00DB7260" w14:paraId="4B13437F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5EA1CA82" w14:textId="77777777" w:rsidR="00B96887" w:rsidRPr="0018771F" w:rsidRDefault="00B96887" w:rsidP="00B96887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18771F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="00F26209">
              <w:rPr>
                <w:rFonts w:ascii="Times New Roman" w:hAnsi="Times New Roman"/>
                <w:b/>
                <w:bCs/>
                <w:szCs w:val="24"/>
              </w:rPr>
              <w:t>8</w:t>
            </w:r>
            <w:r w:rsidRPr="0018771F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  <w:p w14:paraId="7FE2D5EF" w14:textId="77777777" w:rsidR="00B96887" w:rsidRPr="0018771F" w:rsidRDefault="00B96887" w:rsidP="00B96887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457" w:type="dxa"/>
            <w:shd w:val="clear" w:color="auto" w:fill="auto"/>
          </w:tcPr>
          <w:p w14:paraId="3C362391" w14:textId="77777777" w:rsidR="00462269" w:rsidRPr="0018771F" w:rsidRDefault="00462269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18771F">
              <w:rPr>
                <w:rFonts w:ascii="Times New Roman" w:hAnsi="Times New Roman"/>
                <w:b/>
                <w:bCs/>
                <w:szCs w:val="24"/>
                <w:u w:val="single"/>
              </w:rPr>
              <w:t>Finance Report for the Period to 3</w:t>
            </w:r>
            <w:r w:rsidR="00F26209">
              <w:rPr>
                <w:rFonts w:ascii="Times New Roman" w:hAnsi="Times New Roman"/>
                <w:b/>
                <w:bCs/>
                <w:szCs w:val="24"/>
                <w:u w:val="single"/>
              </w:rPr>
              <w:t>1.01.21</w:t>
            </w:r>
            <w:r w:rsidRPr="0018771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</w:p>
          <w:p w14:paraId="03FF4154" w14:textId="77777777" w:rsidR="008B587E" w:rsidRPr="0018771F" w:rsidRDefault="008B587E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7279EA36" w14:textId="3AED8CF5" w:rsidR="00E67913" w:rsidRDefault="008B587E" w:rsidP="00E67913">
            <w:pPr>
              <w:jc w:val="both"/>
              <w:rPr>
                <w:rFonts w:ascii="Times New Roman" w:hAnsi="Times New Roman"/>
                <w:szCs w:val="24"/>
              </w:rPr>
            </w:pPr>
            <w:r w:rsidRPr="0018771F">
              <w:rPr>
                <w:rFonts w:ascii="Times New Roman" w:hAnsi="Times New Roman"/>
                <w:szCs w:val="24"/>
              </w:rPr>
              <w:t>The Head of Finance presented his report</w:t>
            </w:r>
            <w:r w:rsidR="003A5A3B" w:rsidRPr="0018771F">
              <w:rPr>
                <w:rFonts w:ascii="Times New Roman" w:hAnsi="Times New Roman"/>
                <w:szCs w:val="24"/>
              </w:rPr>
              <w:t xml:space="preserve"> and highlighted </w:t>
            </w:r>
            <w:r w:rsidR="00E67913">
              <w:rPr>
                <w:rFonts w:ascii="Times New Roman" w:hAnsi="Times New Roman"/>
                <w:szCs w:val="24"/>
              </w:rPr>
              <w:t xml:space="preserve">that a </w:t>
            </w:r>
            <w:r w:rsidR="00871995">
              <w:rPr>
                <w:rFonts w:ascii="Times New Roman" w:hAnsi="Times New Roman"/>
                <w:szCs w:val="24"/>
              </w:rPr>
              <w:t xml:space="preserve">surplus of £158k for </w:t>
            </w:r>
            <w:r w:rsidR="00E67913">
              <w:rPr>
                <w:rFonts w:ascii="Times New Roman" w:hAnsi="Times New Roman"/>
                <w:szCs w:val="24"/>
              </w:rPr>
              <w:t xml:space="preserve">the </w:t>
            </w:r>
            <w:r w:rsidR="00871995">
              <w:rPr>
                <w:rFonts w:ascii="Times New Roman" w:hAnsi="Times New Roman"/>
                <w:szCs w:val="24"/>
              </w:rPr>
              <w:t xml:space="preserve">revenue budget </w:t>
            </w:r>
            <w:r w:rsidR="00E67913">
              <w:rPr>
                <w:rFonts w:ascii="Times New Roman" w:hAnsi="Times New Roman"/>
                <w:szCs w:val="24"/>
              </w:rPr>
              <w:t>in 20</w:t>
            </w:r>
            <w:r w:rsidR="00871995">
              <w:rPr>
                <w:rFonts w:ascii="Times New Roman" w:hAnsi="Times New Roman"/>
                <w:szCs w:val="24"/>
              </w:rPr>
              <w:t>20/</w:t>
            </w:r>
            <w:r w:rsidR="00E67913">
              <w:rPr>
                <w:rFonts w:ascii="Times New Roman" w:hAnsi="Times New Roman"/>
                <w:szCs w:val="24"/>
              </w:rPr>
              <w:t>20</w:t>
            </w:r>
            <w:r w:rsidR="00871995">
              <w:rPr>
                <w:rFonts w:ascii="Times New Roman" w:hAnsi="Times New Roman"/>
                <w:szCs w:val="24"/>
              </w:rPr>
              <w:t>21</w:t>
            </w:r>
            <w:r w:rsidR="00E67913">
              <w:rPr>
                <w:rFonts w:ascii="Times New Roman" w:hAnsi="Times New Roman"/>
                <w:szCs w:val="24"/>
              </w:rPr>
              <w:t xml:space="preserve"> had been forecast and</w:t>
            </w:r>
            <w:r w:rsidR="001704A2">
              <w:rPr>
                <w:rFonts w:ascii="Times New Roman" w:hAnsi="Times New Roman"/>
                <w:szCs w:val="24"/>
              </w:rPr>
              <w:t xml:space="preserve"> that this would clear</w:t>
            </w:r>
            <w:r w:rsidR="00871995">
              <w:rPr>
                <w:rFonts w:ascii="Times New Roman" w:hAnsi="Times New Roman"/>
                <w:szCs w:val="24"/>
              </w:rPr>
              <w:t xml:space="preserve"> </w:t>
            </w:r>
            <w:r w:rsidR="00E67913">
              <w:rPr>
                <w:rFonts w:ascii="Times New Roman" w:hAnsi="Times New Roman"/>
                <w:szCs w:val="24"/>
              </w:rPr>
              <w:t>the negative reserve from the previous year</w:t>
            </w:r>
            <w:r w:rsidR="001704A2">
              <w:rPr>
                <w:rFonts w:ascii="Times New Roman" w:hAnsi="Times New Roman"/>
                <w:szCs w:val="24"/>
              </w:rPr>
              <w:t>,</w:t>
            </w:r>
            <w:r w:rsidR="0065340D">
              <w:rPr>
                <w:rFonts w:ascii="Times New Roman" w:hAnsi="Times New Roman"/>
                <w:szCs w:val="24"/>
              </w:rPr>
              <w:t xml:space="preserve"> with f</w:t>
            </w:r>
            <w:r w:rsidR="00E67913">
              <w:rPr>
                <w:rFonts w:ascii="Times New Roman" w:hAnsi="Times New Roman"/>
                <w:szCs w:val="24"/>
              </w:rPr>
              <w:t xml:space="preserve">unding from the </w:t>
            </w:r>
            <w:r w:rsidR="00065FE2">
              <w:rPr>
                <w:rFonts w:ascii="Times New Roman" w:hAnsi="Times New Roman"/>
                <w:szCs w:val="24"/>
              </w:rPr>
              <w:t>Botanics Foundation used to balance</w:t>
            </w:r>
            <w:r w:rsidR="0065340D">
              <w:rPr>
                <w:rFonts w:ascii="Times New Roman" w:hAnsi="Times New Roman"/>
                <w:szCs w:val="24"/>
              </w:rPr>
              <w:t xml:space="preserve"> the budget</w:t>
            </w:r>
            <w:r w:rsidR="00065FE2">
              <w:rPr>
                <w:rFonts w:ascii="Times New Roman" w:hAnsi="Times New Roman"/>
                <w:szCs w:val="24"/>
              </w:rPr>
              <w:t xml:space="preserve">. </w:t>
            </w:r>
            <w:r w:rsidR="00E67913">
              <w:rPr>
                <w:rFonts w:ascii="Times New Roman" w:hAnsi="Times New Roman"/>
                <w:szCs w:val="24"/>
              </w:rPr>
              <w:t>The Head of Finance r</w:t>
            </w:r>
            <w:r w:rsidR="00065FE2">
              <w:rPr>
                <w:rFonts w:ascii="Times New Roman" w:hAnsi="Times New Roman"/>
                <w:szCs w:val="24"/>
              </w:rPr>
              <w:t xml:space="preserve">equested </w:t>
            </w:r>
            <w:r w:rsidR="00E67913">
              <w:rPr>
                <w:rFonts w:ascii="Times New Roman" w:hAnsi="Times New Roman"/>
                <w:szCs w:val="24"/>
              </w:rPr>
              <w:t xml:space="preserve">the Board of Trustees’ </w:t>
            </w:r>
            <w:r w:rsidR="00065FE2">
              <w:rPr>
                <w:rFonts w:ascii="Times New Roman" w:hAnsi="Times New Roman"/>
                <w:szCs w:val="24"/>
              </w:rPr>
              <w:t xml:space="preserve">consent for </w:t>
            </w:r>
            <w:r w:rsidR="00E67913">
              <w:rPr>
                <w:rFonts w:ascii="Times New Roman" w:hAnsi="Times New Roman"/>
                <w:szCs w:val="24"/>
              </w:rPr>
              <w:t xml:space="preserve">the </w:t>
            </w:r>
            <w:r w:rsidR="00E67913" w:rsidRPr="003F791D">
              <w:rPr>
                <w:rFonts w:ascii="Times New Roman" w:hAnsi="Times New Roman"/>
                <w:szCs w:val="24"/>
              </w:rPr>
              <w:t>Director of Resources and Planning</w:t>
            </w:r>
            <w:r w:rsidR="00E67913">
              <w:rPr>
                <w:rFonts w:ascii="Times New Roman" w:hAnsi="Times New Roman"/>
                <w:szCs w:val="24"/>
              </w:rPr>
              <w:t xml:space="preserve"> to be </w:t>
            </w:r>
            <w:r w:rsidR="00065FE2">
              <w:rPr>
                <w:rFonts w:ascii="Times New Roman" w:hAnsi="Times New Roman"/>
                <w:szCs w:val="24"/>
              </w:rPr>
              <w:t>added to the list of signatories for RBS</w:t>
            </w:r>
            <w:r w:rsidR="00E67913">
              <w:rPr>
                <w:rFonts w:ascii="Times New Roman" w:hAnsi="Times New Roman"/>
                <w:szCs w:val="24"/>
              </w:rPr>
              <w:t xml:space="preserve"> and this was a</w:t>
            </w:r>
            <w:r w:rsidR="00065FE2">
              <w:rPr>
                <w:rFonts w:ascii="Times New Roman" w:hAnsi="Times New Roman"/>
                <w:szCs w:val="24"/>
              </w:rPr>
              <w:t xml:space="preserve">pproved. </w:t>
            </w:r>
          </w:p>
          <w:p w14:paraId="4A1B0A62" w14:textId="77777777" w:rsidR="00E67913" w:rsidRDefault="00E67913" w:rsidP="00E6791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0A6A39AE" w14:textId="77777777" w:rsidR="00422C38" w:rsidRDefault="00065FE2" w:rsidP="00E67913">
            <w:pPr>
              <w:jc w:val="both"/>
              <w:rPr>
                <w:rFonts w:ascii="Times New Roman" w:hAnsi="Times New Roman"/>
                <w:szCs w:val="24"/>
              </w:rPr>
            </w:pPr>
            <w:r w:rsidRPr="00E67913">
              <w:rPr>
                <w:rFonts w:ascii="Times New Roman" w:hAnsi="Times New Roman"/>
                <w:b/>
                <w:bCs/>
                <w:szCs w:val="24"/>
              </w:rPr>
              <w:t>ACTION</w:t>
            </w:r>
            <w:r w:rsidR="00E67913" w:rsidRPr="00E67913">
              <w:rPr>
                <w:rFonts w:ascii="Times New Roman" w:hAnsi="Times New Roman"/>
                <w:szCs w:val="24"/>
              </w:rPr>
              <w:t>: The</w:t>
            </w:r>
            <w:r w:rsidR="00E67913">
              <w:rPr>
                <w:rFonts w:ascii="Times New Roman" w:hAnsi="Times New Roman"/>
                <w:szCs w:val="24"/>
              </w:rPr>
              <w:t xml:space="preserve"> Head of Finance would arrange for the </w:t>
            </w:r>
            <w:r w:rsidR="00E67913" w:rsidRPr="003F791D">
              <w:rPr>
                <w:rFonts w:ascii="Times New Roman" w:hAnsi="Times New Roman"/>
                <w:szCs w:val="24"/>
              </w:rPr>
              <w:t>Director of Resources and Planning</w:t>
            </w:r>
            <w:r w:rsidR="00E67913">
              <w:rPr>
                <w:rFonts w:ascii="Times New Roman" w:hAnsi="Times New Roman"/>
                <w:szCs w:val="24"/>
              </w:rPr>
              <w:t xml:space="preserve"> to be added to the RBS list of RBGE signatories.</w:t>
            </w:r>
          </w:p>
          <w:p w14:paraId="28338727" w14:textId="77777777" w:rsidR="00422C38" w:rsidRPr="0067462E" w:rsidRDefault="00422C38" w:rsidP="006A74BD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BD4ACD2" w14:textId="77777777" w:rsidR="00B96887" w:rsidRDefault="00B96887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8F6E356" w14:textId="77777777" w:rsidR="00E67913" w:rsidRDefault="00E67913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27C1511" w14:textId="77777777" w:rsidR="00E67913" w:rsidRDefault="00E67913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D40D0D7" w14:textId="77777777" w:rsidR="00E67913" w:rsidRDefault="00E67913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A98B3A1" w14:textId="77777777" w:rsidR="00E67913" w:rsidRDefault="00E67913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F300B10" w14:textId="77777777" w:rsidR="00E67913" w:rsidRDefault="00E67913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125745F" w14:textId="77777777" w:rsidR="00E67913" w:rsidRDefault="00E67913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4EE619D" w14:textId="77777777" w:rsidR="00E67913" w:rsidRDefault="00E67913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8239CAE" w14:textId="77777777" w:rsidR="00E67913" w:rsidRDefault="00E67913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3E6E1D" w14:textId="77777777" w:rsidR="00E67913" w:rsidRPr="00DB7260" w:rsidRDefault="00E67913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Head of Finance</w:t>
            </w:r>
          </w:p>
        </w:tc>
      </w:tr>
      <w:tr w:rsidR="00462269" w:rsidRPr="00747D43" w14:paraId="2022A372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3D114DBB" w14:textId="77777777" w:rsidR="00462269" w:rsidRPr="00747D43" w:rsidRDefault="00462269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747D43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="00F26209" w:rsidRPr="00747D43"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Pr="00747D43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</w:tc>
        <w:tc>
          <w:tcPr>
            <w:tcW w:w="7457" w:type="dxa"/>
            <w:shd w:val="clear" w:color="auto" w:fill="auto"/>
          </w:tcPr>
          <w:p w14:paraId="5BDFDCAB" w14:textId="77777777" w:rsidR="00462269" w:rsidRPr="00747D43" w:rsidRDefault="00462269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747D43">
              <w:rPr>
                <w:rFonts w:ascii="Times New Roman" w:hAnsi="Times New Roman"/>
                <w:b/>
                <w:bCs/>
                <w:szCs w:val="24"/>
                <w:u w:val="single"/>
              </w:rPr>
              <w:t>Estates, Property Maintenance and Capital Project Updates</w:t>
            </w:r>
          </w:p>
          <w:p w14:paraId="36216EE1" w14:textId="77777777" w:rsidR="008B587E" w:rsidRPr="00747D43" w:rsidRDefault="008B587E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3BA770A6" w14:textId="5E03CD2C" w:rsidR="00F26209" w:rsidRDefault="008B587E" w:rsidP="00B3619A">
            <w:pPr>
              <w:pStyle w:val="ListBulle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00F2B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Head of Estates had prepared a report and the </w:t>
            </w:r>
            <w:r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Director of Horticulture and Learning </w:t>
            </w:r>
            <w:r w:rsidR="003A5A3B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highlighted </w:t>
            </w:r>
            <w:r w:rsidR="00823E18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EC741A">
              <w:rPr>
                <w:rFonts w:ascii="Times New Roman" w:hAnsi="Times New Roman" w:cs="Times New Roman"/>
                <w:sz w:val="24"/>
                <w:szCs w:val="24"/>
              </w:rPr>
              <w:t xml:space="preserve">Edinburgh Biomes 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enabling works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 xml:space="preserve">were </w:t>
            </w:r>
            <w:r w:rsidR="00EC741A">
              <w:rPr>
                <w:rFonts w:ascii="Times New Roman" w:hAnsi="Times New Roman" w:cs="Times New Roman"/>
                <w:sz w:val="24"/>
                <w:szCs w:val="24"/>
              </w:rPr>
              <w:t>progressing</w:t>
            </w:r>
            <w:r w:rsidR="00EC741A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well. Preparations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 xml:space="preserve">were underway 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installation of new air conditioning units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 xml:space="preserve">in the Herbarium and the City of Edinburgh Council 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Planning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>artment had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 requested a full planning application</w:t>
            </w:r>
            <w:r w:rsidR="00300872">
              <w:rPr>
                <w:rFonts w:ascii="Times New Roman" w:hAnsi="Times New Roman" w:cs="Times New Roman"/>
                <w:sz w:val="24"/>
                <w:szCs w:val="24"/>
              </w:rPr>
              <w:t xml:space="preserve"> be submitted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 xml:space="preserve"> The de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>cant schedule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 xml:space="preserve"> had been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 revised to meet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cost plan. </w:t>
            </w:r>
            <w:r w:rsidR="00EC741A">
              <w:rPr>
                <w:rFonts w:ascii="Times New Roman" w:hAnsi="Times New Roman" w:cs="Times New Roman"/>
                <w:sz w:val="24"/>
                <w:szCs w:val="24"/>
              </w:rPr>
              <w:t xml:space="preserve">Transition to the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 xml:space="preserve"> new 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Iris and Specify databases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 xml:space="preserve">were </w:t>
            </w:r>
            <w:r w:rsidR="00EC741A">
              <w:rPr>
                <w:rFonts w:ascii="Times New Roman" w:hAnsi="Times New Roman" w:cs="Times New Roman"/>
                <w:sz w:val="24"/>
                <w:szCs w:val="24"/>
              </w:rPr>
              <w:t xml:space="preserve"> progressing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>A Full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 Business Case </w:t>
            </w:r>
            <w:r w:rsidR="00300872">
              <w:rPr>
                <w:rFonts w:ascii="Times New Roman" w:hAnsi="Times New Roman" w:cs="Times New Roman"/>
                <w:sz w:val="24"/>
                <w:szCs w:val="24"/>
              </w:rPr>
              <w:t xml:space="preserve">for Edinburgh Biomes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>was being prepared for the</w:t>
            </w:r>
            <w:r w:rsidR="00747D43" w:rsidRPr="00747D43">
              <w:rPr>
                <w:rFonts w:ascii="Times New Roman" w:hAnsi="Times New Roman" w:cs="Times New Roman"/>
                <w:sz w:val="24"/>
                <w:szCs w:val="24"/>
              </w:rPr>
              <w:t xml:space="preserve"> Scottish Government</w:t>
            </w:r>
            <w:r w:rsidR="00300872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="00747D43">
              <w:rPr>
                <w:rFonts w:ascii="Times New Roman" w:hAnsi="Times New Roman" w:cs="Times New Roman"/>
                <w:sz w:val="24"/>
                <w:szCs w:val="24"/>
              </w:rPr>
              <w:t xml:space="preserve">Deed of Servitude </w:t>
            </w:r>
            <w:r w:rsidR="00300872"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 xml:space="preserve">being </w:t>
            </w:r>
            <w:r w:rsidR="00747D43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 w:rsidR="00300872">
              <w:rPr>
                <w:rFonts w:ascii="Times New Roman" w:hAnsi="Times New Roman" w:cs="Times New Roman"/>
                <w:sz w:val="24"/>
                <w:szCs w:val="24"/>
              </w:rPr>
              <w:t xml:space="preserve"> and a</w:t>
            </w:r>
            <w:r w:rsidR="0074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47D43">
              <w:rPr>
                <w:rFonts w:ascii="Times New Roman" w:hAnsi="Times New Roman" w:cs="Times New Roman"/>
                <w:sz w:val="24"/>
                <w:szCs w:val="24"/>
              </w:rPr>
              <w:t xml:space="preserve">hange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7D43">
              <w:rPr>
                <w:rFonts w:ascii="Times New Roman" w:hAnsi="Times New Roman" w:cs="Times New Roman"/>
                <w:sz w:val="24"/>
                <w:szCs w:val="24"/>
              </w:rPr>
              <w:t xml:space="preserve">uthorisation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47D43">
              <w:rPr>
                <w:rFonts w:ascii="Times New Roman" w:hAnsi="Times New Roman" w:cs="Times New Roman"/>
                <w:sz w:val="24"/>
                <w:szCs w:val="24"/>
              </w:rPr>
              <w:t xml:space="preserve">equest for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47D43">
              <w:rPr>
                <w:rFonts w:ascii="Times New Roman" w:hAnsi="Times New Roman" w:cs="Times New Roman"/>
                <w:sz w:val="24"/>
                <w:szCs w:val="24"/>
              </w:rPr>
              <w:t xml:space="preserve">designs of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>the P</w:t>
            </w:r>
            <w:r w:rsidR="00747D43">
              <w:rPr>
                <w:rFonts w:ascii="Times New Roman" w:hAnsi="Times New Roman" w:cs="Times New Roman"/>
                <w:sz w:val="24"/>
                <w:szCs w:val="24"/>
              </w:rPr>
              <w:t xml:space="preserve">lant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47D43">
              <w:rPr>
                <w:rFonts w:ascii="Times New Roman" w:hAnsi="Times New Roman" w:cs="Times New Roman"/>
                <w:sz w:val="24"/>
                <w:szCs w:val="24"/>
              </w:rPr>
              <w:t xml:space="preserve">ealth </w:t>
            </w:r>
            <w:r w:rsidR="00B3619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47D43">
              <w:rPr>
                <w:rFonts w:ascii="Times New Roman" w:hAnsi="Times New Roman" w:cs="Times New Roman"/>
                <w:sz w:val="24"/>
                <w:szCs w:val="24"/>
              </w:rPr>
              <w:t xml:space="preserve">uite </w:t>
            </w:r>
            <w:r w:rsidR="00EC741A"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="00747D43">
              <w:rPr>
                <w:rFonts w:ascii="Times New Roman" w:hAnsi="Times New Roman" w:cs="Times New Roman"/>
                <w:sz w:val="24"/>
                <w:szCs w:val="24"/>
              </w:rPr>
              <w:t xml:space="preserve">being considered. </w:t>
            </w:r>
            <w:r w:rsidR="008644A2">
              <w:rPr>
                <w:rFonts w:ascii="Times New Roman" w:hAnsi="Times New Roman" w:cs="Times New Roman"/>
                <w:sz w:val="24"/>
                <w:szCs w:val="24"/>
              </w:rPr>
              <w:t>It was noted that the Boa</w:t>
            </w:r>
            <w:r w:rsidR="00776AE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644A2">
              <w:rPr>
                <w:rFonts w:ascii="Times New Roman" w:hAnsi="Times New Roman" w:cs="Times New Roman"/>
                <w:sz w:val="24"/>
                <w:szCs w:val="24"/>
              </w:rPr>
              <w:t>d would welcome on</w:t>
            </w:r>
            <w:r w:rsidR="00776AE3">
              <w:rPr>
                <w:rFonts w:ascii="Times New Roman" w:hAnsi="Times New Roman" w:cs="Times New Roman"/>
                <w:sz w:val="24"/>
                <w:szCs w:val="24"/>
              </w:rPr>
              <w:t xml:space="preserve">going reporting on </w:t>
            </w:r>
            <w:r w:rsidR="00C51F7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76AE3">
              <w:rPr>
                <w:rFonts w:ascii="Times New Roman" w:hAnsi="Times New Roman" w:cs="Times New Roman"/>
                <w:sz w:val="24"/>
                <w:szCs w:val="24"/>
              </w:rPr>
              <w:t xml:space="preserve">status of </w:t>
            </w:r>
            <w:r w:rsidR="00C51F7B">
              <w:rPr>
                <w:rFonts w:ascii="Times New Roman" w:hAnsi="Times New Roman" w:cs="Times New Roman"/>
                <w:sz w:val="24"/>
                <w:szCs w:val="24"/>
              </w:rPr>
              <w:t>estates related projects</w:t>
            </w:r>
            <w:r w:rsidR="00967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F5AEF2" w14:textId="3945460B" w:rsidR="00A82D23" w:rsidRDefault="00A82D23" w:rsidP="00B3619A">
            <w:pPr>
              <w:pStyle w:val="ListBulle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B889E" w14:textId="679F2394" w:rsidR="00EC741A" w:rsidRPr="00A82D23" w:rsidRDefault="00A82D23">
            <w:pPr>
              <w:pStyle w:val="ListBulle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Director of Horticulture and Learning would ask the Head of Estates to include reporting on the status of Estates related projects in future repo</w:t>
            </w:r>
            <w:r w:rsidR="00EC741A">
              <w:rPr>
                <w:rFonts w:ascii="Times New Roman" w:hAnsi="Times New Roman" w:cs="Times New Roman"/>
                <w:sz w:val="24"/>
                <w:szCs w:val="24"/>
              </w:rPr>
              <w:t>rts.</w:t>
            </w:r>
          </w:p>
          <w:p w14:paraId="21997203" w14:textId="77777777" w:rsidR="00B3619A" w:rsidRPr="00747D43" w:rsidRDefault="00B3619A">
            <w:pPr>
              <w:pStyle w:val="ListBulle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6D7530A" w14:textId="77777777" w:rsidR="00462269" w:rsidRPr="00A82D23" w:rsidRDefault="00462269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3826EDFF" w14:textId="77777777" w:rsidR="003E6625" w:rsidRPr="00A82D23" w:rsidRDefault="003E6625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360850D7" w14:textId="77777777" w:rsidR="003E6625" w:rsidRPr="00A82D23" w:rsidRDefault="003E6625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69991F00" w14:textId="77777777" w:rsidR="003E6625" w:rsidRPr="00A82D23" w:rsidRDefault="003E6625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6EEAA19A" w14:textId="77777777" w:rsidR="003E6625" w:rsidRPr="00A82D23" w:rsidRDefault="003E6625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3BCEA382" w14:textId="77777777" w:rsidR="003E6625" w:rsidRPr="00A82D23" w:rsidRDefault="003E6625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6018BB57" w14:textId="77777777" w:rsidR="003E6625" w:rsidRPr="00A82D23" w:rsidRDefault="003E6625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0A5A26E2" w14:textId="77777777" w:rsidR="003E6625" w:rsidRPr="00A82D23" w:rsidRDefault="003E6625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6E8EB53E" w14:textId="77777777" w:rsidR="003E6625" w:rsidRPr="00A82D23" w:rsidRDefault="003E6625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7618AE3F" w14:textId="635AD490" w:rsidR="003E6625" w:rsidRDefault="003E6625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2E998410" w14:textId="77777777" w:rsidR="00035E76" w:rsidRPr="00A82D23" w:rsidRDefault="00035E76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07AF1351" w14:textId="77777777" w:rsidR="003E6625" w:rsidRPr="00A82D23" w:rsidRDefault="003E6625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751952C5" w14:textId="5F24DB13" w:rsidR="00A82D23" w:rsidRDefault="00A82D23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16733099" w14:textId="77777777" w:rsidR="00A82D23" w:rsidRDefault="00A82D23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3B966052" w14:textId="77777777" w:rsidR="00A82D23" w:rsidRDefault="00A82D23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16B7B189" w14:textId="1790D207" w:rsidR="00A82D23" w:rsidRPr="00035E76" w:rsidRDefault="003E6625" w:rsidP="00035E76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035E76">
              <w:rPr>
                <w:rFonts w:ascii="Times New Roman" w:hAnsi="Times New Roman"/>
                <w:b/>
                <w:szCs w:val="24"/>
              </w:rPr>
              <w:t>Director of Horticulture and Learning</w:t>
            </w:r>
          </w:p>
        </w:tc>
      </w:tr>
      <w:tr w:rsidR="00B96887" w:rsidRPr="00DB7260" w14:paraId="4A8AFEA9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6BE51B9C" w14:textId="77777777" w:rsidR="00B96887" w:rsidRPr="00DB7260" w:rsidRDefault="00F26209" w:rsidP="00B96887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20</w:t>
            </w:r>
            <w:r w:rsidR="00B96887" w:rsidRPr="00DB7260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</w:tc>
        <w:tc>
          <w:tcPr>
            <w:tcW w:w="7457" w:type="dxa"/>
            <w:shd w:val="clear" w:color="auto" w:fill="auto"/>
          </w:tcPr>
          <w:p w14:paraId="4F612FA6" w14:textId="77777777" w:rsidR="00462269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Report of the </w:t>
            </w:r>
            <w:r w:rsidR="006A74BD">
              <w:rPr>
                <w:rFonts w:ascii="Times New Roman" w:hAnsi="Times New Roman"/>
                <w:b/>
                <w:bCs/>
                <w:szCs w:val="24"/>
                <w:u w:val="single"/>
              </w:rPr>
              <w:t>Science Advisory</w:t>
            </w: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Committee  </w:t>
            </w:r>
          </w:p>
          <w:p w14:paraId="5E6DD66F" w14:textId="77777777" w:rsidR="008B587E" w:rsidRDefault="008B587E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36C84614" w14:textId="77777777" w:rsidR="006A74BD" w:rsidRDefault="008B587E" w:rsidP="006E24A5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Chair of the </w:t>
            </w:r>
            <w:r w:rsidR="006A74BD">
              <w:rPr>
                <w:rFonts w:ascii="Times New Roman" w:hAnsi="Times New Roman"/>
                <w:szCs w:val="24"/>
              </w:rPr>
              <w:t>Science Advisory</w:t>
            </w:r>
            <w:r>
              <w:rPr>
                <w:rFonts w:ascii="Times New Roman" w:hAnsi="Times New Roman"/>
                <w:szCs w:val="24"/>
              </w:rPr>
              <w:t xml:space="preserve"> Committee </w:t>
            </w:r>
            <w:r w:rsidR="00F26209">
              <w:rPr>
                <w:rFonts w:ascii="Times New Roman" w:hAnsi="Times New Roman"/>
                <w:szCs w:val="24"/>
              </w:rPr>
              <w:t>reported that there had been no meeting held</w:t>
            </w:r>
            <w:r w:rsidR="006E24A5">
              <w:rPr>
                <w:rFonts w:ascii="Times New Roman" w:hAnsi="Times New Roman"/>
                <w:szCs w:val="24"/>
              </w:rPr>
              <w:t xml:space="preserve"> since the last Board of Trustees’ meeting</w:t>
            </w:r>
            <w:r w:rsidR="00F26209">
              <w:rPr>
                <w:rFonts w:ascii="Times New Roman" w:hAnsi="Times New Roman"/>
                <w:szCs w:val="24"/>
              </w:rPr>
              <w:t>.</w:t>
            </w:r>
          </w:p>
          <w:p w14:paraId="3C353A5E" w14:textId="77777777" w:rsidR="00B3619A" w:rsidRPr="00DB7260" w:rsidRDefault="00B3619A" w:rsidP="006E24A5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610CFE77" w14:textId="77777777" w:rsidR="00B96887" w:rsidRPr="00DB7260" w:rsidRDefault="00B96887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26209" w:rsidRPr="00DB7260" w14:paraId="57880A2F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515874A8" w14:textId="77777777" w:rsidR="00F26209" w:rsidRPr="00236209" w:rsidRDefault="00F26209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36209">
              <w:rPr>
                <w:rFonts w:ascii="Times New Roman" w:hAnsi="Times New Roman"/>
                <w:b/>
                <w:bCs/>
                <w:szCs w:val="24"/>
              </w:rPr>
              <w:t>1.0</w:t>
            </w:r>
          </w:p>
        </w:tc>
        <w:tc>
          <w:tcPr>
            <w:tcW w:w="7457" w:type="dxa"/>
            <w:shd w:val="clear" w:color="auto" w:fill="auto"/>
          </w:tcPr>
          <w:p w14:paraId="49803403" w14:textId="77777777" w:rsidR="00F26209" w:rsidRPr="00236209" w:rsidRDefault="00F26209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236209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Report of the Audit Committee  </w:t>
            </w:r>
          </w:p>
          <w:p w14:paraId="56582EE8" w14:textId="77777777" w:rsidR="00F26209" w:rsidRPr="00236209" w:rsidRDefault="00F26209" w:rsidP="003C3498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100C4FA1" w14:textId="77777777" w:rsidR="00B3619A" w:rsidRDefault="00F26209" w:rsidP="00B3619A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 w:rsidRPr="00236209">
              <w:rPr>
                <w:rFonts w:ascii="Times New Roman" w:hAnsi="Times New Roman"/>
                <w:szCs w:val="24"/>
              </w:rPr>
              <w:t>The Chair of the Audit Committee presented his report</w:t>
            </w:r>
            <w:r w:rsidR="00B3619A">
              <w:rPr>
                <w:rFonts w:ascii="Times New Roman" w:hAnsi="Times New Roman"/>
                <w:szCs w:val="24"/>
              </w:rPr>
              <w:t xml:space="preserve"> and advised that as Ms Amanda Forsyth had attended the meeting of the Audit Committee on Wednesday 17 February 2021 as an </w:t>
            </w:r>
            <w:r w:rsidR="0065340D">
              <w:rPr>
                <w:rFonts w:ascii="Times New Roman" w:hAnsi="Times New Roman"/>
                <w:szCs w:val="24"/>
              </w:rPr>
              <w:t>O</w:t>
            </w:r>
            <w:r w:rsidR="00B3619A">
              <w:rPr>
                <w:rFonts w:ascii="Times New Roman" w:hAnsi="Times New Roman"/>
                <w:szCs w:val="24"/>
              </w:rPr>
              <w:t xml:space="preserve">bserver and was </w:t>
            </w:r>
            <w:r w:rsidR="00A93F6D">
              <w:rPr>
                <w:rFonts w:ascii="Times New Roman" w:hAnsi="Times New Roman"/>
                <w:szCs w:val="24"/>
              </w:rPr>
              <w:t xml:space="preserve">not an authorised </w:t>
            </w:r>
            <w:r w:rsidR="0065340D">
              <w:rPr>
                <w:rFonts w:ascii="Times New Roman" w:hAnsi="Times New Roman"/>
                <w:szCs w:val="24"/>
              </w:rPr>
              <w:t>M</w:t>
            </w:r>
            <w:r w:rsidR="00A93F6D">
              <w:rPr>
                <w:rFonts w:ascii="Times New Roman" w:hAnsi="Times New Roman"/>
                <w:szCs w:val="24"/>
              </w:rPr>
              <w:t xml:space="preserve">ember </w:t>
            </w:r>
            <w:r w:rsidR="00B3619A">
              <w:rPr>
                <w:rFonts w:ascii="Times New Roman" w:hAnsi="Times New Roman"/>
                <w:szCs w:val="24"/>
              </w:rPr>
              <w:t>the C</w:t>
            </w:r>
            <w:r w:rsidR="00A93F6D">
              <w:rPr>
                <w:rFonts w:ascii="Times New Roman" w:hAnsi="Times New Roman"/>
                <w:szCs w:val="24"/>
              </w:rPr>
              <w:t xml:space="preserve">ommittee was not quorate. Trustees were asked if </w:t>
            </w:r>
            <w:r w:rsidR="0065340D">
              <w:rPr>
                <w:rFonts w:ascii="Times New Roman" w:hAnsi="Times New Roman"/>
                <w:szCs w:val="24"/>
              </w:rPr>
              <w:t xml:space="preserve">they </w:t>
            </w:r>
            <w:r w:rsidR="00A93F6D">
              <w:rPr>
                <w:rFonts w:ascii="Times New Roman" w:hAnsi="Times New Roman"/>
                <w:szCs w:val="24"/>
              </w:rPr>
              <w:t xml:space="preserve">were content with the decisions taken </w:t>
            </w:r>
            <w:r w:rsidR="00B3619A">
              <w:rPr>
                <w:rFonts w:ascii="Times New Roman" w:hAnsi="Times New Roman"/>
                <w:szCs w:val="24"/>
              </w:rPr>
              <w:t>which were</w:t>
            </w:r>
            <w:r w:rsidR="00300872">
              <w:rPr>
                <w:rFonts w:ascii="Times New Roman" w:hAnsi="Times New Roman"/>
                <w:szCs w:val="24"/>
              </w:rPr>
              <w:t xml:space="preserve"> a. </w:t>
            </w:r>
            <w:r w:rsidR="00B3619A">
              <w:rPr>
                <w:rFonts w:ascii="Times New Roman" w:hAnsi="Times New Roman"/>
                <w:szCs w:val="24"/>
              </w:rPr>
              <w:t>to ac</w:t>
            </w:r>
            <w:r w:rsidR="00A93F6D">
              <w:rPr>
                <w:rFonts w:ascii="Times New Roman" w:hAnsi="Times New Roman"/>
                <w:szCs w:val="24"/>
              </w:rPr>
              <w:t xml:space="preserve">cept </w:t>
            </w:r>
            <w:r w:rsidR="00B3619A">
              <w:rPr>
                <w:rFonts w:ascii="Times New Roman" w:hAnsi="Times New Roman"/>
                <w:szCs w:val="24"/>
              </w:rPr>
              <w:t>the Internal A</w:t>
            </w:r>
            <w:r w:rsidR="00A93F6D">
              <w:rPr>
                <w:rFonts w:ascii="Times New Roman" w:hAnsi="Times New Roman"/>
                <w:szCs w:val="24"/>
              </w:rPr>
              <w:t xml:space="preserve">udit </w:t>
            </w:r>
            <w:r w:rsidR="00B3619A">
              <w:rPr>
                <w:rFonts w:ascii="Times New Roman" w:hAnsi="Times New Roman"/>
                <w:szCs w:val="24"/>
              </w:rPr>
              <w:t>R</w:t>
            </w:r>
            <w:r w:rsidR="00A93F6D">
              <w:rPr>
                <w:rFonts w:ascii="Times New Roman" w:hAnsi="Times New Roman"/>
                <w:szCs w:val="24"/>
              </w:rPr>
              <w:t xml:space="preserve">eport on </w:t>
            </w:r>
            <w:r w:rsidR="00B3619A">
              <w:rPr>
                <w:rFonts w:ascii="Times New Roman" w:hAnsi="Times New Roman"/>
                <w:szCs w:val="24"/>
              </w:rPr>
              <w:t>R</w:t>
            </w:r>
            <w:r w:rsidR="00A93F6D">
              <w:rPr>
                <w:rFonts w:ascii="Times New Roman" w:hAnsi="Times New Roman"/>
                <w:szCs w:val="24"/>
              </w:rPr>
              <w:t>estricted funding,</w:t>
            </w:r>
            <w:r w:rsidR="00300872">
              <w:rPr>
                <w:rFonts w:ascii="Times New Roman" w:hAnsi="Times New Roman"/>
                <w:szCs w:val="24"/>
              </w:rPr>
              <w:t xml:space="preserve"> b.</w:t>
            </w:r>
            <w:r w:rsidR="00A93F6D">
              <w:rPr>
                <w:rFonts w:ascii="Times New Roman" w:hAnsi="Times New Roman"/>
                <w:szCs w:val="24"/>
              </w:rPr>
              <w:t xml:space="preserve"> </w:t>
            </w:r>
            <w:r w:rsidR="00B3619A">
              <w:rPr>
                <w:rFonts w:ascii="Times New Roman" w:hAnsi="Times New Roman"/>
                <w:szCs w:val="24"/>
              </w:rPr>
              <w:t xml:space="preserve">to </w:t>
            </w:r>
            <w:r w:rsidR="00A93F6D">
              <w:rPr>
                <w:rFonts w:ascii="Times New Roman" w:hAnsi="Times New Roman"/>
                <w:szCs w:val="24"/>
              </w:rPr>
              <w:t>accept Audit Scotland</w:t>
            </w:r>
            <w:r w:rsidR="00B3619A">
              <w:rPr>
                <w:rFonts w:ascii="Times New Roman" w:hAnsi="Times New Roman"/>
                <w:szCs w:val="24"/>
              </w:rPr>
              <w:t>’s A</w:t>
            </w:r>
            <w:r w:rsidR="00A93F6D">
              <w:rPr>
                <w:rFonts w:ascii="Times New Roman" w:hAnsi="Times New Roman"/>
                <w:szCs w:val="24"/>
              </w:rPr>
              <w:t xml:space="preserve">udit </w:t>
            </w:r>
            <w:r w:rsidR="00B3619A">
              <w:rPr>
                <w:rFonts w:ascii="Times New Roman" w:hAnsi="Times New Roman"/>
                <w:szCs w:val="24"/>
              </w:rPr>
              <w:t>P</w:t>
            </w:r>
            <w:r w:rsidR="00A93F6D">
              <w:rPr>
                <w:rFonts w:ascii="Times New Roman" w:hAnsi="Times New Roman"/>
                <w:szCs w:val="24"/>
              </w:rPr>
              <w:t xml:space="preserve">lan </w:t>
            </w:r>
            <w:r w:rsidR="00B3619A">
              <w:rPr>
                <w:rFonts w:ascii="Times New Roman" w:hAnsi="Times New Roman"/>
                <w:szCs w:val="24"/>
              </w:rPr>
              <w:t xml:space="preserve">subject to </w:t>
            </w:r>
            <w:r w:rsidR="00A93F6D">
              <w:rPr>
                <w:rFonts w:ascii="Times New Roman" w:hAnsi="Times New Roman"/>
                <w:szCs w:val="24"/>
              </w:rPr>
              <w:t xml:space="preserve">clarification on </w:t>
            </w:r>
            <w:r w:rsidR="00B3619A">
              <w:rPr>
                <w:rFonts w:ascii="Times New Roman" w:hAnsi="Times New Roman"/>
                <w:szCs w:val="24"/>
              </w:rPr>
              <w:t xml:space="preserve">the fee setting process and </w:t>
            </w:r>
            <w:r w:rsidR="00300872">
              <w:rPr>
                <w:rFonts w:ascii="Times New Roman" w:hAnsi="Times New Roman"/>
                <w:szCs w:val="24"/>
              </w:rPr>
              <w:t xml:space="preserve">c. </w:t>
            </w:r>
            <w:r w:rsidR="00B3619A">
              <w:rPr>
                <w:rFonts w:ascii="Times New Roman" w:hAnsi="Times New Roman"/>
                <w:szCs w:val="24"/>
              </w:rPr>
              <w:t xml:space="preserve">to </w:t>
            </w:r>
            <w:r w:rsidR="00A93F6D">
              <w:rPr>
                <w:rFonts w:ascii="Times New Roman" w:hAnsi="Times New Roman"/>
                <w:szCs w:val="24"/>
              </w:rPr>
              <w:t>agree to extend</w:t>
            </w:r>
            <w:r w:rsidR="00B3619A">
              <w:rPr>
                <w:rFonts w:ascii="Times New Roman" w:hAnsi="Times New Roman"/>
                <w:szCs w:val="24"/>
              </w:rPr>
              <w:t xml:space="preserve"> </w:t>
            </w:r>
            <w:r w:rsidR="00300872">
              <w:rPr>
                <w:rFonts w:ascii="Times New Roman" w:hAnsi="Times New Roman"/>
                <w:szCs w:val="24"/>
              </w:rPr>
              <w:t xml:space="preserve">the </w:t>
            </w:r>
            <w:r w:rsidR="00B3619A">
              <w:rPr>
                <w:rFonts w:ascii="Times New Roman" w:hAnsi="Times New Roman"/>
                <w:szCs w:val="24"/>
              </w:rPr>
              <w:t xml:space="preserve">Internal Auditors’ contract </w:t>
            </w:r>
            <w:r w:rsidR="00A93F6D">
              <w:rPr>
                <w:rFonts w:ascii="Times New Roman" w:hAnsi="Times New Roman"/>
                <w:szCs w:val="24"/>
              </w:rPr>
              <w:t xml:space="preserve">for year </w:t>
            </w:r>
            <w:r w:rsidR="00B3619A">
              <w:rPr>
                <w:rFonts w:ascii="Times New Roman" w:hAnsi="Times New Roman"/>
                <w:szCs w:val="24"/>
              </w:rPr>
              <w:t xml:space="preserve">prior to a </w:t>
            </w:r>
            <w:r w:rsidR="00A93F6D">
              <w:rPr>
                <w:rFonts w:ascii="Times New Roman" w:hAnsi="Times New Roman"/>
                <w:szCs w:val="24"/>
              </w:rPr>
              <w:t xml:space="preserve">full tendering process </w:t>
            </w:r>
            <w:r w:rsidR="00B3619A">
              <w:rPr>
                <w:rFonts w:ascii="Times New Roman" w:hAnsi="Times New Roman"/>
                <w:szCs w:val="24"/>
              </w:rPr>
              <w:t>being instigated for 2022.</w:t>
            </w:r>
            <w:r w:rsidR="00D920A5">
              <w:rPr>
                <w:rFonts w:ascii="Times New Roman" w:hAnsi="Times New Roman"/>
                <w:szCs w:val="24"/>
              </w:rPr>
              <w:t xml:space="preserve"> Trustees agreed with the decisions</w:t>
            </w:r>
            <w:r w:rsidR="00B3619A">
              <w:rPr>
                <w:rFonts w:ascii="Times New Roman" w:hAnsi="Times New Roman"/>
                <w:szCs w:val="24"/>
              </w:rPr>
              <w:t xml:space="preserve"> taken by the Audit Committee</w:t>
            </w:r>
            <w:r w:rsidR="00D920A5">
              <w:rPr>
                <w:rFonts w:ascii="Times New Roman" w:hAnsi="Times New Roman"/>
                <w:szCs w:val="24"/>
              </w:rPr>
              <w:t>.</w:t>
            </w:r>
          </w:p>
          <w:p w14:paraId="435782B1" w14:textId="77777777" w:rsidR="00B3619A" w:rsidRDefault="00B3619A" w:rsidP="00B3619A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0F3DAAC7" w14:textId="43975CA1" w:rsidR="00A93F6D" w:rsidRDefault="00B3619A" w:rsidP="00B3619A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ACTION: </w:t>
            </w:r>
            <w:r>
              <w:rPr>
                <w:rFonts w:ascii="Times New Roman" w:hAnsi="Times New Roman"/>
                <w:szCs w:val="24"/>
              </w:rPr>
              <w:t>The Chair of the Audit Committee would arrange for the Minutes of the Audit Committee Meeting to be issued</w:t>
            </w:r>
            <w:r w:rsidRPr="0030087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4BCD4C0A" w14:textId="77777777" w:rsidR="00A93F6D" w:rsidRPr="00DB7260" w:rsidRDefault="00A93F6D" w:rsidP="003C3498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DEAFADE" w14:textId="77777777" w:rsidR="00F26209" w:rsidRDefault="00F26209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AA6EB51" w14:textId="77777777" w:rsidR="00F26209" w:rsidRDefault="00F26209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09E6601" w14:textId="77777777" w:rsidR="00F26209" w:rsidRDefault="00F26209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BC1D8F" w14:textId="77777777" w:rsidR="00F26209" w:rsidRDefault="00F26209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6C6F80D" w14:textId="77777777" w:rsidR="00B3619A" w:rsidRDefault="00B3619A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A26E34B" w14:textId="77777777" w:rsidR="00B3619A" w:rsidRDefault="00B3619A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0EA5C30" w14:textId="77777777" w:rsidR="00B3619A" w:rsidRDefault="00B3619A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DF49CC" w14:textId="77777777" w:rsidR="00B3619A" w:rsidRDefault="00B3619A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61EDEF7" w14:textId="77777777" w:rsidR="00B3619A" w:rsidRDefault="00B3619A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95C8AFC" w14:textId="77777777" w:rsidR="00B3619A" w:rsidRDefault="00B3619A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E4CDCE8" w14:textId="0214D005" w:rsidR="00B3619A" w:rsidRDefault="00B3619A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37D0D41" w14:textId="77777777" w:rsidR="00A82D23" w:rsidRDefault="00A82D23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5C397C3" w14:textId="77777777" w:rsidR="00B3619A" w:rsidRDefault="00B3619A" w:rsidP="003C349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BA1C17A" w14:textId="77777777" w:rsidR="00B3619A" w:rsidRPr="00DB7260" w:rsidRDefault="00B3619A" w:rsidP="00B3619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Chair of the Audit Committee</w:t>
            </w:r>
          </w:p>
        </w:tc>
      </w:tr>
      <w:tr w:rsidR="00462269" w:rsidRPr="00DB7260" w14:paraId="0732D957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18FB9501" w14:textId="30F167E3" w:rsidR="00462269" w:rsidRPr="00236209" w:rsidRDefault="00F26209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A82D2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462269" w:rsidRPr="00236209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</w:tc>
        <w:tc>
          <w:tcPr>
            <w:tcW w:w="7457" w:type="dxa"/>
            <w:shd w:val="clear" w:color="auto" w:fill="auto"/>
          </w:tcPr>
          <w:p w14:paraId="068FF85F" w14:textId="77777777" w:rsidR="00462269" w:rsidRPr="00236209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236209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Report of the </w:t>
            </w:r>
            <w:r w:rsidR="00F26209">
              <w:rPr>
                <w:rFonts w:ascii="Times New Roman" w:hAnsi="Times New Roman"/>
                <w:b/>
                <w:bCs/>
                <w:szCs w:val="24"/>
                <w:u w:val="single"/>
              </w:rPr>
              <w:t>Investment</w:t>
            </w:r>
            <w:r w:rsidRPr="00236209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Committee  </w:t>
            </w:r>
          </w:p>
          <w:p w14:paraId="5C38000B" w14:textId="77777777" w:rsidR="008B587E" w:rsidRPr="00236209" w:rsidRDefault="008B587E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6B66944A" w14:textId="526C14EE" w:rsidR="007C573F" w:rsidRDefault="008B587E" w:rsidP="00F26209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 w:rsidRPr="00236209">
              <w:rPr>
                <w:rFonts w:ascii="Times New Roman" w:hAnsi="Times New Roman"/>
                <w:szCs w:val="24"/>
              </w:rPr>
              <w:t xml:space="preserve">The Chair of the </w:t>
            </w:r>
            <w:r w:rsidR="00F26209">
              <w:rPr>
                <w:rFonts w:ascii="Times New Roman" w:hAnsi="Times New Roman"/>
                <w:szCs w:val="24"/>
              </w:rPr>
              <w:t>Investment</w:t>
            </w:r>
            <w:r w:rsidRPr="00236209">
              <w:rPr>
                <w:rFonts w:ascii="Times New Roman" w:hAnsi="Times New Roman"/>
                <w:szCs w:val="24"/>
              </w:rPr>
              <w:t xml:space="preserve"> Committee presented his report</w:t>
            </w:r>
            <w:r w:rsidR="008266C9" w:rsidRPr="00236209">
              <w:rPr>
                <w:rFonts w:ascii="Times New Roman" w:hAnsi="Times New Roman"/>
                <w:szCs w:val="24"/>
              </w:rPr>
              <w:t xml:space="preserve"> </w:t>
            </w:r>
            <w:r w:rsidR="00D06EEC">
              <w:rPr>
                <w:rFonts w:ascii="Times New Roman" w:hAnsi="Times New Roman"/>
                <w:szCs w:val="24"/>
              </w:rPr>
              <w:t>for information.</w:t>
            </w:r>
          </w:p>
          <w:p w14:paraId="5953C31B" w14:textId="77777777" w:rsidR="00D06EEC" w:rsidRPr="00DB7260" w:rsidRDefault="00D06EEC" w:rsidP="00F26209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D70D61F" w14:textId="77777777" w:rsidR="006209CF" w:rsidRDefault="006209CF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CD35201" w14:textId="77777777" w:rsidR="00F26209" w:rsidRDefault="00F26209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1FDDC30" w14:textId="77777777" w:rsidR="00F26209" w:rsidRDefault="00F26209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2F4DF9A" w14:textId="77777777" w:rsidR="00F26209" w:rsidRPr="00DB7260" w:rsidRDefault="00F26209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7325B" w:rsidRPr="00DB7260" w14:paraId="2C0A10BC" w14:textId="77777777" w:rsidTr="00035E76">
        <w:tc>
          <w:tcPr>
            <w:tcW w:w="766" w:type="dxa"/>
          </w:tcPr>
          <w:p w14:paraId="44C8802B" w14:textId="77777777" w:rsidR="00C7325B" w:rsidRPr="00DB7260" w:rsidRDefault="00C7325B" w:rsidP="00D11C57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57" w:type="dxa"/>
          </w:tcPr>
          <w:p w14:paraId="5AE9D239" w14:textId="77777777" w:rsidR="00C7325B" w:rsidRPr="00DB7260" w:rsidRDefault="00C7325B" w:rsidP="00D11C57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CLOSING ITEMS:</w:t>
            </w:r>
          </w:p>
          <w:p w14:paraId="5732ABD9" w14:textId="77777777" w:rsidR="00C7325B" w:rsidRPr="00DB7260" w:rsidRDefault="00C7325B" w:rsidP="00D11C57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4DF78730" w14:textId="77777777" w:rsidR="00C7325B" w:rsidRPr="00DB7260" w:rsidRDefault="00C7325B" w:rsidP="00D11C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7325B" w:rsidRPr="00DB7260" w14:paraId="7D44F0C6" w14:textId="77777777" w:rsidTr="00035E76">
        <w:tblPrEx>
          <w:tblLook w:val="04A0" w:firstRow="1" w:lastRow="0" w:firstColumn="1" w:lastColumn="0" w:noHBand="0" w:noVBand="1"/>
        </w:tblPrEx>
        <w:tc>
          <w:tcPr>
            <w:tcW w:w="766" w:type="dxa"/>
            <w:shd w:val="clear" w:color="auto" w:fill="auto"/>
          </w:tcPr>
          <w:p w14:paraId="1930BD0A" w14:textId="382B3BBE" w:rsidR="00B02404" w:rsidRDefault="0078685D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A82D23">
              <w:rPr>
                <w:rFonts w:ascii="Times New Roman" w:hAnsi="Times New Roman"/>
                <w:b/>
                <w:szCs w:val="24"/>
              </w:rPr>
              <w:t>3</w:t>
            </w:r>
            <w:r w:rsidR="00C7325B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  <w:p w14:paraId="7DD0D9B5" w14:textId="77777777" w:rsidR="00A042A1" w:rsidRPr="00A042A1" w:rsidRDefault="00A042A1" w:rsidP="00462269">
            <w:pPr>
              <w:tabs>
                <w:tab w:val="left" w:pos="7785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457" w:type="dxa"/>
            <w:shd w:val="clear" w:color="auto" w:fill="auto"/>
          </w:tcPr>
          <w:p w14:paraId="503CF3FB" w14:textId="77777777" w:rsidR="00C7325B" w:rsidRPr="00DB7260" w:rsidRDefault="00C7325B" w:rsidP="0032111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eastAsia="SimSun" w:hAnsi="Times New Roman"/>
                <w:b/>
                <w:szCs w:val="24"/>
                <w:u w:val="single"/>
              </w:rPr>
              <w:t>Any Other Business</w:t>
            </w:r>
          </w:p>
          <w:p w14:paraId="4D68CE82" w14:textId="77777777" w:rsidR="00F10EE0" w:rsidRDefault="00F10EE0" w:rsidP="00B96887">
            <w:pPr>
              <w:jc w:val="both"/>
              <w:rPr>
                <w:rFonts w:ascii="Times New Roman" w:eastAsia="SimSun" w:hAnsi="Times New Roman"/>
                <w:bCs/>
                <w:szCs w:val="24"/>
              </w:rPr>
            </w:pPr>
          </w:p>
          <w:p w14:paraId="48C72166" w14:textId="77777777" w:rsidR="00D06EEC" w:rsidRPr="009C168E" w:rsidRDefault="009C168E" w:rsidP="00B96887">
            <w:pPr>
              <w:jc w:val="both"/>
              <w:rPr>
                <w:rFonts w:ascii="Times New Roman" w:eastAsia="SimSun" w:hAnsi="Times New Roman"/>
                <w:bCs/>
                <w:szCs w:val="24"/>
              </w:rPr>
            </w:pPr>
            <w:r w:rsidRPr="009C168E">
              <w:rPr>
                <w:rFonts w:ascii="Times New Roman" w:eastAsia="SimSun" w:hAnsi="Times New Roman"/>
                <w:bCs/>
                <w:szCs w:val="24"/>
              </w:rPr>
              <w:t>There was nothing to report.</w:t>
            </w:r>
          </w:p>
          <w:p w14:paraId="1A592D89" w14:textId="77777777" w:rsidR="00C832DF" w:rsidRPr="00DB7260" w:rsidRDefault="00C832DF" w:rsidP="0078685D">
            <w:pPr>
              <w:jc w:val="both"/>
              <w:rPr>
                <w:rFonts w:ascii="Times New Roman" w:eastAsia="SimSu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14:paraId="6A348E53" w14:textId="77777777" w:rsidR="005D1D73" w:rsidRPr="00DB7260" w:rsidRDefault="005D1D73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7325B" w:rsidRPr="00DB7260" w14:paraId="4EF2FFFA" w14:textId="77777777" w:rsidTr="00035E76">
        <w:tblPrEx>
          <w:tblLook w:val="04A0" w:firstRow="1" w:lastRow="0" w:firstColumn="1" w:lastColumn="0" w:noHBand="0" w:noVBand="1"/>
        </w:tblPrEx>
        <w:tc>
          <w:tcPr>
            <w:tcW w:w="766" w:type="dxa"/>
            <w:shd w:val="clear" w:color="auto" w:fill="auto"/>
          </w:tcPr>
          <w:p w14:paraId="58D5C7FA" w14:textId="6D9FBE6A" w:rsidR="00C7325B" w:rsidRPr="00DB7260" w:rsidRDefault="0078685D" w:rsidP="007A4637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A82D23">
              <w:rPr>
                <w:rFonts w:ascii="Times New Roman" w:hAnsi="Times New Roman"/>
                <w:b/>
                <w:szCs w:val="24"/>
              </w:rPr>
              <w:t>4</w:t>
            </w:r>
            <w:r w:rsidR="00C7325B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</w:tc>
        <w:tc>
          <w:tcPr>
            <w:tcW w:w="7457" w:type="dxa"/>
            <w:shd w:val="clear" w:color="auto" w:fill="auto"/>
          </w:tcPr>
          <w:p w14:paraId="1C6598F7" w14:textId="77777777" w:rsidR="00C7325B" w:rsidRPr="00DB7260" w:rsidRDefault="00C7325B" w:rsidP="0032111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eastAsia="SimSun" w:hAnsi="Times New Roman"/>
                <w:b/>
                <w:szCs w:val="24"/>
                <w:u w:val="single"/>
              </w:rPr>
              <w:t>Arrangements for the Next Meeting</w:t>
            </w:r>
          </w:p>
          <w:p w14:paraId="00A9F8BA" w14:textId="77777777" w:rsidR="00B02404" w:rsidRPr="00DB7260" w:rsidRDefault="00B02404" w:rsidP="0032111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Cs w:val="24"/>
                <w:u w:val="single"/>
              </w:rPr>
            </w:pPr>
          </w:p>
          <w:p w14:paraId="13B7A581" w14:textId="77777777" w:rsidR="00D612AA" w:rsidRPr="00DB7260" w:rsidRDefault="00B02404" w:rsidP="00B02404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szCs w:val="24"/>
              </w:rPr>
              <w:t xml:space="preserve">The next meeting would be held on </w:t>
            </w:r>
            <w:r w:rsidR="0078685D">
              <w:rPr>
                <w:rFonts w:ascii="Times New Roman" w:hAnsi="Times New Roman"/>
                <w:szCs w:val="24"/>
              </w:rPr>
              <w:t>Thursday 1 July</w:t>
            </w:r>
            <w:r w:rsidR="006A74BD">
              <w:rPr>
                <w:rFonts w:ascii="Times New Roman" w:hAnsi="Times New Roman"/>
                <w:szCs w:val="24"/>
              </w:rPr>
              <w:t xml:space="preserve"> </w:t>
            </w:r>
            <w:r w:rsidR="001D3467" w:rsidRPr="00DB7260">
              <w:rPr>
                <w:rFonts w:ascii="Times New Roman" w:hAnsi="Times New Roman"/>
                <w:szCs w:val="24"/>
              </w:rPr>
              <w:t>202</w:t>
            </w:r>
            <w:r w:rsidR="006A74BD">
              <w:rPr>
                <w:rFonts w:ascii="Times New Roman" w:hAnsi="Times New Roman"/>
                <w:szCs w:val="24"/>
              </w:rPr>
              <w:t>1</w:t>
            </w:r>
            <w:r w:rsidR="001D3467" w:rsidRPr="00DB7260">
              <w:rPr>
                <w:rFonts w:ascii="Times New Roman" w:hAnsi="Times New Roman"/>
                <w:szCs w:val="24"/>
              </w:rPr>
              <w:t>.</w:t>
            </w:r>
          </w:p>
          <w:p w14:paraId="0755069B" w14:textId="77777777" w:rsidR="00C7325B" w:rsidRPr="00DB7260" w:rsidRDefault="00C7325B" w:rsidP="001D3467">
            <w:pPr>
              <w:tabs>
                <w:tab w:val="left" w:pos="7785"/>
              </w:tabs>
              <w:jc w:val="both"/>
              <w:rPr>
                <w:rFonts w:ascii="Times New Roman" w:eastAsia="SimSun" w:hAnsi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63EB24E3" w14:textId="77777777" w:rsidR="00C7325B" w:rsidRPr="00DB7260" w:rsidRDefault="00C7325B" w:rsidP="00321110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bookmarkEnd w:id="0"/>
    </w:tbl>
    <w:p w14:paraId="5B53045E" w14:textId="77777777" w:rsidR="00BA799D" w:rsidRPr="00DB7260" w:rsidRDefault="00BA799D" w:rsidP="005A52AD">
      <w:pPr>
        <w:ind w:hanging="426"/>
        <w:jc w:val="both"/>
        <w:rPr>
          <w:rFonts w:ascii="Times New Roman" w:hAnsi="Times New Roman"/>
          <w:b/>
          <w:szCs w:val="24"/>
        </w:rPr>
      </w:pPr>
    </w:p>
    <w:p w14:paraId="76D1D607" w14:textId="6B4267EA" w:rsidR="00C7325B" w:rsidRPr="00DB7260" w:rsidRDefault="00FE5EBE" w:rsidP="005A52AD">
      <w:pPr>
        <w:ind w:hanging="426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b/>
          <w:szCs w:val="24"/>
        </w:rPr>
        <w:t>Jennifer Martin</w:t>
      </w:r>
      <w:r w:rsidR="002274A2" w:rsidRPr="00DB7260">
        <w:rPr>
          <w:rFonts w:ascii="Times New Roman" w:hAnsi="Times New Roman"/>
          <w:b/>
          <w:szCs w:val="24"/>
        </w:rPr>
        <w:t xml:space="preserve"> </w:t>
      </w:r>
      <w:r w:rsidRPr="00DB7260">
        <w:rPr>
          <w:rFonts w:ascii="Times New Roman" w:hAnsi="Times New Roman"/>
          <w:szCs w:val="24"/>
        </w:rPr>
        <w:t>PA to the Regius Keeper</w:t>
      </w:r>
      <w:r w:rsidR="004F09F0" w:rsidRPr="00DB7260">
        <w:rPr>
          <w:rFonts w:ascii="Times New Roman" w:hAnsi="Times New Roman"/>
          <w:szCs w:val="24"/>
        </w:rPr>
        <w:t xml:space="preserve"> </w:t>
      </w:r>
      <w:r w:rsidR="0078685D">
        <w:rPr>
          <w:rFonts w:ascii="Times New Roman" w:hAnsi="Times New Roman"/>
          <w:szCs w:val="24"/>
        </w:rPr>
        <w:t>3 March 2021</w:t>
      </w:r>
      <w:r w:rsidR="00C7325B" w:rsidRPr="00DB7260">
        <w:rPr>
          <w:rFonts w:ascii="Times New Roman" w:hAnsi="Times New Roman"/>
          <w:szCs w:val="24"/>
        </w:rPr>
        <w:br w:type="page"/>
      </w:r>
    </w:p>
    <w:p w14:paraId="6B0CCC77" w14:textId="77777777" w:rsidR="00BF24FF" w:rsidRPr="00DB7260" w:rsidRDefault="00BF24FF" w:rsidP="00BF24FF">
      <w:pPr>
        <w:spacing w:before="60" w:after="60"/>
        <w:jc w:val="right"/>
        <w:rPr>
          <w:rFonts w:ascii="Times New Roman" w:hAnsi="Times New Roman"/>
          <w:b/>
          <w:szCs w:val="24"/>
        </w:rPr>
      </w:pPr>
      <w:r w:rsidRPr="00DB7260">
        <w:rPr>
          <w:rFonts w:ascii="Times New Roman" w:hAnsi="Times New Roman"/>
          <w:b/>
          <w:szCs w:val="24"/>
        </w:rPr>
        <w:lastRenderedPageBreak/>
        <w:t>ANNEX</w:t>
      </w:r>
      <w:r w:rsidR="00F34322" w:rsidRPr="00DB7260">
        <w:rPr>
          <w:rFonts w:ascii="Times New Roman" w:hAnsi="Times New Roman"/>
          <w:b/>
          <w:szCs w:val="24"/>
        </w:rPr>
        <w:t xml:space="preserve"> 1</w:t>
      </w:r>
    </w:p>
    <w:p w14:paraId="650CF03B" w14:textId="77777777" w:rsidR="00DE10F2" w:rsidRPr="00DB7260" w:rsidRDefault="00C37AA6" w:rsidP="00D36596">
      <w:pPr>
        <w:spacing w:after="60"/>
        <w:jc w:val="center"/>
        <w:rPr>
          <w:rFonts w:ascii="Times New Roman" w:hAnsi="Times New Roman"/>
          <w:b/>
          <w:szCs w:val="24"/>
          <w:u w:val="single"/>
        </w:rPr>
      </w:pPr>
      <w:r w:rsidRPr="00F62910">
        <w:rPr>
          <w:rFonts w:ascii="Times New Roman" w:hAnsi="Times New Roman"/>
          <w:b/>
          <w:szCs w:val="24"/>
          <w:u w:val="single"/>
        </w:rPr>
        <w:t>Summary of Actions</w:t>
      </w:r>
    </w:p>
    <w:p w14:paraId="3C690324" w14:textId="77777777" w:rsidR="002C2706" w:rsidRPr="00DB7260" w:rsidRDefault="002C2706" w:rsidP="00F04373">
      <w:pPr>
        <w:ind w:left="-360"/>
        <w:jc w:val="both"/>
        <w:rPr>
          <w:rFonts w:ascii="Times New Roman" w:hAnsi="Times New Roman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457"/>
        <w:gridCol w:w="1559"/>
      </w:tblGrid>
      <w:tr w:rsidR="00F62910" w:rsidRPr="00DB7260" w14:paraId="08060C86" w14:textId="77777777" w:rsidTr="00035E76">
        <w:trPr>
          <w:tblHeader/>
        </w:trPr>
        <w:tc>
          <w:tcPr>
            <w:tcW w:w="766" w:type="dxa"/>
            <w:shd w:val="clear" w:color="auto" w:fill="D9D9D9" w:themeFill="background1" w:themeFillShade="D9"/>
          </w:tcPr>
          <w:p w14:paraId="23AA51A6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7457" w:type="dxa"/>
            <w:shd w:val="clear" w:color="auto" w:fill="D9D9D9" w:themeFill="background1" w:themeFillShade="D9"/>
          </w:tcPr>
          <w:p w14:paraId="580B116A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ITEMS</w:t>
            </w:r>
          </w:p>
          <w:p w14:paraId="3BA7ED9E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453A5A2" w14:textId="77777777" w:rsidR="00F62910" w:rsidRPr="00DB726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ACTION</w:t>
            </w:r>
          </w:p>
        </w:tc>
      </w:tr>
      <w:tr w:rsidR="00F62910" w:rsidRPr="00DB7260" w14:paraId="33B64953" w14:textId="77777777" w:rsidTr="00035E76">
        <w:tc>
          <w:tcPr>
            <w:tcW w:w="766" w:type="dxa"/>
          </w:tcPr>
          <w:p w14:paraId="6B1B2DE5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57" w:type="dxa"/>
          </w:tcPr>
          <w:p w14:paraId="0CBC9365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OPENING ITEMS:</w:t>
            </w:r>
          </w:p>
          <w:p w14:paraId="396F3E11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7BACEABD" w14:textId="77777777" w:rsidR="00F62910" w:rsidRPr="00DB7260" w:rsidRDefault="00F62910" w:rsidP="004316C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62910" w:rsidRPr="00DB7260" w14:paraId="740BBC3C" w14:textId="77777777" w:rsidTr="00035E76">
        <w:tc>
          <w:tcPr>
            <w:tcW w:w="766" w:type="dxa"/>
          </w:tcPr>
          <w:p w14:paraId="7327C7F2" w14:textId="77777777" w:rsidR="00F6291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  <w:p w14:paraId="582E841A" w14:textId="77777777" w:rsidR="00F6291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0B8EB696" w14:textId="77777777" w:rsidR="00F62910" w:rsidRDefault="00F62910" w:rsidP="004316CB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4.1</w:t>
            </w:r>
          </w:p>
          <w:p w14:paraId="7CFF437F" w14:textId="77777777" w:rsidR="00F62910" w:rsidRDefault="00F62910" w:rsidP="004316CB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7CD6961" w14:textId="77777777" w:rsidR="00F62910" w:rsidRDefault="00F62910" w:rsidP="004316CB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E508D06" w14:textId="77777777" w:rsidR="00F62910" w:rsidRDefault="00F62910" w:rsidP="004316CB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33EF068" w14:textId="77777777" w:rsidR="00F62910" w:rsidRDefault="00F62910" w:rsidP="004316CB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099755D" w14:textId="77777777" w:rsidR="00F62910" w:rsidRDefault="00F62910" w:rsidP="004316CB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A383160" w14:textId="77777777" w:rsidR="00F62910" w:rsidRPr="00E76B6D" w:rsidRDefault="00F62910" w:rsidP="004316CB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4.2</w:t>
            </w:r>
          </w:p>
          <w:p w14:paraId="18CB1063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14057A4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57" w:type="dxa"/>
          </w:tcPr>
          <w:p w14:paraId="5C6F18D3" w14:textId="77777777" w:rsidR="00F6291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Minutes of the Previous Meeting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>s</w:t>
            </w:r>
          </w:p>
          <w:p w14:paraId="2D184639" w14:textId="77777777" w:rsidR="00F6291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174ABDF2" w14:textId="77777777" w:rsidR="00F62910" w:rsidRPr="00E76B6D" w:rsidRDefault="00F62910" w:rsidP="004316CB">
            <w:pPr>
              <w:jc w:val="both"/>
              <w:rPr>
                <w:rFonts w:ascii="Times New Roman" w:hAnsi="Times New Roman"/>
                <w:u w:val="single"/>
              </w:rPr>
            </w:pPr>
            <w:r w:rsidRPr="00E76B6D">
              <w:rPr>
                <w:rFonts w:ascii="Times New Roman" w:hAnsi="Times New Roman"/>
                <w:szCs w:val="24"/>
                <w:u w:val="single"/>
              </w:rPr>
              <w:t xml:space="preserve">Minutes of the Meeting held on </w:t>
            </w:r>
            <w:r w:rsidRPr="00E76B6D">
              <w:rPr>
                <w:rFonts w:ascii="Times New Roman" w:hAnsi="Times New Roman"/>
                <w:u w:val="single"/>
              </w:rPr>
              <w:t>Wednesday 2 December 2020</w:t>
            </w:r>
          </w:p>
          <w:p w14:paraId="29659A19" w14:textId="77777777" w:rsidR="00F62910" w:rsidRDefault="00F62910" w:rsidP="004316CB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9D578DD" w14:textId="77777777" w:rsidR="00F62910" w:rsidRDefault="00F62910" w:rsidP="0043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ACTION:  </w:t>
            </w:r>
            <w:r w:rsidRPr="00DB7260">
              <w:rPr>
                <w:rFonts w:ascii="Times New Roman" w:hAnsi="Times New Roman"/>
                <w:szCs w:val="24"/>
              </w:rPr>
              <w:t xml:space="preserve">The PA to the Regius Keeper would place a copy of the approved Minutes in the Library, on the General Drive, </w:t>
            </w:r>
            <w:r>
              <w:rPr>
                <w:rFonts w:ascii="Times New Roman" w:hAnsi="Times New Roman"/>
                <w:szCs w:val="24"/>
              </w:rPr>
              <w:t>RBGE</w:t>
            </w:r>
            <w:r w:rsidRPr="00DB7260">
              <w:rPr>
                <w:rFonts w:ascii="Times New Roman" w:hAnsi="Times New Roman"/>
                <w:szCs w:val="24"/>
              </w:rPr>
              <w:t xml:space="preserve"> Website and circulate by e-mail to the Trustees.</w:t>
            </w:r>
          </w:p>
          <w:p w14:paraId="4D8A9093" w14:textId="77777777" w:rsidR="00F62910" w:rsidRDefault="00F62910" w:rsidP="004316CB">
            <w:pPr>
              <w:jc w:val="both"/>
              <w:rPr>
                <w:rFonts w:ascii="Times New Roman" w:hAnsi="Times New Roman"/>
              </w:rPr>
            </w:pPr>
          </w:p>
          <w:p w14:paraId="57D92C85" w14:textId="5538236B" w:rsidR="00F62910" w:rsidRDefault="00F62910" w:rsidP="004316CB">
            <w:pPr>
              <w:jc w:val="both"/>
              <w:rPr>
                <w:rFonts w:ascii="Times New Roman" w:hAnsi="Times New Roman"/>
              </w:rPr>
            </w:pPr>
            <w:r w:rsidRPr="004E3BC4">
              <w:rPr>
                <w:rFonts w:ascii="Times New Roman" w:hAnsi="Times New Roman"/>
                <w:szCs w:val="24"/>
                <w:u w:val="single"/>
              </w:rPr>
              <w:t>Minute</w:t>
            </w:r>
            <w:r w:rsidR="00695615">
              <w:rPr>
                <w:rFonts w:ascii="Times New Roman" w:hAnsi="Times New Roman"/>
                <w:szCs w:val="24"/>
                <w:u w:val="single"/>
              </w:rPr>
              <w:t xml:space="preserve"> of a Decision Taken at a</w:t>
            </w:r>
            <w:r w:rsidRPr="004E3BC4">
              <w:rPr>
                <w:rFonts w:ascii="Times New Roman" w:hAnsi="Times New Roman"/>
                <w:szCs w:val="24"/>
                <w:u w:val="single"/>
              </w:rPr>
              <w:t xml:space="preserve"> Meeting held on</w:t>
            </w:r>
            <w:r w:rsidRPr="004E3BC4">
              <w:rPr>
                <w:rFonts w:ascii="Times New Roman" w:hAnsi="Times New Roman"/>
                <w:u w:val="single"/>
              </w:rPr>
              <w:t xml:space="preserve"> Friday 29 January 2021 to Consider the Reprogramming of the Edinburgh Biomes Programme</w:t>
            </w:r>
          </w:p>
          <w:p w14:paraId="418DD158" w14:textId="77777777" w:rsidR="00F62910" w:rsidRDefault="00F62910" w:rsidP="004316CB">
            <w:pPr>
              <w:jc w:val="both"/>
              <w:rPr>
                <w:rFonts w:ascii="Times New Roman" w:hAnsi="Times New Roman"/>
              </w:rPr>
            </w:pPr>
          </w:p>
          <w:p w14:paraId="78A4ED70" w14:textId="77777777" w:rsidR="00F62910" w:rsidRDefault="00F62910" w:rsidP="004316CB">
            <w:pPr>
              <w:jc w:val="both"/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ACTION:  </w:t>
            </w:r>
            <w:r w:rsidRPr="00DB7260">
              <w:rPr>
                <w:rFonts w:ascii="Times New Roman" w:hAnsi="Times New Roman"/>
                <w:szCs w:val="24"/>
              </w:rPr>
              <w:t xml:space="preserve">The PA to the Regius Keeper would place a copy of the approved </w:t>
            </w:r>
            <w:r w:rsidRPr="006F20FB">
              <w:rPr>
                <w:rFonts w:ascii="Times New Roman" w:hAnsi="Times New Roman"/>
                <w:szCs w:val="24"/>
              </w:rPr>
              <w:t>Minute of the Decision Taken at a Meeting held on</w:t>
            </w:r>
            <w:r w:rsidRPr="006F20FB">
              <w:rPr>
                <w:rFonts w:ascii="Times New Roman" w:hAnsi="Times New Roman"/>
              </w:rPr>
              <w:t xml:space="preserve"> Friday 29 January 2021 to Consider the Reprogramming of the Edinburgh Biomes Programme</w:t>
            </w:r>
            <w:r>
              <w:rPr>
                <w:rFonts w:ascii="Times New Roman" w:hAnsi="Times New Roman"/>
              </w:rPr>
              <w:t xml:space="preserve"> </w:t>
            </w:r>
            <w:r w:rsidRPr="00DB7260">
              <w:rPr>
                <w:rFonts w:ascii="Times New Roman" w:hAnsi="Times New Roman"/>
                <w:szCs w:val="24"/>
              </w:rPr>
              <w:t xml:space="preserve">in the Library, on the General Drive, </w:t>
            </w:r>
            <w:r>
              <w:rPr>
                <w:rFonts w:ascii="Times New Roman" w:hAnsi="Times New Roman"/>
                <w:szCs w:val="24"/>
              </w:rPr>
              <w:t>RBGE</w:t>
            </w:r>
            <w:r w:rsidRPr="00DB7260">
              <w:rPr>
                <w:rFonts w:ascii="Times New Roman" w:hAnsi="Times New Roman"/>
                <w:szCs w:val="24"/>
              </w:rPr>
              <w:t xml:space="preserve"> Website and circulate by e-mail to the Trustees.</w:t>
            </w:r>
          </w:p>
          <w:p w14:paraId="6A35E509" w14:textId="77777777" w:rsidR="00F62910" w:rsidRPr="00DB7260" w:rsidRDefault="00F62910" w:rsidP="0043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0A07425" w14:textId="77777777" w:rsidR="00F62910" w:rsidRPr="00DB726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6947C2C" w14:textId="77777777" w:rsidR="00F62910" w:rsidRPr="00DB726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6C5775" w14:textId="77777777" w:rsidR="00F62910" w:rsidRPr="00DB726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C641B8A" w14:textId="77777777" w:rsidR="00F6291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7815686" w14:textId="77777777" w:rsidR="00F62910" w:rsidRPr="00DB726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PA to the </w:t>
            </w:r>
          </w:p>
          <w:p w14:paraId="57E120E7" w14:textId="77777777" w:rsidR="00F6291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Regius Keeper </w:t>
            </w:r>
          </w:p>
          <w:p w14:paraId="72B83008" w14:textId="77777777" w:rsidR="00F6291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F179540" w14:textId="77777777" w:rsidR="00F6291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6C572EB" w14:textId="77777777" w:rsidR="00F6291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FD683D4" w14:textId="77777777" w:rsidR="00F6291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38C296B" w14:textId="77777777" w:rsidR="00F62910" w:rsidRPr="00DB726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PA to the </w:t>
            </w:r>
          </w:p>
          <w:p w14:paraId="531DB9B3" w14:textId="77777777" w:rsidR="00F62910" w:rsidRPr="00DB726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Regius Keeper </w:t>
            </w:r>
          </w:p>
          <w:p w14:paraId="3669DAF9" w14:textId="77777777" w:rsidR="00F62910" w:rsidRPr="00DB726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6025F39" w14:textId="77777777" w:rsidR="00F62910" w:rsidRPr="00DB726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62910" w:rsidRPr="00DB7260" w14:paraId="0268DDE9" w14:textId="77777777" w:rsidTr="00035E76">
        <w:tc>
          <w:tcPr>
            <w:tcW w:w="766" w:type="dxa"/>
          </w:tcPr>
          <w:p w14:paraId="01414249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57" w:type="dxa"/>
          </w:tcPr>
          <w:p w14:paraId="3F98A0FE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DECISION ITEMS:</w:t>
            </w:r>
          </w:p>
          <w:p w14:paraId="5D650C23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088F742F" w14:textId="77777777" w:rsidR="00F62910" w:rsidRPr="00DB7260" w:rsidRDefault="00F62910" w:rsidP="004316C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62910" w:rsidRPr="00DB7260" w14:paraId="4CC5A45B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0C15D4EB" w14:textId="77777777" w:rsidR="00F62910" w:rsidRPr="00286533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Pr="00286533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</w:tc>
        <w:tc>
          <w:tcPr>
            <w:tcW w:w="7457" w:type="dxa"/>
            <w:shd w:val="clear" w:color="auto" w:fill="auto"/>
          </w:tcPr>
          <w:p w14:paraId="3C95E15D" w14:textId="77777777" w:rsidR="00F62910" w:rsidRPr="00286533" w:rsidRDefault="00F62910" w:rsidP="004316CB">
            <w:pPr>
              <w:pStyle w:val="Default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Budget Planning for 2021/2022</w:t>
            </w:r>
          </w:p>
          <w:p w14:paraId="5CF37AC6" w14:textId="77777777" w:rsidR="00F62910" w:rsidRPr="00286533" w:rsidRDefault="00F62910" w:rsidP="004316CB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14:paraId="03B9F239" w14:textId="77777777" w:rsidR="00F62910" w:rsidRPr="00C708DD" w:rsidRDefault="00F62910" w:rsidP="0043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C708DD">
              <w:rPr>
                <w:rFonts w:ascii="Times New Roman" w:hAnsi="Times New Roman"/>
                <w:b/>
                <w:bCs/>
                <w:szCs w:val="24"/>
              </w:rPr>
              <w:t xml:space="preserve">ACTION: </w:t>
            </w:r>
            <w:r>
              <w:rPr>
                <w:rFonts w:ascii="Times New Roman" w:hAnsi="Times New Roman"/>
                <w:szCs w:val="24"/>
              </w:rPr>
              <w:t>The Head of Finance would arrange for the budget for 2021/2022 to be implemented.</w:t>
            </w:r>
          </w:p>
          <w:p w14:paraId="0F8E2497" w14:textId="77777777" w:rsidR="00F62910" w:rsidRPr="00405C95" w:rsidRDefault="00F62910" w:rsidP="0043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B1E6AF4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8F9F206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C6B2C9" w14:textId="77777777" w:rsidR="00F62910" w:rsidRPr="00DB726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Head of Finance</w:t>
            </w:r>
          </w:p>
        </w:tc>
      </w:tr>
      <w:tr w:rsidR="00F62910" w:rsidRPr="00DB7260" w14:paraId="79ECDF31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553F2102" w14:textId="77777777" w:rsidR="00F62910" w:rsidRPr="00DB726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</w:tc>
        <w:tc>
          <w:tcPr>
            <w:tcW w:w="7457" w:type="dxa"/>
            <w:shd w:val="clear" w:color="auto" w:fill="auto"/>
          </w:tcPr>
          <w:p w14:paraId="71E21D6B" w14:textId="77777777" w:rsidR="00F62910" w:rsidRDefault="00F62910" w:rsidP="004316CB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9A56D7">
              <w:rPr>
                <w:b/>
                <w:bCs/>
                <w:u w:val="single"/>
              </w:rPr>
              <w:t>Approval of Appointment of Independent Member to the Audit Committee</w:t>
            </w:r>
          </w:p>
          <w:p w14:paraId="0A8F8DF5" w14:textId="77777777" w:rsidR="00F62910" w:rsidRDefault="00F62910" w:rsidP="004316CB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14:paraId="40459BB0" w14:textId="77777777" w:rsidR="00F62910" w:rsidRDefault="00F62910" w:rsidP="004316CB">
            <w:pPr>
              <w:pStyle w:val="Default"/>
              <w:jc w:val="both"/>
            </w:pPr>
            <w:r>
              <w:rPr>
                <w:b/>
                <w:bCs/>
              </w:rPr>
              <w:t>ACTION:</w:t>
            </w:r>
            <w:r>
              <w:t xml:space="preserve"> The Chair of the Audit Committee would inform Ms Forsyth of the Board of Trustees’ approval for her to be appointed as an independent Member of the Audit Committee.</w:t>
            </w:r>
          </w:p>
          <w:p w14:paraId="497284CE" w14:textId="77777777" w:rsidR="00F62910" w:rsidRPr="006E24A5" w:rsidRDefault="00F62910" w:rsidP="004316CB">
            <w:pPr>
              <w:pStyle w:val="Default"/>
              <w:jc w:val="both"/>
            </w:pPr>
          </w:p>
        </w:tc>
        <w:tc>
          <w:tcPr>
            <w:tcW w:w="1559" w:type="dxa"/>
          </w:tcPr>
          <w:p w14:paraId="495DB2D2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AA1EFEB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17DC4BE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0F1739A" w14:textId="77777777" w:rsidR="00F62910" w:rsidRPr="00DB726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Chair of the Audit Committee</w:t>
            </w:r>
          </w:p>
        </w:tc>
      </w:tr>
      <w:tr w:rsidR="00F62910" w:rsidRPr="00DB7260" w14:paraId="09CF9AA1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0F3B4B92" w14:textId="77777777" w:rsidR="00F62910" w:rsidRPr="00DB726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11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</w:tc>
        <w:tc>
          <w:tcPr>
            <w:tcW w:w="7457" w:type="dxa"/>
            <w:shd w:val="clear" w:color="auto" w:fill="auto"/>
          </w:tcPr>
          <w:p w14:paraId="70CEE1C0" w14:textId="77777777" w:rsidR="00F62910" w:rsidRPr="009A56D7" w:rsidRDefault="00F62910" w:rsidP="004316CB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9A56D7">
              <w:rPr>
                <w:b/>
                <w:bCs/>
                <w:u w:val="single"/>
              </w:rPr>
              <w:t>Edinburgh Biomes Oversight Committee Terms of Reference</w:t>
            </w:r>
          </w:p>
          <w:p w14:paraId="4BB7680D" w14:textId="77777777" w:rsidR="00F62910" w:rsidRDefault="00F62910" w:rsidP="004316CB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14:paraId="30409FD2" w14:textId="77777777" w:rsidR="00B53274" w:rsidRPr="005C0E3A" w:rsidRDefault="00B53274" w:rsidP="00B53274">
            <w:pPr>
              <w:pStyle w:val="Default"/>
              <w:jc w:val="both"/>
            </w:pPr>
            <w:r>
              <w:rPr>
                <w:b/>
                <w:bCs/>
              </w:rPr>
              <w:t>ACTION:</w:t>
            </w:r>
            <w:r>
              <w:t xml:space="preserve"> The Regius Keeper would arrange for the implementation of the Terms of Reference, subject to inclusion of the amendments,</w:t>
            </w:r>
          </w:p>
          <w:p w14:paraId="17E603B5" w14:textId="77777777" w:rsidR="00F62910" w:rsidRPr="00DB7260" w:rsidRDefault="00F62910" w:rsidP="004316CB">
            <w:pPr>
              <w:pStyle w:val="Default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6E28F192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3C85E6F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8DB8D7C" w14:textId="77777777" w:rsidR="00F62910" w:rsidRPr="00DB726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Regius Keeper</w:t>
            </w:r>
          </w:p>
        </w:tc>
      </w:tr>
      <w:tr w:rsidR="00F62910" w:rsidRPr="00DB7260" w14:paraId="227AD3DE" w14:textId="77777777" w:rsidTr="00035E76">
        <w:tc>
          <w:tcPr>
            <w:tcW w:w="766" w:type="dxa"/>
          </w:tcPr>
          <w:p w14:paraId="7C6BB806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57" w:type="dxa"/>
          </w:tcPr>
          <w:p w14:paraId="4B7FBE75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DISCUSSION ITEMS:</w:t>
            </w:r>
          </w:p>
          <w:p w14:paraId="7EBA6724" w14:textId="77777777" w:rsidR="00F62910" w:rsidRPr="00DB7260" w:rsidRDefault="00F62910" w:rsidP="004316CB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5013CBB6" w14:textId="77777777" w:rsidR="00F62910" w:rsidRPr="00DB7260" w:rsidRDefault="00F62910" w:rsidP="004316C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62910" w:rsidRPr="00DB7260" w14:paraId="2D0B5526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5D1EC1D1" w14:textId="77777777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  <w:p w14:paraId="7FFE446A" w14:textId="77777777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5893A060" w14:textId="77777777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327C651B" w14:textId="77777777" w:rsidR="00F62910" w:rsidRPr="00DB726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457" w:type="dxa"/>
            <w:shd w:val="clear" w:color="auto" w:fill="auto"/>
          </w:tcPr>
          <w:p w14:paraId="693F9BAA" w14:textId="77777777" w:rsidR="00F62910" w:rsidRPr="006A74BD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u w:val="single"/>
              </w:rPr>
            </w:pPr>
            <w:r w:rsidRPr="006A74BD">
              <w:rPr>
                <w:rFonts w:ascii="Times New Roman" w:hAnsi="Times New Roman"/>
                <w:b/>
                <w:bCs/>
                <w:u w:val="single"/>
              </w:rPr>
              <w:t>Risk Review and Risk Register 2020/2021</w:t>
            </w:r>
          </w:p>
          <w:p w14:paraId="4843C750" w14:textId="77777777" w:rsidR="00F62910" w:rsidRDefault="00F62910" w:rsidP="004316CB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6B4219E2" w14:textId="77777777" w:rsidR="00F62910" w:rsidRPr="003F791D" w:rsidRDefault="00F62910" w:rsidP="004316C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ACTION:</w:t>
            </w:r>
            <w:r>
              <w:rPr>
                <w:rFonts w:ascii="Times New Roman" w:hAnsi="Times New Roman"/>
                <w:szCs w:val="24"/>
              </w:rPr>
              <w:t xml:space="preserve"> The </w:t>
            </w:r>
            <w:r w:rsidRPr="003F791D">
              <w:rPr>
                <w:rFonts w:ascii="Times New Roman" w:hAnsi="Times New Roman"/>
                <w:szCs w:val="24"/>
              </w:rPr>
              <w:t>Directo</w:t>
            </w:r>
            <w:r>
              <w:rPr>
                <w:rFonts w:ascii="Times New Roman" w:hAnsi="Times New Roman"/>
                <w:szCs w:val="24"/>
              </w:rPr>
              <w:t>r</w:t>
            </w:r>
            <w:r w:rsidRPr="003F791D">
              <w:rPr>
                <w:rFonts w:ascii="Times New Roman" w:hAnsi="Times New Roman"/>
                <w:szCs w:val="24"/>
              </w:rPr>
              <w:t xml:space="preserve"> of Resources and Planning</w:t>
            </w:r>
            <w:r>
              <w:rPr>
                <w:rFonts w:ascii="Times New Roman" w:hAnsi="Times New Roman"/>
                <w:szCs w:val="24"/>
              </w:rPr>
              <w:t xml:space="preserve"> would consider the Board’s comments and update the Risk Register.</w:t>
            </w:r>
          </w:p>
          <w:p w14:paraId="61E7DA6D" w14:textId="77777777" w:rsidR="00F62910" w:rsidRPr="00B31182" w:rsidRDefault="00F62910" w:rsidP="00431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6B37406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D76B748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E6252B2" w14:textId="77777777" w:rsidR="00F62910" w:rsidRPr="00DB7260" w:rsidRDefault="00F62910" w:rsidP="004316C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D01B4">
              <w:rPr>
                <w:rFonts w:ascii="Times New Roman" w:hAnsi="Times New Roman"/>
                <w:b/>
                <w:bCs/>
                <w:szCs w:val="24"/>
              </w:rPr>
              <w:t>Director of Resources and Planning</w:t>
            </w:r>
          </w:p>
        </w:tc>
      </w:tr>
      <w:tr w:rsidR="00F62910" w:rsidRPr="00DB7260" w14:paraId="28B64672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26CE6E85" w14:textId="77777777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  <w:p w14:paraId="5872A461" w14:textId="77777777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11902B1" w14:textId="77777777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14.1</w:t>
            </w:r>
          </w:p>
          <w:p w14:paraId="778917E4" w14:textId="77777777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1666CA1" w14:textId="77777777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1623E6C" w14:textId="77777777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506DE505" w14:textId="7AD36691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14.2</w:t>
            </w:r>
          </w:p>
          <w:p w14:paraId="22F7C124" w14:textId="77777777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15B95121" w14:textId="77777777" w:rsidR="00F62910" w:rsidRPr="00DB726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457" w:type="dxa"/>
            <w:shd w:val="clear" w:color="auto" w:fill="auto"/>
          </w:tcPr>
          <w:p w14:paraId="016A2AAC" w14:textId="77777777" w:rsidR="00F62910" w:rsidRDefault="00F62910" w:rsidP="004316CB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Transparency and Governance</w:t>
            </w:r>
          </w:p>
          <w:p w14:paraId="60F3A721" w14:textId="77777777" w:rsidR="00F62910" w:rsidRDefault="00F62910" w:rsidP="004316CB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  <w:p w14:paraId="7E5F81FD" w14:textId="77777777" w:rsidR="00F62910" w:rsidRDefault="00F62910" w:rsidP="004316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ACTION: </w:t>
            </w:r>
            <w:r>
              <w:rPr>
                <w:rFonts w:ascii="Times New Roman" w:hAnsi="Times New Roman"/>
              </w:rPr>
              <w:t>The Regius Keeper would prepare a proposal on transparency and governance arrangements for consideration by the Board of Trustees at their next meeting.</w:t>
            </w:r>
          </w:p>
          <w:p w14:paraId="310ACCE2" w14:textId="77777777" w:rsidR="00F62910" w:rsidRDefault="00F62910" w:rsidP="004316CB">
            <w:pPr>
              <w:jc w:val="both"/>
              <w:rPr>
                <w:rFonts w:ascii="Times New Roman" w:hAnsi="Times New Roman"/>
              </w:rPr>
            </w:pPr>
          </w:p>
          <w:p w14:paraId="171C253A" w14:textId="106B2E14" w:rsidR="00F62910" w:rsidRPr="00B31182" w:rsidRDefault="00F62910" w:rsidP="00D81EC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ACTION: </w:t>
            </w:r>
            <w:r>
              <w:rPr>
                <w:rFonts w:ascii="Times New Roman" w:hAnsi="Times New Roman"/>
              </w:rPr>
              <w:t>The Regius Keeper would circulate the Edinburgh Biomes Governance Structure for the Board of Trustees’ information.</w:t>
            </w:r>
          </w:p>
        </w:tc>
        <w:tc>
          <w:tcPr>
            <w:tcW w:w="1559" w:type="dxa"/>
          </w:tcPr>
          <w:p w14:paraId="2DCCE6C8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8BE4FCA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807B6A6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Regius Keeper</w:t>
            </w:r>
          </w:p>
          <w:p w14:paraId="4AF6D5F8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A7B78DC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DD89418" w14:textId="77777777" w:rsidR="00F62910" w:rsidRPr="00DB726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Regius Keeper</w:t>
            </w:r>
          </w:p>
        </w:tc>
      </w:tr>
      <w:tr w:rsidR="00F62910" w:rsidRPr="00DB7260" w14:paraId="52B24F7B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73B94247" w14:textId="77777777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  <w:p w14:paraId="253086D8" w14:textId="77777777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51B1D96B" w14:textId="77777777" w:rsidR="00F6291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2EEECC9E" w14:textId="77777777" w:rsidR="00F62910" w:rsidRPr="00DB726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457" w:type="dxa"/>
            <w:shd w:val="clear" w:color="auto" w:fill="auto"/>
          </w:tcPr>
          <w:p w14:paraId="1A2C8EB6" w14:textId="77777777" w:rsidR="00F62910" w:rsidRDefault="00F62910" w:rsidP="004316CB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RBGE Medal</w:t>
            </w:r>
          </w:p>
          <w:p w14:paraId="3A6B9045" w14:textId="77777777" w:rsidR="00F62910" w:rsidRDefault="00F62910" w:rsidP="004316CB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  <w:p w14:paraId="4B8A6ABA" w14:textId="77777777" w:rsidR="00F62910" w:rsidRDefault="00F62910" w:rsidP="004316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ACTION: </w:t>
            </w:r>
            <w:r>
              <w:rPr>
                <w:rFonts w:ascii="Times New Roman" w:hAnsi="Times New Roman"/>
              </w:rPr>
              <w:t>The Regius Keeper would present a proposal for the award of the RBGE Medal at the next meeting.</w:t>
            </w:r>
          </w:p>
          <w:p w14:paraId="182D3C3C" w14:textId="77777777" w:rsidR="00F62910" w:rsidRPr="00B31182" w:rsidRDefault="00F62910" w:rsidP="004316CB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A6C9B65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392441D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D4BDEE2" w14:textId="77777777" w:rsidR="00F62910" w:rsidRPr="00DB726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Regius Keeper</w:t>
            </w:r>
          </w:p>
        </w:tc>
      </w:tr>
      <w:tr w:rsidR="00F62910" w:rsidRPr="00DB7260" w14:paraId="371C993D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1D9FF12F" w14:textId="77777777" w:rsidR="00F62910" w:rsidRPr="00DB7260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457" w:type="dxa"/>
            <w:shd w:val="clear" w:color="auto" w:fill="auto"/>
          </w:tcPr>
          <w:p w14:paraId="1BF46733" w14:textId="77777777" w:rsidR="00F62910" w:rsidRPr="00DB7260" w:rsidRDefault="00F62910" w:rsidP="004316CB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</w:rPr>
              <w:t>INFORMATION</w:t>
            </w:r>
            <w:r w:rsidRPr="00C77B90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ITEMS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1559" w:type="dxa"/>
          </w:tcPr>
          <w:p w14:paraId="0A27E22D" w14:textId="77777777" w:rsidR="00F62910" w:rsidRPr="00DB726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62910" w:rsidRPr="00DB7260" w14:paraId="5341297A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5F2F782C" w14:textId="77777777" w:rsidR="00F62910" w:rsidRPr="0018771F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18771F">
              <w:rPr>
                <w:rFonts w:ascii="Times New Roman" w:hAnsi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Cs w:val="24"/>
              </w:rPr>
              <w:t>8</w:t>
            </w:r>
            <w:r w:rsidRPr="0018771F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  <w:p w14:paraId="3B2226F9" w14:textId="77777777" w:rsidR="00F62910" w:rsidRPr="0018771F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457" w:type="dxa"/>
            <w:shd w:val="clear" w:color="auto" w:fill="auto"/>
          </w:tcPr>
          <w:p w14:paraId="283DE305" w14:textId="77777777" w:rsidR="00F62910" w:rsidRPr="0018771F" w:rsidRDefault="00F62910" w:rsidP="004316CB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18771F">
              <w:rPr>
                <w:rFonts w:ascii="Times New Roman" w:hAnsi="Times New Roman"/>
                <w:b/>
                <w:bCs/>
                <w:szCs w:val="24"/>
                <w:u w:val="single"/>
              </w:rPr>
              <w:t>Finance Report for the Period to 3</w:t>
            </w: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1.01.21</w:t>
            </w:r>
            <w:r w:rsidRPr="0018771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</w:p>
          <w:p w14:paraId="693AF202" w14:textId="77777777" w:rsidR="00F62910" w:rsidRPr="0018771F" w:rsidRDefault="00F62910" w:rsidP="004316CB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1563239A" w14:textId="77777777" w:rsidR="00F62910" w:rsidRDefault="00F62910" w:rsidP="004316CB">
            <w:pPr>
              <w:jc w:val="both"/>
              <w:rPr>
                <w:rFonts w:ascii="Times New Roman" w:hAnsi="Times New Roman"/>
                <w:szCs w:val="24"/>
              </w:rPr>
            </w:pPr>
            <w:r w:rsidRPr="00E67913">
              <w:rPr>
                <w:rFonts w:ascii="Times New Roman" w:hAnsi="Times New Roman"/>
                <w:b/>
                <w:bCs/>
                <w:szCs w:val="24"/>
              </w:rPr>
              <w:t>ACTION</w:t>
            </w:r>
            <w:r w:rsidRPr="00E67913">
              <w:rPr>
                <w:rFonts w:ascii="Times New Roman" w:hAnsi="Times New Roman"/>
                <w:szCs w:val="24"/>
              </w:rPr>
              <w:t>: The</w:t>
            </w:r>
            <w:r>
              <w:rPr>
                <w:rFonts w:ascii="Times New Roman" w:hAnsi="Times New Roman"/>
                <w:szCs w:val="24"/>
              </w:rPr>
              <w:t xml:space="preserve"> Head of Finance would arrange for the </w:t>
            </w:r>
            <w:r w:rsidRPr="003F791D">
              <w:rPr>
                <w:rFonts w:ascii="Times New Roman" w:hAnsi="Times New Roman"/>
                <w:szCs w:val="24"/>
              </w:rPr>
              <w:t>Director of Resources and Planning</w:t>
            </w:r>
            <w:r>
              <w:rPr>
                <w:rFonts w:ascii="Times New Roman" w:hAnsi="Times New Roman"/>
                <w:szCs w:val="24"/>
              </w:rPr>
              <w:t xml:space="preserve"> to be added to the RBS list of RBGE signatories.</w:t>
            </w:r>
          </w:p>
          <w:p w14:paraId="17597B80" w14:textId="77777777" w:rsidR="00F62910" w:rsidRPr="0067462E" w:rsidRDefault="00F62910" w:rsidP="004316C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E3ABF3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4869EF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814DBCC" w14:textId="77777777" w:rsidR="00F62910" w:rsidRPr="00DB726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Head of Finance</w:t>
            </w:r>
          </w:p>
        </w:tc>
      </w:tr>
      <w:tr w:rsidR="00A82D23" w:rsidRPr="00DB7260" w14:paraId="1C34A64B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61826A6C" w14:textId="304C75A1" w:rsidR="00A82D23" w:rsidRDefault="00A82D23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19.0</w:t>
            </w:r>
          </w:p>
        </w:tc>
        <w:tc>
          <w:tcPr>
            <w:tcW w:w="7457" w:type="dxa"/>
            <w:shd w:val="clear" w:color="auto" w:fill="auto"/>
          </w:tcPr>
          <w:p w14:paraId="38CD2A20" w14:textId="77777777" w:rsidR="00A82D23" w:rsidRPr="00747D43" w:rsidRDefault="00A82D23" w:rsidP="00A82D23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747D43">
              <w:rPr>
                <w:rFonts w:ascii="Times New Roman" w:hAnsi="Times New Roman"/>
                <w:b/>
                <w:bCs/>
                <w:szCs w:val="24"/>
                <w:u w:val="single"/>
              </w:rPr>
              <w:t>Estates, Property Maintenance and Capital Project Updates</w:t>
            </w:r>
          </w:p>
          <w:p w14:paraId="72913AC4" w14:textId="77777777" w:rsidR="00A82D23" w:rsidRDefault="00A82D23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  <w:p w14:paraId="6339A4C6" w14:textId="31D5CFCA" w:rsidR="00A82D23" w:rsidRPr="00236209" w:rsidRDefault="00A82D23" w:rsidP="00D81EC7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ACTION: </w:t>
            </w:r>
            <w:r>
              <w:rPr>
                <w:rFonts w:ascii="Times New Roman" w:hAnsi="Times New Roman"/>
                <w:szCs w:val="24"/>
              </w:rPr>
              <w:t>The Director of Horticulture and Learning would ask the Head of Estates to include reporting on the status of Estates related projects in future repots.</w:t>
            </w:r>
          </w:p>
        </w:tc>
        <w:tc>
          <w:tcPr>
            <w:tcW w:w="1559" w:type="dxa"/>
          </w:tcPr>
          <w:p w14:paraId="1CB146D7" w14:textId="77777777" w:rsidR="00A82D23" w:rsidRDefault="00A82D23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7206A18" w14:textId="77777777" w:rsidR="00A82D23" w:rsidRDefault="00A82D23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5731D37" w14:textId="2F4FCE14" w:rsidR="00A82D23" w:rsidRDefault="00A82D23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Director of Horticulture and Learning</w:t>
            </w:r>
          </w:p>
        </w:tc>
      </w:tr>
      <w:tr w:rsidR="00F62910" w:rsidRPr="00DB7260" w14:paraId="030578C4" w14:textId="77777777" w:rsidTr="00035E7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766" w:type="dxa"/>
            <w:shd w:val="clear" w:color="auto" w:fill="auto"/>
          </w:tcPr>
          <w:p w14:paraId="05E11DA4" w14:textId="77777777" w:rsidR="00F62910" w:rsidRPr="00236209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36209">
              <w:rPr>
                <w:rFonts w:ascii="Times New Roman" w:hAnsi="Times New Roman"/>
                <w:b/>
                <w:bCs/>
                <w:szCs w:val="24"/>
              </w:rPr>
              <w:t>1.0</w:t>
            </w:r>
          </w:p>
        </w:tc>
        <w:tc>
          <w:tcPr>
            <w:tcW w:w="7457" w:type="dxa"/>
            <w:shd w:val="clear" w:color="auto" w:fill="auto"/>
          </w:tcPr>
          <w:p w14:paraId="283ADAC5" w14:textId="77777777" w:rsidR="00F62910" w:rsidRPr="00236209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236209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Report of the Audit Committee  </w:t>
            </w:r>
          </w:p>
          <w:p w14:paraId="74E78843" w14:textId="77777777" w:rsidR="00F62910" w:rsidRPr="00236209" w:rsidRDefault="00F62910" w:rsidP="004316CB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0D0908DF" w14:textId="3B571067" w:rsidR="00F62910" w:rsidRPr="00DB7260" w:rsidRDefault="00F62910" w:rsidP="002C24CC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ACTION: </w:t>
            </w:r>
            <w:r>
              <w:rPr>
                <w:rFonts w:ascii="Times New Roman" w:hAnsi="Times New Roman"/>
                <w:szCs w:val="24"/>
              </w:rPr>
              <w:t>The Chair of the Audit Committee would arrange for the Minutes of the Audit Committee Meeting to be issued</w:t>
            </w:r>
            <w:r w:rsidR="002C24C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14:paraId="2EA619F8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53F1975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A6C7536" w14:textId="77777777" w:rsidR="00F62910" w:rsidRDefault="00F62910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Chair of the Audit Committee</w:t>
            </w:r>
          </w:p>
          <w:p w14:paraId="50C07997" w14:textId="0E8E0BEE" w:rsidR="009D6DD3" w:rsidRPr="00DB7260" w:rsidRDefault="009D6DD3" w:rsidP="004316CB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3F6A1B1" w14:textId="77777777" w:rsidR="00A523BD" w:rsidRPr="00DB7260" w:rsidRDefault="00A523BD" w:rsidP="009B50A8">
      <w:pPr>
        <w:jc w:val="both"/>
        <w:rPr>
          <w:rFonts w:ascii="Times New Roman" w:hAnsi="Times New Roman"/>
          <w:szCs w:val="24"/>
        </w:rPr>
      </w:pPr>
    </w:p>
    <w:sectPr w:rsidR="00A523BD" w:rsidRPr="00DB7260" w:rsidSect="00D1175D">
      <w:footerReference w:type="default" r:id="rId8"/>
      <w:type w:val="continuous"/>
      <w:pgSz w:w="11906" w:h="16838" w:code="9"/>
      <w:pgMar w:top="1134" w:right="707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222A" w14:textId="77777777" w:rsidR="00980406" w:rsidRDefault="00980406">
      <w:r>
        <w:separator/>
      </w:r>
    </w:p>
  </w:endnote>
  <w:endnote w:type="continuationSeparator" w:id="0">
    <w:p w14:paraId="5E7D25C9" w14:textId="77777777" w:rsidR="00980406" w:rsidRDefault="0098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2BDF" w14:textId="77777777" w:rsidR="00B53274" w:rsidRPr="00137923" w:rsidRDefault="00B53274" w:rsidP="001E1BDC">
    <w:pPr>
      <w:pStyle w:val="Footer"/>
      <w:jc w:val="center"/>
      <w:rPr>
        <w:rFonts w:ascii="Times New Roman" w:hAnsi="Times New Roman"/>
        <w:i/>
        <w:sz w:val="20"/>
      </w:rPr>
    </w:pPr>
    <w:r w:rsidRPr="00137923">
      <w:rPr>
        <w:rFonts w:ascii="Times New Roman" w:hAnsi="Times New Roman"/>
        <w:i/>
        <w:sz w:val="20"/>
      </w:rPr>
      <w:t xml:space="preserve">Page </w:t>
    </w:r>
    <w:r w:rsidRPr="00137923">
      <w:rPr>
        <w:rFonts w:ascii="Times New Roman" w:hAnsi="Times New Roman"/>
        <w:i/>
        <w:sz w:val="20"/>
      </w:rPr>
      <w:fldChar w:fldCharType="begin"/>
    </w:r>
    <w:r w:rsidRPr="00137923">
      <w:rPr>
        <w:rFonts w:ascii="Times New Roman" w:hAnsi="Times New Roman"/>
        <w:i/>
        <w:sz w:val="20"/>
      </w:rPr>
      <w:instrText xml:space="preserve"> PAGE </w:instrText>
    </w:r>
    <w:r w:rsidRPr="00137923">
      <w:rPr>
        <w:rFonts w:ascii="Times New Roman" w:hAnsi="Times New Roman"/>
        <w:i/>
        <w:sz w:val="20"/>
      </w:rPr>
      <w:fldChar w:fldCharType="separate"/>
    </w:r>
    <w:r>
      <w:rPr>
        <w:rFonts w:ascii="Times New Roman" w:hAnsi="Times New Roman"/>
        <w:i/>
        <w:noProof/>
        <w:sz w:val="20"/>
      </w:rPr>
      <w:t>14</w:t>
    </w:r>
    <w:r w:rsidRPr="00137923">
      <w:rPr>
        <w:rFonts w:ascii="Times New Roman" w:hAnsi="Times New Roman"/>
        <w:i/>
        <w:sz w:val="20"/>
      </w:rPr>
      <w:fldChar w:fldCharType="end"/>
    </w:r>
    <w:r w:rsidRPr="00137923">
      <w:rPr>
        <w:rFonts w:ascii="Times New Roman" w:hAnsi="Times New Roman"/>
        <w:i/>
        <w:sz w:val="20"/>
      </w:rPr>
      <w:t xml:space="preserve"> of </w:t>
    </w:r>
    <w:r w:rsidRPr="00137923">
      <w:rPr>
        <w:rFonts w:ascii="Times New Roman" w:hAnsi="Times New Roman"/>
        <w:i/>
        <w:sz w:val="20"/>
      </w:rPr>
      <w:fldChar w:fldCharType="begin"/>
    </w:r>
    <w:r w:rsidRPr="00137923">
      <w:rPr>
        <w:rFonts w:ascii="Times New Roman" w:hAnsi="Times New Roman"/>
        <w:i/>
        <w:sz w:val="20"/>
      </w:rPr>
      <w:instrText xml:space="preserve"> NUMPAGES </w:instrText>
    </w:r>
    <w:r w:rsidRPr="00137923">
      <w:rPr>
        <w:rFonts w:ascii="Times New Roman" w:hAnsi="Times New Roman"/>
        <w:i/>
        <w:sz w:val="20"/>
      </w:rPr>
      <w:fldChar w:fldCharType="separate"/>
    </w:r>
    <w:r>
      <w:rPr>
        <w:rFonts w:ascii="Times New Roman" w:hAnsi="Times New Roman"/>
        <w:i/>
        <w:noProof/>
        <w:sz w:val="20"/>
      </w:rPr>
      <w:t>14</w:t>
    </w:r>
    <w:r w:rsidRPr="00137923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189F" w14:textId="77777777" w:rsidR="00980406" w:rsidRDefault="00980406">
      <w:r>
        <w:separator/>
      </w:r>
    </w:p>
  </w:footnote>
  <w:footnote w:type="continuationSeparator" w:id="0">
    <w:p w14:paraId="020077A8" w14:textId="77777777" w:rsidR="00980406" w:rsidRDefault="0098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A85"/>
    <w:multiLevelType w:val="hybridMultilevel"/>
    <w:tmpl w:val="54F6E6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1B39"/>
    <w:multiLevelType w:val="hybridMultilevel"/>
    <w:tmpl w:val="098CC1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3F9D"/>
    <w:multiLevelType w:val="hybridMultilevel"/>
    <w:tmpl w:val="650255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EF9"/>
    <w:multiLevelType w:val="hybridMultilevel"/>
    <w:tmpl w:val="E53E19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376B0"/>
    <w:multiLevelType w:val="hybridMultilevel"/>
    <w:tmpl w:val="3DC896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E3266"/>
    <w:multiLevelType w:val="hybridMultilevel"/>
    <w:tmpl w:val="4C1416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AE"/>
    <w:rsid w:val="000020EA"/>
    <w:rsid w:val="0000471C"/>
    <w:rsid w:val="000047E3"/>
    <w:rsid w:val="00005EAC"/>
    <w:rsid w:val="00007153"/>
    <w:rsid w:val="000071D8"/>
    <w:rsid w:val="000111B7"/>
    <w:rsid w:val="00011F31"/>
    <w:rsid w:val="00012A59"/>
    <w:rsid w:val="00012CE0"/>
    <w:rsid w:val="00013F35"/>
    <w:rsid w:val="000169B9"/>
    <w:rsid w:val="00021E2F"/>
    <w:rsid w:val="00022BBC"/>
    <w:rsid w:val="000235A6"/>
    <w:rsid w:val="000238B1"/>
    <w:rsid w:val="00025A30"/>
    <w:rsid w:val="000272B4"/>
    <w:rsid w:val="00030A9D"/>
    <w:rsid w:val="00032332"/>
    <w:rsid w:val="00032760"/>
    <w:rsid w:val="00034F6C"/>
    <w:rsid w:val="00035BFC"/>
    <w:rsid w:val="00035E76"/>
    <w:rsid w:val="000361FA"/>
    <w:rsid w:val="00036404"/>
    <w:rsid w:val="00037E66"/>
    <w:rsid w:val="00037E70"/>
    <w:rsid w:val="000426E9"/>
    <w:rsid w:val="00045185"/>
    <w:rsid w:val="0004531B"/>
    <w:rsid w:val="0004663F"/>
    <w:rsid w:val="00050B4F"/>
    <w:rsid w:val="00051ED5"/>
    <w:rsid w:val="00053194"/>
    <w:rsid w:val="00053F5B"/>
    <w:rsid w:val="00055E61"/>
    <w:rsid w:val="000563A2"/>
    <w:rsid w:val="00061DB6"/>
    <w:rsid w:val="00061EE6"/>
    <w:rsid w:val="0006348E"/>
    <w:rsid w:val="000648F2"/>
    <w:rsid w:val="00065FE2"/>
    <w:rsid w:val="00066851"/>
    <w:rsid w:val="00066EF8"/>
    <w:rsid w:val="00067652"/>
    <w:rsid w:val="000677E1"/>
    <w:rsid w:val="00067B40"/>
    <w:rsid w:val="00067B43"/>
    <w:rsid w:val="00067E18"/>
    <w:rsid w:val="00070EFF"/>
    <w:rsid w:val="00073B57"/>
    <w:rsid w:val="00075558"/>
    <w:rsid w:val="000822C9"/>
    <w:rsid w:val="000823E5"/>
    <w:rsid w:val="000825D3"/>
    <w:rsid w:val="000827EA"/>
    <w:rsid w:val="00083767"/>
    <w:rsid w:val="00083D6E"/>
    <w:rsid w:val="0008520B"/>
    <w:rsid w:val="000855C1"/>
    <w:rsid w:val="0009008A"/>
    <w:rsid w:val="0009571E"/>
    <w:rsid w:val="000A1DBF"/>
    <w:rsid w:val="000A2420"/>
    <w:rsid w:val="000A432F"/>
    <w:rsid w:val="000A454E"/>
    <w:rsid w:val="000A4614"/>
    <w:rsid w:val="000A5520"/>
    <w:rsid w:val="000A7494"/>
    <w:rsid w:val="000A79DA"/>
    <w:rsid w:val="000B1DCD"/>
    <w:rsid w:val="000B25B4"/>
    <w:rsid w:val="000B26BF"/>
    <w:rsid w:val="000B2B1E"/>
    <w:rsid w:val="000B3130"/>
    <w:rsid w:val="000B334A"/>
    <w:rsid w:val="000B340D"/>
    <w:rsid w:val="000B3FBB"/>
    <w:rsid w:val="000B4CDA"/>
    <w:rsid w:val="000B709B"/>
    <w:rsid w:val="000B7CBA"/>
    <w:rsid w:val="000B7CFE"/>
    <w:rsid w:val="000B7FF8"/>
    <w:rsid w:val="000C1292"/>
    <w:rsid w:val="000C2002"/>
    <w:rsid w:val="000C3C0C"/>
    <w:rsid w:val="000C4759"/>
    <w:rsid w:val="000C490B"/>
    <w:rsid w:val="000C5FAD"/>
    <w:rsid w:val="000C6148"/>
    <w:rsid w:val="000C70BB"/>
    <w:rsid w:val="000C7181"/>
    <w:rsid w:val="000D15F7"/>
    <w:rsid w:val="000D22EE"/>
    <w:rsid w:val="000D2324"/>
    <w:rsid w:val="000D3C5B"/>
    <w:rsid w:val="000D6B37"/>
    <w:rsid w:val="000D6D08"/>
    <w:rsid w:val="000D7581"/>
    <w:rsid w:val="000D79EB"/>
    <w:rsid w:val="000E19FC"/>
    <w:rsid w:val="000E1FE3"/>
    <w:rsid w:val="000E349C"/>
    <w:rsid w:val="000E3A9C"/>
    <w:rsid w:val="000E3B3F"/>
    <w:rsid w:val="000E6393"/>
    <w:rsid w:val="000F3244"/>
    <w:rsid w:val="000F4228"/>
    <w:rsid w:val="000F50C7"/>
    <w:rsid w:val="000F5518"/>
    <w:rsid w:val="000F7BCD"/>
    <w:rsid w:val="00101246"/>
    <w:rsid w:val="001012C7"/>
    <w:rsid w:val="001031BF"/>
    <w:rsid w:val="00104620"/>
    <w:rsid w:val="001046DE"/>
    <w:rsid w:val="00105160"/>
    <w:rsid w:val="001100F7"/>
    <w:rsid w:val="00110B4D"/>
    <w:rsid w:val="00111E6F"/>
    <w:rsid w:val="001128EE"/>
    <w:rsid w:val="001135A1"/>
    <w:rsid w:val="00113793"/>
    <w:rsid w:val="0011428D"/>
    <w:rsid w:val="00116045"/>
    <w:rsid w:val="0011626B"/>
    <w:rsid w:val="0011649C"/>
    <w:rsid w:val="00120B2B"/>
    <w:rsid w:val="001232DE"/>
    <w:rsid w:val="001244C0"/>
    <w:rsid w:val="00124D8A"/>
    <w:rsid w:val="00125AED"/>
    <w:rsid w:val="00130334"/>
    <w:rsid w:val="0013081F"/>
    <w:rsid w:val="00130F1A"/>
    <w:rsid w:val="00131855"/>
    <w:rsid w:val="001335EA"/>
    <w:rsid w:val="00135199"/>
    <w:rsid w:val="0014071E"/>
    <w:rsid w:val="00140EAE"/>
    <w:rsid w:val="00141032"/>
    <w:rsid w:val="001451D8"/>
    <w:rsid w:val="0014623E"/>
    <w:rsid w:val="0014661C"/>
    <w:rsid w:val="00147BB1"/>
    <w:rsid w:val="00150817"/>
    <w:rsid w:val="0015098E"/>
    <w:rsid w:val="00152696"/>
    <w:rsid w:val="00152AE9"/>
    <w:rsid w:val="00160419"/>
    <w:rsid w:val="001604F5"/>
    <w:rsid w:val="0016050C"/>
    <w:rsid w:val="001606D1"/>
    <w:rsid w:val="00161FEA"/>
    <w:rsid w:val="001658D1"/>
    <w:rsid w:val="00165DDC"/>
    <w:rsid w:val="00165F2D"/>
    <w:rsid w:val="001675CB"/>
    <w:rsid w:val="001704A2"/>
    <w:rsid w:val="00174A70"/>
    <w:rsid w:val="0017569A"/>
    <w:rsid w:val="00175A79"/>
    <w:rsid w:val="0017641E"/>
    <w:rsid w:val="00176A6E"/>
    <w:rsid w:val="00181D39"/>
    <w:rsid w:val="00181F54"/>
    <w:rsid w:val="00182966"/>
    <w:rsid w:val="00183F77"/>
    <w:rsid w:val="00184ED1"/>
    <w:rsid w:val="00185568"/>
    <w:rsid w:val="0018567F"/>
    <w:rsid w:val="001858CC"/>
    <w:rsid w:val="00185C1B"/>
    <w:rsid w:val="0018771F"/>
    <w:rsid w:val="00187C25"/>
    <w:rsid w:val="00190AE9"/>
    <w:rsid w:val="00190F05"/>
    <w:rsid w:val="0019304D"/>
    <w:rsid w:val="001953D1"/>
    <w:rsid w:val="00195ADE"/>
    <w:rsid w:val="0019605D"/>
    <w:rsid w:val="001A1039"/>
    <w:rsid w:val="001A18AB"/>
    <w:rsid w:val="001A3D90"/>
    <w:rsid w:val="001A5B68"/>
    <w:rsid w:val="001A5C26"/>
    <w:rsid w:val="001A6FF9"/>
    <w:rsid w:val="001B0BCE"/>
    <w:rsid w:val="001B0F90"/>
    <w:rsid w:val="001B17C1"/>
    <w:rsid w:val="001B222D"/>
    <w:rsid w:val="001B383E"/>
    <w:rsid w:val="001B3E8F"/>
    <w:rsid w:val="001B5917"/>
    <w:rsid w:val="001B7209"/>
    <w:rsid w:val="001B7559"/>
    <w:rsid w:val="001C0B0C"/>
    <w:rsid w:val="001C1937"/>
    <w:rsid w:val="001C28F7"/>
    <w:rsid w:val="001C43CE"/>
    <w:rsid w:val="001D1A62"/>
    <w:rsid w:val="001D3467"/>
    <w:rsid w:val="001D3A60"/>
    <w:rsid w:val="001D4981"/>
    <w:rsid w:val="001D52D1"/>
    <w:rsid w:val="001D5C47"/>
    <w:rsid w:val="001D6BDA"/>
    <w:rsid w:val="001D70BB"/>
    <w:rsid w:val="001D72A6"/>
    <w:rsid w:val="001D731E"/>
    <w:rsid w:val="001D7426"/>
    <w:rsid w:val="001E0361"/>
    <w:rsid w:val="001E0550"/>
    <w:rsid w:val="001E0657"/>
    <w:rsid w:val="001E0A5C"/>
    <w:rsid w:val="001E11C2"/>
    <w:rsid w:val="001E161B"/>
    <w:rsid w:val="001E1BDC"/>
    <w:rsid w:val="001E21D8"/>
    <w:rsid w:val="001E2D20"/>
    <w:rsid w:val="001E455D"/>
    <w:rsid w:val="001E47FC"/>
    <w:rsid w:val="001E6F9A"/>
    <w:rsid w:val="001E71CE"/>
    <w:rsid w:val="001F6A0A"/>
    <w:rsid w:val="001F6EFC"/>
    <w:rsid w:val="00200F40"/>
    <w:rsid w:val="00204EAD"/>
    <w:rsid w:val="00205E55"/>
    <w:rsid w:val="0020638F"/>
    <w:rsid w:val="00210974"/>
    <w:rsid w:val="0021238B"/>
    <w:rsid w:val="0022036B"/>
    <w:rsid w:val="002210E2"/>
    <w:rsid w:val="00221587"/>
    <w:rsid w:val="002274A2"/>
    <w:rsid w:val="002316E3"/>
    <w:rsid w:val="00231C29"/>
    <w:rsid w:val="002329A9"/>
    <w:rsid w:val="00233B29"/>
    <w:rsid w:val="002345FB"/>
    <w:rsid w:val="002351FD"/>
    <w:rsid w:val="002353DE"/>
    <w:rsid w:val="00236018"/>
    <w:rsid w:val="00236209"/>
    <w:rsid w:val="002401B9"/>
    <w:rsid w:val="00241911"/>
    <w:rsid w:val="002419E7"/>
    <w:rsid w:val="002427E7"/>
    <w:rsid w:val="00242BD3"/>
    <w:rsid w:val="00242D04"/>
    <w:rsid w:val="002459DC"/>
    <w:rsid w:val="00245C7F"/>
    <w:rsid w:val="00245E30"/>
    <w:rsid w:val="00246B67"/>
    <w:rsid w:val="0025047E"/>
    <w:rsid w:val="00250850"/>
    <w:rsid w:val="002529DE"/>
    <w:rsid w:val="0025352C"/>
    <w:rsid w:val="002568FC"/>
    <w:rsid w:val="00261286"/>
    <w:rsid w:val="00262D78"/>
    <w:rsid w:val="00263AE8"/>
    <w:rsid w:val="00263F0C"/>
    <w:rsid w:val="0026513B"/>
    <w:rsid w:val="0027033F"/>
    <w:rsid w:val="002743CD"/>
    <w:rsid w:val="00275D05"/>
    <w:rsid w:val="002760E5"/>
    <w:rsid w:val="002760FA"/>
    <w:rsid w:val="0028061A"/>
    <w:rsid w:val="002806BA"/>
    <w:rsid w:val="00281350"/>
    <w:rsid w:val="0028229F"/>
    <w:rsid w:val="002834D1"/>
    <w:rsid w:val="002847B0"/>
    <w:rsid w:val="00284D44"/>
    <w:rsid w:val="00285A73"/>
    <w:rsid w:val="00286533"/>
    <w:rsid w:val="0028783C"/>
    <w:rsid w:val="00287CA0"/>
    <w:rsid w:val="00291482"/>
    <w:rsid w:val="00291530"/>
    <w:rsid w:val="0029234E"/>
    <w:rsid w:val="00293C83"/>
    <w:rsid w:val="0029494D"/>
    <w:rsid w:val="002969B0"/>
    <w:rsid w:val="002A04EC"/>
    <w:rsid w:val="002A0B2B"/>
    <w:rsid w:val="002A0E41"/>
    <w:rsid w:val="002A0EA1"/>
    <w:rsid w:val="002A3F20"/>
    <w:rsid w:val="002A4CF1"/>
    <w:rsid w:val="002A7461"/>
    <w:rsid w:val="002B04BB"/>
    <w:rsid w:val="002B1D66"/>
    <w:rsid w:val="002B2C32"/>
    <w:rsid w:val="002B6239"/>
    <w:rsid w:val="002B664E"/>
    <w:rsid w:val="002B6EA7"/>
    <w:rsid w:val="002B768C"/>
    <w:rsid w:val="002C1077"/>
    <w:rsid w:val="002C1FDC"/>
    <w:rsid w:val="002C24CC"/>
    <w:rsid w:val="002C2706"/>
    <w:rsid w:val="002C4EB6"/>
    <w:rsid w:val="002C586C"/>
    <w:rsid w:val="002C6184"/>
    <w:rsid w:val="002C6A2D"/>
    <w:rsid w:val="002C7FF4"/>
    <w:rsid w:val="002D01B4"/>
    <w:rsid w:val="002D05B5"/>
    <w:rsid w:val="002D0B3E"/>
    <w:rsid w:val="002D439A"/>
    <w:rsid w:val="002D56AD"/>
    <w:rsid w:val="002D5CA3"/>
    <w:rsid w:val="002D6D68"/>
    <w:rsid w:val="002E20A3"/>
    <w:rsid w:val="002E21BF"/>
    <w:rsid w:val="002E32BE"/>
    <w:rsid w:val="002E44CB"/>
    <w:rsid w:val="002E4DCF"/>
    <w:rsid w:val="002E53F4"/>
    <w:rsid w:val="002E54C3"/>
    <w:rsid w:val="002E56AF"/>
    <w:rsid w:val="002E5A6F"/>
    <w:rsid w:val="002F08B9"/>
    <w:rsid w:val="002F092A"/>
    <w:rsid w:val="002F179C"/>
    <w:rsid w:val="002F342E"/>
    <w:rsid w:val="002F5769"/>
    <w:rsid w:val="0030077E"/>
    <w:rsid w:val="00300872"/>
    <w:rsid w:val="00302142"/>
    <w:rsid w:val="00302B58"/>
    <w:rsid w:val="0031197E"/>
    <w:rsid w:val="0031262A"/>
    <w:rsid w:val="00312A55"/>
    <w:rsid w:val="00316E59"/>
    <w:rsid w:val="0031735A"/>
    <w:rsid w:val="00317790"/>
    <w:rsid w:val="00317BFA"/>
    <w:rsid w:val="00320D57"/>
    <w:rsid w:val="00321110"/>
    <w:rsid w:val="0032235F"/>
    <w:rsid w:val="00326172"/>
    <w:rsid w:val="003279BB"/>
    <w:rsid w:val="00330EF0"/>
    <w:rsid w:val="003313A8"/>
    <w:rsid w:val="003313BB"/>
    <w:rsid w:val="00331AB0"/>
    <w:rsid w:val="0033265C"/>
    <w:rsid w:val="003327B8"/>
    <w:rsid w:val="00333EE0"/>
    <w:rsid w:val="003359E5"/>
    <w:rsid w:val="00335D72"/>
    <w:rsid w:val="00335DE2"/>
    <w:rsid w:val="0033667D"/>
    <w:rsid w:val="003376C7"/>
    <w:rsid w:val="003414A9"/>
    <w:rsid w:val="00341758"/>
    <w:rsid w:val="00343B7D"/>
    <w:rsid w:val="00346772"/>
    <w:rsid w:val="0034748F"/>
    <w:rsid w:val="003476DE"/>
    <w:rsid w:val="00352547"/>
    <w:rsid w:val="0035262A"/>
    <w:rsid w:val="003526C8"/>
    <w:rsid w:val="00356334"/>
    <w:rsid w:val="0036071C"/>
    <w:rsid w:val="00361880"/>
    <w:rsid w:val="00362CC2"/>
    <w:rsid w:val="00362E80"/>
    <w:rsid w:val="0036403C"/>
    <w:rsid w:val="0036441A"/>
    <w:rsid w:val="0036691D"/>
    <w:rsid w:val="00370869"/>
    <w:rsid w:val="00373ABB"/>
    <w:rsid w:val="00380250"/>
    <w:rsid w:val="00380451"/>
    <w:rsid w:val="00381B63"/>
    <w:rsid w:val="003841F2"/>
    <w:rsid w:val="003852E3"/>
    <w:rsid w:val="00386078"/>
    <w:rsid w:val="00386096"/>
    <w:rsid w:val="00386235"/>
    <w:rsid w:val="00386AB6"/>
    <w:rsid w:val="00387ED7"/>
    <w:rsid w:val="00390FB8"/>
    <w:rsid w:val="00390FF3"/>
    <w:rsid w:val="0039140C"/>
    <w:rsid w:val="00391DF7"/>
    <w:rsid w:val="003926B9"/>
    <w:rsid w:val="00393E44"/>
    <w:rsid w:val="003946B7"/>
    <w:rsid w:val="00395A39"/>
    <w:rsid w:val="003960EF"/>
    <w:rsid w:val="003964EB"/>
    <w:rsid w:val="003966E0"/>
    <w:rsid w:val="0039705C"/>
    <w:rsid w:val="003A0646"/>
    <w:rsid w:val="003A13B4"/>
    <w:rsid w:val="003A18AA"/>
    <w:rsid w:val="003A516D"/>
    <w:rsid w:val="003A5A3B"/>
    <w:rsid w:val="003B0ACA"/>
    <w:rsid w:val="003B22D4"/>
    <w:rsid w:val="003B50BC"/>
    <w:rsid w:val="003B55FD"/>
    <w:rsid w:val="003C0CAF"/>
    <w:rsid w:val="003C0F84"/>
    <w:rsid w:val="003C12C3"/>
    <w:rsid w:val="003C1D62"/>
    <w:rsid w:val="003C26CD"/>
    <w:rsid w:val="003C3498"/>
    <w:rsid w:val="003C3658"/>
    <w:rsid w:val="003C3757"/>
    <w:rsid w:val="003C71CF"/>
    <w:rsid w:val="003C7958"/>
    <w:rsid w:val="003D41E6"/>
    <w:rsid w:val="003D4971"/>
    <w:rsid w:val="003E04FD"/>
    <w:rsid w:val="003E1F33"/>
    <w:rsid w:val="003E24BF"/>
    <w:rsid w:val="003E2D1E"/>
    <w:rsid w:val="003E47A9"/>
    <w:rsid w:val="003E5F74"/>
    <w:rsid w:val="003E6625"/>
    <w:rsid w:val="003E6FC6"/>
    <w:rsid w:val="003F1311"/>
    <w:rsid w:val="003F1579"/>
    <w:rsid w:val="00400595"/>
    <w:rsid w:val="0040085E"/>
    <w:rsid w:val="00401010"/>
    <w:rsid w:val="00402547"/>
    <w:rsid w:val="004027FE"/>
    <w:rsid w:val="00403510"/>
    <w:rsid w:val="00403A40"/>
    <w:rsid w:val="00405C95"/>
    <w:rsid w:val="00406819"/>
    <w:rsid w:val="00410971"/>
    <w:rsid w:val="00415285"/>
    <w:rsid w:val="00417BB6"/>
    <w:rsid w:val="00420C1A"/>
    <w:rsid w:val="00422C38"/>
    <w:rsid w:val="00423A7E"/>
    <w:rsid w:val="00424A9A"/>
    <w:rsid w:val="00425D5F"/>
    <w:rsid w:val="00426486"/>
    <w:rsid w:val="00430C8C"/>
    <w:rsid w:val="004316CB"/>
    <w:rsid w:val="004316F3"/>
    <w:rsid w:val="00432227"/>
    <w:rsid w:val="00435A50"/>
    <w:rsid w:val="004415E2"/>
    <w:rsid w:val="00441AFD"/>
    <w:rsid w:val="004429FD"/>
    <w:rsid w:val="00443C80"/>
    <w:rsid w:val="004451FB"/>
    <w:rsid w:val="004466D5"/>
    <w:rsid w:val="004473C8"/>
    <w:rsid w:val="004507E9"/>
    <w:rsid w:val="004508C7"/>
    <w:rsid w:val="004513A6"/>
    <w:rsid w:val="00451C8E"/>
    <w:rsid w:val="00452280"/>
    <w:rsid w:val="0045354C"/>
    <w:rsid w:val="00453578"/>
    <w:rsid w:val="00453960"/>
    <w:rsid w:val="00454062"/>
    <w:rsid w:val="00454382"/>
    <w:rsid w:val="00454B0B"/>
    <w:rsid w:val="004560AE"/>
    <w:rsid w:val="0045732B"/>
    <w:rsid w:val="004578CD"/>
    <w:rsid w:val="00460BD2"/>
    <w:rsid w:val="00462269"/>
    <w:rsid w:val="00463973"/>
    <w:rsid w:val="00464060"/>
    <w:rsid w:val="0046503C"/>
    <w:rsid w:val="00474AF6"/>
    <w:rsid w:val="004775D3"/>
    <w:rsid w:val="00477BD7"/>
    <w:rsid w:val="00482204"/>
    <w:rsid w:val="00482709"/>
    <w:rsid w:val="0048539B"/>
    <w:rsid w:val="00486CC0"/>
    <w:rsid w:val="00487DD5"/>
    <w:rsid w:val="00492684"/>
    <w:rsid w:val="00492F4D"/>
    <w:rsid w:val="004934E9"/>
    <w:rsid w:val="004959F8"/>
    <w:rsid w:val="00495EA0"/>
    <w:rsid w:val="00496F78"/>
    <w:rsid w:val="00497290"/>
    <w:rsid w:val="004974E7"/>
    <w:rsid w:val="004A0C38"/>
    <w:rsid w:val="004A2872"/>
    <w:rsid w:val="004A2CBC"/>
    <w:rsid w:val="004A2F07"/>
    <w:rsid w:val="004A4CFF"/>
    <w:rsid w:val="004A5B54"/>
    <w:rsid w:val="004A752A"/>
    <w:rsid w:val="004B0DBC"/>
    <w:rsid w:val="004B2BC5"/>
    <w:rsid w:val="004B4DCD"/>
    <w:rsid w:val="004B5325"/>
    <w:rsid w:val="004B6495"/>
    <w:rsid w:val="004C2BE9"/>
    <w:rsid w:val="004C4DBA"/>
    <w:rsid w:val="004C57FE"/>
    <w:rsid w:val="004C6523"/>
    <w:rsid w:val="004D1F3A"/>
    <w:rsid w:val="004D4EAE"/>
    <w:rsid w:val="004D52A6"/>
    <w:rsid w:val="004D60BE"/>
    <w:rsid w:val="004D70C3"/>
    <w:rsid w:val="004D7662"/>
    <w:rsid w:val="004D7A95"/>
    <w:rsid w:val="004E1F95"/>
    <w:rsid w:val="004E25EF"/>
    <w:rsid w:val="004E298C"/>
    <w:rsid w:val="004E3BC4"/>
    <w:rsid w:val="004E3CE3"/>
    <w:rsid w:val="004E57C7"/>
    <w:rsid w:val="004E5E23"/>
    <w:rsid w:val="004E760F"/>
    <w:rsid w:val="004F03E1"/>
    <w:rsid w:val="004F0788"/>
    <w:rsid w:val="004F09F0"/>
    <w:rsid w:val="004F1633"/>
    <w:rsid w:val="004F4020"/>
    <w:rsid w:val="00500175"/>
    <w:rsid w:val="00501CA9"/>
    <w:rsid w:val="00502951"/>
    <w:rsid w:val="005054BB"/>
    <w:rsid w:val="00505895"/>
    <w:rsid w:val="005074AC"/>
    <w:rsid w:val="00511A54"/>
    <w:rsid w:val="005153DF"/>
    <w:rsid w:val="005153E0"/>
    <w:rsid w:val="00515562"/>
    <w:rsid w:val="00516F97"/>
    <w:rsid w:val="00517F25"/>
    <w:rsid w:val="00521227"/>
    <w:rsid w:val="00523272"/>
    <w:rsid w:val="005233E5"/>
    <w:rsid w:val="005254EB"/>
    <w:rsid w:val="00525959"/>
    <w:rsid w:val="00525AC5"/>
    <w:rsid w:val="00525E22"/>
    <w:rsid w:val="0053053F"/>
    <w:rsid w:val="00531866"/>
    <w:rsid w:val="00532554"/>
    <w:rsid w:val="005338E1"/>
    <w:rsid w:val="00535DEC"/>
    <w:rsid w:val="00540690"/>
    <w:rsid w:val="005415DB"/>
    <w:rsid w:val="0054201E"/>
    <w:rsid w:val="00542B8B"/>
    <w:rsid w:val="00545903"/>
    <w:rsid w:val="00546640"/>
    <w:rsid w:val="00546E0F"/>
    <w:rsid w:val="005507A1"/>
    <w:rsid w:val="0055386A"/>
    <w:rsid w:val="005541C5"/>
    <w:rsid w:val="00555FE7"/>
    <w:rsid w:val="005578E4"/>
    <w:rsid w:val="00560214"/>
    <w:rsid w:val="00560374"/>
    <w:rsid w:val="0056441D"/>
    <w:rsid w:val="005719D4"/>
    <w:rsid w:val="005754F0"/>
    <w:rsid w:val="0057560A"/>
    <w:rsid w:val="00575838"/>
    <w:rsid w:val="005768B7"/>
    <w:rsid w:val="005769F8"/>
    <w:rsid w:val="005779AB"/>
    <w:rsid w:val="00580F6A"/>
    <w:rsid w:val="00581C99"/>
    <w:rsid w:val="00584F09"/>
    <w:rsid w:val="005862F0"/>
    <w:rsid w:val="005905CF"/>
    <w:rsid w:val="00592620"/>
    <w:rsid w:val="00592B01"/>
    <w:rsid w:val="005949F0"/>
    <w:rsid w:val="005960AA"/>
    <w:rsid w:val="005A189A"/>
    <w:rsid w:val="005A3305"/>
    <w:rsid w:val="005A3320"/>
    <w:rsid w:val="005A4C7B"/>
    <w:rsid w:val="005A5133"/>
    <w:rsid w:val="005A52AD"/>
    <w:rsid w:val="005A73D7"/>
    <w:rsid w:val="005A7AFE"/>
    <w:rsid w:val="005B058D"/>
    <w:rsid w:val="005B071F"/>
    <w:rsid w:val="005B0810"/>
    <w:rsid w:val="005B08BC"/>
    <w:rsid w:val="005B0B52"/>
    <w:rsid w:val="005B3C39"/>
    <w:rsid w:val="005B3EC4"/>
    <w:rsid w:val="005B5280"/>
    <w:rsid w:val="005B5798"/>
    <w:rsid w:val="005B58BF"/>
    <w:rsid w:val="005B64BD"/>
    <w:rsid w:val="005C0693"/>
    <w:rsid w:val="005C0927"/>
    <w:rsid w:val="005C0D7B"/>
    <w:rsid w:val="005C0E3A"/>
    <w:rsid w:val="005C0FCA"/>
    <w:rsid w:val="005C2594"/>
    <w:rsid w:val="005C372C"/>
    <w:rsid w:val="005C43FA"/>
    <w:rsid w:val="005C4B0A"/>
    <w:rsid w:val="005C4D18"/>
    <w:rsid w:val="005C5B12"/>
    <w:rsid w:val="005C5C81"/>
    <w:rsid w:val="005D17F9"/>
    <w:rsid w:val="005D1D73"/>
    <w:rsid w:val="005D6B8B"/>
    <w:rsid w:val="005D711A"/>
    <w:rsid w:val="005D7241"/>
    <w:rsid w:val="005E0100"/>
    <w:rsid w:val="005E1C6A"/>
    <w:rsid w:val="005E263D"/>
    <w:rsid w:val="005E2F1D"/>
    <w:rsid w:val="005E3984"/>
    <w:rsid w:val="005E424A"/>
    <w:rsid w:val="005E4593"/>
    <w:rsid w:val="005E7F14"/>
    <w:rsid w:val="005F0399"/>
    <w:rsid w:val="005F06C6"/>
    <w:rsid w:val="005F1AE5"/>
    <w:rsid w:val="005F259A"/>
    <w:rsid w:val="005F271B"/>
    <w:rsid w:val="005F2CE9"/>
    <w:rsid w:val="005F318E"/>
    <w:rsid w:val="005F42EF"/>
    <w:rsid w:val="005F4936"/>
    <w:rsid w:val="005F4A10"/>
    <w:rsid w:val="005F538C"/>
    <w:rsid w:val="005F5E86"/>
    <w:rsid w:val="005F683B"/>
    <w:rsid w:val="00600097"/>
    <w:rsid w:val="00601F49"/>
    <w:rsid w:val="00604C20"/>
    <w:rsid w:val="00604D0D"/>
    <w:rsid w:val="006053BC"/>
    <w:rsid w:val="00607CCA"/>
    <w:rsid w:val="00610359"/>
    <w:rsid w:val="006107B2"/>
    <w:rsid w:val="00610F46"/>
    <w:rsid w:val="006114AF"/>
    <w:rsid w:val="00612F96"/>
    <w:rsid w:val="0061300B"/>
    <w:rsid w:val="00613396"/>
    <w:rsid w:val="00614285"/>
    <w:rsid w:val="006144DC"/>
    <w:rsid w:val="00614538"/>
    <w:rsid w:val="00616348"/>
    <w:rsid w:val="00616CEC"/>
    <w:rsid w:val="00617006"/>
    <w:rsid w:val="00617B29"/>
    <w:rsid w:val="00620716"/>
    <w:rsid w:val="006209CF"/>
    <w:rsid w:val="006220EF"/>
    <w:rsid w:val="00622A13"/>
    <w:rsid w:val="00622E1A"/>
    <w:rsid w:val="00622EAC"/>
    <w:rsid w:val="006243C4"/>
    <w:rsid w:val="006255A6"/>
    <w:rsid w:val="00625EEB"/>
    <w:rsid w:val="00626852"/>
    <w:rsid w:val="00626AC5"/>
    <w:rsid w:val="00626DCC"/>
    <w:rsid w:val="0063021D"/>
    <w:rsid w:val="00630CA0"/>
    <w:rsid w:val="00631EF9"/>
    <w:rsid w:val="00631F67"/>
    <w:rsid w:val="0063242E"/>
    <w:rsid w:val="006336D1"/>
    <w:rsid w:val="0063387D"/>
    <w:rsid w:val="00633917"/>
    <w:rsid w:val="00633A9F"/>
    <w:rsid w:val="006351FB"/>
    <w:rsid w:val="006355D0"/>
    <w:rsid w:val="00637306"/>
    <w:rsid w:val="0064189F"/>
    <w:rsid w:val="006418DA"/>
    <w:rsid w:val="00642018"/>
    <w:rsid w:val="0064293F"/>
    <w:rsid w:val="00644918"/>
    <w:rsid w:val="00645872"/>
    <w:rsid w:val="00645DC8"/>
    <w:rsid w:val="00652973"/>
    <w:rsid w:val="0065340D"/>
    <w:rsid w:val="0065527A"/>
    <w:rsid w:val="00655304"/>
    <w:rsid w:val="00655618"/>
    <w:rsid w:val="00655BB5"/>
    <w:rsid w:val="00657E38"/>
    <w:rsid w:val="0066011A"/>
    <w:rsid w:val="00660F24"/>
    <w:rsid w:val="00662691"/>
    <w:rsid w:val="00662AEC"/>
    <w:rsid w:val="0066330F"/>
    <w:rsid w:val="00665543"/>
    <w:rsid w:val="00665AE4"/>
    <w:rsid w:val="00666FE8"/>
    <w:rsid w:val="00670565"/>
    <w:rsid w:val="0067106E"/>
    <w:rsid w:val="006710CD"/>
    <w:rsid w:val="00671C48"/>
    <w:rsid w:val="0067424F"/>
    <w:rsid w:val="00674442"/>
    <w:rsid w:val="0067462E"/>
    <w:rsid w:val="00675A11"/>
    <w:rsid w:val="00676E36"/>
    <w:rsid w:val="00680270"/>
    <w:rsid w:val="006813C5"/>
    <w:rsid w:val="0068274A"/>
    <w:rsid w:val="00682DC8"/>
    <w:rsid w:val="00683170"/>
    <w:rsid w:val="00683DD2"/>
    <w:rsid w:val="00683E20"/>
    <w:rsid w:val="00685382"/>
    <w:rsid w:val="00685FA8"/>
    <w:rsid w:val="00690364"/>
    <w:rsid w:val="00691026"/>
    <w:rsid w:val="00692C80"/>
    <w:rsid w:val="006936F8"/>
    <w:rsid w:val="00693A67"/>
    <w:rsid w:val="00695615"/>
    <w:rsid w:val="006A0DB4"/>
    <w:rsid w:val="006A27F0"/>
    <w:rsid w:val="006A32EC"/>
    <w:rsid w:val="006A544E"/>
    <w:rsid w:val="006A71EF"/>
    <w:rsid w:val="006A74BD"/>
    <w:rsid w:val="006B2D4F"/>
    <w:rsid w:val="006B31FD"/>
    <w:rsid w:val="006B5097"/>
    <w:rsid w:val="006B73C0"/>
    <w:rsid w:val="006C088A"/>
    <w:rsid w:val="006C159F"/>
    <w:rsid w:val="006C323B"/>
    <w:rsid w:val="006C4B38"/>
    <w:rsid w:val="006C63F6"/>
    <w:rsid w:val="006C7C88"/>
    <w:rsid w:val="006D0243"/>
    <w:rsid w:val="006D0488"/>
    <w:rsid w:val="006D04AA"/>
    <w:rsid w:val="006D1660"/>
    <w:rsid w:val="006D24EF"/>
    <w:rsid w:val="006D3120"/>
    <w:rsid w:val="006D3A73"/>
    <w:rsid w:val="006D3DF3"/>
    <w:rsid w:val="006D40CA"/>
    <w:rsid w:val="006D4E34"/>
    <w:rsid w:val="006D7CF5"/>
    <w:rsid w:val="006E0B27"/>
    <w:rsid w:val="006E0C5A"/>
    <w:rsid w:val="006E24A5"/>
    <w:rsid w:val="006E25DB"/>
    <w:rsid w:val="006E2EDD"/>
    <w:rsid w:val="006E2F69"/>
    <w:rsid w:val="006E30C1"/>
    <w:rsid w:val="006E396A"/>
    <w:rsid w:val="006E49F2"/>
    <w:rsid w:val="006E4D48"/>
    <w:rsid w:val="006E4E38"/>
    <w:rsid w:val="006E50EE"/>
    <w:rsid w:val="006E647D"/>
    <w:rsid w:val="006E7766"/>
    <w:rsid w:val="006F20FB"/>
    <w:rsid w:val="006F3240"/>
    <w:rsid w:val="006F3713"/>
    <w:rsid w:val="006F3AFA"/>
    <w:rsid w:val="006F616C"/>
    <w:rsid w:val="006F6891"/>
    <w:rsid w:val="006F6A91"/>
    <w:rsid w:val="006F75DA"/>
    <w:rsid w:val="00701828"/>
    <w:rsid w:val="00702762"/>
    <w:rsid w:val="00702E68"/>
    <w:rsid w:val="0070411C"/>
    <w:rsid w:val="007041E9"/>
    <w:rsid w:val="00704FB4"/>
    <w:rsid w:val="007053CD"/>
    <w:rsid w:val="00706508"/>
    <w:rsid w:val="007067F8"/>
    <w:rsid w:val="00711803"/>
    <w:rsid w:val="00713E47"/>
    <w:rsid w:val="00715268"/>
    <w:rsid w:val="00716464"/>
    <w:rsid w:val="007205EA"/>
    <w:rsid w:val="00722552"/>
    <w:rsid w:val="007232AC"/>
    <w:rsid w:val="00723704"/>
    <w:rsid w:val="00724DD9"/>
    <w:rsid w:val="00725AE3"/>
    <w:rsid w:val="00727A23"/>
    <w:rsid w:val="007300F2"/>
    <w:rsid w:val="0073020C"/>
    <w:rsid w:val="00732DCE"/>
    <w:rsid w:val="007342E6"/>
    <w:rsid w:val="0073695F"/>
    <w:rsid w:val="00736A5B"/>
    <w:rsid w:val="007402C0"/>
    <w:rsid w:val="00740409"/>
    <w:rsid w:val="007405C9"/>
    <w:rsid w:val="00741406"/>
    <w:rsid w:val="00741F8B"/>
    <w:rsid w:val="00742CB2"/>
    <w:rsid w:val="00744692"/>
    <w:rsid w:val="007463E9"/>
    <w:rsid w:val="00747B52"/>
    <w:rsid w:val="00747D43"/>
    <w:rsid w:val="0075152D"/>
    <w:rsid w:val="00751DA1"/>
    <w:rsid w:val="00752B9A"/>
    <w:rsid w:val="0075397D"/>
    <w:rsid w:val="00755A08"/>
    <w:rsid w:val="0075741D"/>
    <w:rsid w:val="0076059C"/>
    <w:rsid w:val="00761AD6"/>
    <w:rsid w:val="00761CD6"/>
    <w:rsid w:val="00762A8D"/>
    <w:rsid w:val="00762DA4"/>
    <w:rsid w:val="00764745"/>
    <w:rsid w:val="00764EFF"/>
    <w:rsid w:val="00765F00"/>
    <w:rsid w:val="00766CBD"/>
    <w:rsid w:val="00767B61"/>
    <w:rsid w:val="007722B8"/>
    <w:rsid w:val="007741B6"/>
    <w:rsid w:val="00775993"/>
    <w:rsid w:val="00776A84"/>
    <w:rsid w:val="00776AE3"/>
    <w:rsid w:val="00777066"/>
    <w:rsid w:val="00777A75"/>
    <w:rsid w:val="007809F4"/>
    <w:rsid w:val="00781D4B"/>
    <w:rsid w:val="007839C6"/>
    <w:rsid w:val="007862CF"/>
    <w:rsid w:val="0078685D"/>
    <w:rsid w:val="007903AE"/>
    <w:rsid w:val="00791CF0"/>
    <w:rsid w:val="00792022"/>
    <w:rsid w:val="00792B14"/>
    <w:rsid w:val="007938A7"/>
    <w:rsid w:val="00794D6B"/>
    <w:rsid w:val="00794D6D"/>
    <w:rsid w:val="00796DE3"/>
    <w:rsid w:val="007A247C"/>
    <w:rsid w:val="007A29AA"/>
    <w:rsid w:val="007A4637"/>
    <w:rsid w:val="007A65F0"/>
    <w:rsid w:val="007A7580"/>
    <w:rsid w:val="007A76AC"/>
    <w:rsid w:val="007B14FA"/>
    <w:rsid w:val="007B5643"/>
    <w:rsid w:val="007B676C"/>
    <w:rsid w:val="007B7A5B"/>
    <w:rsid w:val="007C0D30"/>
    <w:rsid w:val="007C1C98"/>
    <w:rsid w:val="007C2F02"/>
    <w:rsid w:val="007C4505"/>
    <w:rsid w:val="007C4B52"/>
    <w:rsid w:val="007C573F"/>
    <w:rsid w:val="007C5D21"/>
    <w:rsid w:val="007C6235"/>
    <w:rsid w:val="007C6DE4"/>
    <w:rsid w:val="007D2491"/>
    <w:rsid w:val="007D2EAD"/>
    <w:rsid w:val="007D3AF6"/>
    <w:rsid w:val="007D4C48"/>
    <w:rsid w:val="007D54F7"/>
    <w:rsid w:val="007D5623"/>
    <w:rsid w:val="007E0B33"/>
    <w:rsid w:val="007E2874"/>
    <w:rsid w:val="007E2AA6"/>
    <w:rsid w:val="007E381A"/>
    <w:rsid w:val="007E3985"/>
    <w:rsid w:val="007E49D8"/>
    <w:rsid w:val="007F133A"/>
    <w:rsid w:val="007F2E3C"/>
    <w:rsid w:val="007F4EBC"/>
    <w:rsid w:val="007F5BBF"/>
    <w:rsid w:val="007F628A"/>
    <w:rsid w:val="007F65E5"/>
    <w:rsid w:val="007F766F"/>
    <w:rsid w:val="008005BD"/>
    <w:rsid w:val="00801F9F"/>
    <w:rsid w:val="0080241E"/>
    <w:rsid w:val="00802912"/>
    <w:rsid w:val="008035B3"/>
    <w:rsid w:val="008044FB"/>
    <w:rsid w:val="00805843"/>
    <w:rsid w:val="008058B8"/>
    <w:rsid w:val="00805979"/>
    <w:rsid w:val="00805DCF"/>
    <w:rsid w:val="00807B15"/>
    <w:rsid w:val="0081095A"/>
    <w:rsid w:val="00810EB2"/>
    <w:rsid w:val="00810FB0"/>
    <w:rsid w:val="0081156F"/>
    <w:rsid w:val="008127EB"/>
    <w:rsid w:val="00813F4B"/>
    <w:rsid w:val="008141D7"/>
    <w:rsid w:val="008202B6"/>
    <w:rsid w:val="00821337"/>
    <w:rsid w:val="00823013"/>
    <w:rsid w:val="00823E18"/>
    <w:rsid w:val="00824B19"/>
    <w:rsid w:val="00824CF0"/>
    <w:rsid w:val="008257E4"/>
    <w:rsid w:val="00825854"/>
    <w:rsid w:val="00825D6A"/>
    <w:rsid w:val="008261B0"/>
    <w:rsid w:val="008266C9"/>
    <w:rsid w:val="00832FD5"/>
    <w:rsid w:val="0083391F"/>
    <w:rsid w:val="008357A4"/>
    <w:rsid w:val="008365ED"/>
    <w:rsid w:val="00841FAB"/>
    <w:rsid w:val="008437BC"/>
    <w:rsid w:val="008437CF"/>
    <w:rsid w:val="00843FF6"/>
    <w:rsid w:val="008441E5"/>
    <w:rsid w:val="00845212"/>
    <w:rsid w:val="00846443"/>
    <w:rsid w:val="00847A90"/>
    <w:rsid w:val="00847CDE"/>
    <w:rsid w:val="00852040"/>
    <w:rsid w:val="00852481"/>
    <w:rsid w:val="008552A0"/>
    <w:rsid w:val="0085608A"/>
    <w:rsid w:val="008571FD"/>
    <w:rsid w:val="008602DB"/>
    <w:rsid w:val="00860CF5"/>
    <w:rsid w:val="00861193"/>
    <w:rsid w:val="008626C9"/>
    <w:rsid w:val="008644A2"/>
    <w:rsid w:val="00864CBE"/>
    <w:rsid w:val="0086529B"/>
    <w:rsid w:val="00865B8E"/>
    <w:rsid w:val="00871995"/>
    <w:rsid w:val="008722B2"/>
    <w:rsid w:val="00872700"/>
    <w:rsid w:val="00874799"/>
    <w:rsid w:val="00874980"/>
    <w:rsid w:val="00875A2A"/>
    <w:rsid w:val="00875F6C"/>
    <w:rsid w:val="0088024A"/>
    <w:rsid w:val="008817D1"/>
    <w:rsid w:val="00881F87"/>
    <w:rsid w:val="008824CD"/>
    <w:rsid w:val="00882E4C"/>
    <w:rsid w:val="00883312"/>
    <w:rsid w:val="00887C18"/>
    <w:rsid w:val="00887FD2"/>
    <w:rsid w:val="00891184"/>
    <w:rsid w:val="00891B25"/>
    <w:rsid w:val="008937AF"/>
    <w:rsid w:val="00893F7D"/>
    <w:rsid w:val="008944A2"/>
    <w:rsid w:val="008945BA"/>
    <w:rsid w:val="008947A0"/>
    <w:rsid w:val="00894F2D"/>
    <w:rsid w:val="008952AE"/>
    <w:rsid w:val="008957AC"/>
    <w:rsid w:val="00895FB7"/>
    <w:rsid w:val="008962B2"/>
    <w:rsid w:val="008A2393"/>
    <w:rsid w:val="008A2D01"/>
    <w:rsid w:val="008A2DB5"/>
    <w:rsid w:val="008A4052"/>
    <w:rsid w:val="008A5286"/>
    <w:rsid w:val="008B0D55"/>
    <w:rsid w:val="008B1C07"/>
    <w:rsid w:val="008B41A0"/>
    <w:rsid w:val="008B49E4"/>
    <w:rsid w:val="008B587E"/>
    <w:rsid w:val="008B6C5A"/>
    <w:rsid w:val="008C181C"/>
    <w:rsid w:val="008C2905"/>
    <w:rsid w:val="008C3FF2"/>
    <w:rsid w:val="008C4A05"/>
    <w:rsid w:val="008C5C54"/>
    <w:rsid w:val="008C7CFB"/>
    <w:rsid w:val="008D06BF"/>
    <w:rsid w:val="008D1E7E"/>
    <w:rsid w:val="008D2A88"/>
    <w:rsid w:val="008D70F1"/>
    <w:rsid w:val="008D7B58"/>
    <w:rsid w:val="008D7B9E"/>
    <w:rsid w:val="008E03F2"/>
    <w:rsid w:val="008E2F2D"/>
    <w:rsid w:val="008E303A"/>
    <w:rsid w:val="008E42B2"/>
    <w:rsid w:val="008E4366"/>
    <w:rsid w:val="008E4383"/>
    <w:rsid w:val="008E59B8"/>
    <w:rsid w:val="008E6ADF"/>
    <w:rsid w:val="008E6FFF"/>
    <w:rsid w:val="008E7D14"/>
    <w:rsid w:val="008F054A"/>
    <w:rsid w:val="008F1DB8"/>
    <w:rsid w:val="008F2EEE"/>
    <w:rsid w:val="008F61F6"/>
    <w:rsid w:val="008F679B"/>
    <w:rsid w:val="008F6884"/>
    <w:rsid w:val="0090013F"/>
    <w:rsid w:val="009008F7"/>
    <w:rsid w:val="00902546"/>
    <w:rsid w:val="00902F68"/>
    <w:rsid w:val="0090399E"/>
    <w:rsid w:val="00905066"/>
    <w:rsid w:val="0090527B"/>
    <w:rsid w:val="00906044"/>
    <w:rsid w:val="009062CE"/>
    <w:rsid w:val="0090698F"/>
    <w:rsid w:val="00907678"/>
    <w:rsid w:val="0091050C"/>
    <w:rsid w:val="009109BD"/>
    <w:rsid w:val="0091119F"/>
    <w:rsid w:val="00911A84"/>
    <w:rsid w:val="00912234"/>
    <w:rsid w:val="009126C1"/>
    <w:rsid w:val="00913883"/>
    <w:rsid w:val="009145E3"/>
    <w:rsid w:val="009153C0"/>
    <w:rsid w:val="00917376"/>
    <w:rsid w:val="0091763D"/>
    <w:rsid w:val="00920255"/>
    <w:rsid w:val="009212B8"/>
    <w:rsid w:val="00926CCD"/>
    <w:rsid w:val="00930358"/>
    <w:rsid w:val="009303AE"/>
    <w:rsid w:val="0093085B"/>
    <w:rsid w:val="009316F4"/>
    <w:rsid w:val="0093172D"/>
    <w:rsid w:val="00933545"/>
    <w:rsid w:val="00934F3E"/>
    <w:rsid w:val="0093519C"/>
    <w:rsid w:val="00935BE8"/>
    <w:rsid w:val="00935C5B"/>
    <w:rsid w:val="00937D73"/>
    <w:rsid w:val="00940591"/>
    <w:rsid w:val="00940B65"/>
    <w:rsid w:val="009414DB"/>
    <w:rsid w:val="009440D7"/>
    <w:rsid w:val="00944F8B"/>
    <w:rsid w:val="009450B8"/>
    <w:rsid w:val="00946273"/>
    <w:rsid w:val="00951CC2"/>
    <w:rsid w:val="009524E0"/>
    <w:rsid w:val="00953963"/>
    <w:rsid w:val="00954FAD"/>
    <w:rsid w:val="00955F7C"/>
    <w:rsid w:val="009566E8"/>
    <w:rsid w:val="00956C9B"/>
    <w:rsid w:val="00962401"/>
    <w:rsid w:val="00964417"/>
    <w:rsid w:val="00964A0B"/>
    <w:rsid w:val="0096637D"/>
    <w:rsid w:val="009665E1"/>
    <w:rsid w:val="009667F7"/>
    <w:rsid w:val="00967955"/>
    <w:rsid w:val="00970984"/>
    <w:rsid w:val="00970A40"/>
    <w:rsid w:val="00972D00"/>
    <w:rsid w:val="0097501B"/>
    <w:rsid w:val="00976011"/>
    <w:rsid w:val="009762FC"/>
    <w:rsid w:val="0097781B"/>
    <w:rsid w:val="00980406"/>
    <w:rsid w:val="00981058"/>
    <w:rsid w:val="009814EF"/>
    <w:rsid w:val="009818F3"/>
    <w:rsid w:val="00981D47"/>
    <w:rsid w:val="009820E1"/>
    <w:rsid w:val="00982851"/>
    <w:rsid w:val="0098467D"/>
    <w:rsid w:val="00985CF6"/>
    <w:rsid w:val="00985E79"/>
    <w:rsid w:val="00986204"/>
    <w:rsid w:val="00986D11"/>
    <w:rsid w:val="009904DB"/>
    <w:rsid w:val="009908BB"/>
    <w:rsid w:val="00990C45"/>
    <w:rsid w:val="0099236D"/>
    <w:rsid w:val="00992EED"/>
    <w:rsid w:val="009937A2"/>
    <w:rsid w:val="00994E31"/>
    <w:rsid w:val="00995B3F"/>
    <w:rsid w:val="009A085B"/>
    <w:rsid w:val="009A1DD5"/>
    <w:rsid w:val="009A357E"/>
    <w:rsid w:val="009A56D7"/>
    <w:rsid w:val="009A604B"/>
    <w:rsid w:val="009A6156"/>
    <w:rsid w:val="009A7025"/>
    <w:rsid w:val="009A7EB3"/>
    <w:rsid w:val="009B015E"/>
    <w:rsid w:val="009B0272"/>
    <w:rsid w:val="009B0DE1"/>
    <w:rsid w:val="009B3921"/>
    <w:rsid w:val="009B4371"/>
    <w:rsid w:val="009B4A8F"/>
    <w:rsid w:val="009B50A8"/>
    <w:rsid w:val="009B55DC"/>
    <w:rsid w:val="009B5E63"/>
    <w:rsid w:val="009C0D6D"/>
    <w:rsid w:val="009C1077"/>
    <w:rsid w:val="009C168E"/>
    <w:rsid w:val="009C21AF"/>
    <w:rsid w:val="009C2F60"/>
    <w:rsid w:val="009C3E32"/>
    <w:rsid w:val="009C4C61"/>
    <w:rsid w:val="009C5788"/>
    <w:rsid w:val="009C5824"/>
    <w:rsid w:val="009C7280"/>
    <w:rsid w:val="009C7B75"/>
    <w:rsid w:val="009C7B93"/>
    <w:rsid w:val="009C7CD9"/>
    <w:rsid w:val="009C7E5F"/>
    <w:rsid w:val="009C7E97"/>
    <w:rsid w:val="009D0AE9"/>
    <w:rsid w:val="009D14ED"/>
    <w:rsid w:val="009D27EC"/>
    <w:rsid w:val="009D3174"/>
    <w:rsid w:val="009D3B94"/>
    <w:rsid w:val="009D4638"/>
    <w:rsid w:val="009D492B"/>
    <w:rsid w:val="009D4A3E"/>
    <w:rsid w:val="009D4B08"/>
    <w:rsid w:val="009D6DD3"/>
    <w:rsid w:val="009D79EA"/>
    <w:rsid w:val="009D7F04"/>
    <w:rsid w:val="009E2A4F"/>
    <w:rsid w:val="009E374E"/>
    <w:rsid w:val="009E4320"/>
    <w:rsid w:val="009E436E"/>
    <w:rsid w:val="009E46D6"/>
    <w:rsid w:val="009E69B8"/>
    <w:rsid w:val="009E7DE3"/>
    <w:rsid w:val="009E7E02"/>
    <w:rsid w:val="009F1657"/>
    <w:rsid w:val="009F1D85"/>
    <w:rsid w:val="009F2835"/>
    <w:rsid w:val="009F2E61"/>
    <w:rsid w:val="009F2FA5"/>
    <w:rsid w:val="009F355E"/>
    <w:rsid w:val="009F36D3"/>
    <w:rsid w:val="009F57A1"/>
    <w:rsid w:val="009F6685"/>
    <w:rsid w:val="009F6852"/>
    <w:rsid w:val="009F6BD7"/>
    <w:rsid w:val="009F75BE"/>
    <w:rsid w:val="009F7F7B"/>
    <w:rsid w:val="009F7FE7"/>
    <w:rsid w:val="00A01490"/>
    <w:rsid w:val="00A0266F"/>
    <w:rsid w:val="00A0280F"/>
    <w:rsid w:val="00A029F7"/>
    <w:rsid w:val="00A02A26"/>
    <w:rsid w:val="00A042A1"/>
    <w:rsid w:val="00A05037"/>
    <w:rsid w:val="00A05EA5"/>
    <w:rsid w:val="00A0706B"/>
    <w:rsid w:val="00A0746F"/>
    <w:rsid w:val="00A103B7"/>
    <w:rsid w:val="00A10F23"/>
    <w:rsid w:val="00A1307F"/>
    <w:rsid w:val="00A13D7E"/>
    <w:rsid w:val="00A14824"/>
    <w:rsid w:val="00A14DAB"/>
    <w:rsid w:val="00A22DEA"/>
    <w:rsid w:val="00A2367B"/>
    <w:rsid w:val="00A31D0A"/>
    <w:rsid w:val="00A3214F"/>
    <w:rsid w:val="00A3273D"/>
    <w:rsid w:val="00A3418E"/>
    <w:rsid w:val="00A34B16"/>
    <w:rsid w:val="00A367B4"/>
    <w:rsid w:val="00A3701D"/>
    <w:rsid w:val="00A3746D"/>
    <w:rsid w:val="00A37C8F"/>
    <w:rsid w:val="00A41F41"/>
    <w:rsid w:val="00A44CAB"/>
    <w:rsid w:val="00A46C57"/>
    <w:rsid w:val="00A5067C"/>
    <w:rsid w:val="00A523BD"/>
    <w:rsid w:val="00A52AB2"/>
    <w:rsid w:val="00A53432"/>
    <w:rsid w:val="00A539B0"/>
    <w:rsid w:val="00A53AFE"/>
    <w:rsid w:val="00A567EC"/>
    <w:rsid w:val="00A577B0"/>
    <w:rsid w:val="00A6018C"/>
    <w:rsid w:val="00A6041E"/>
    <w:rsid w:val="00A62412"/>
    <w:rsid w:val="00A656EF"/>
    <w:rsid w:val="00A65E37"/>
    <w:rsid w:val="00A66777"/>
    <w:rsid w:val="00A67496"/>
    <w:rsid w:val="00A706D9"/>
    <w:rsid w:val="00A70E4C"/>
    <w:rsid w:val="00A7118F"/>
    <w:rsid w:val="00A73DC2"/>
    <w:rsid w:val="00A7542A"/>
    <w:rsid w:val="00A75F24"/>
    <w:rsid w:val="00A805C2"/>
    <w:rsid w:val="00A80C4A"/>
    <w:rsid w:val="00A813D4"/>
    <w:rsid w:val="00A818A5"/>
    <w:rsid w:val="00A82A8B"/>
    <w:rsid w:val="00A82D1B"/>
    <w:rsid w:val="00A82D23"/>
    <w:rsid w:val="00A83253"/>
    <w:rsid w:val="00A842C0"/>
    <w:rsid w:val="00A84727"/>
    <w:rsid w:val="00A84B3F"/>
    <w:rsid w:val="00A9122F"/>
    <w:rsid w:val="00A927E3"/>
    <w:rsid w:val="00A934B1"/>
    <w:rsid w:val="00A9350A"/>
    <w:rsid w:val="00A93F6D"/>
    <w:rsid w:val="00A94159"/>
    <w:rsid w:val="00A944A6"/>
    <w:rsid w:val="00A94DE5"/>
    <w:rsid w:val="00AA0534"/>
    <w:rsid w:val="00AA2F63"/>
    <w:rsid w:val="00AA6154"/>
    <w:rsid w:val="00AA6E46"/>
    <w:rsid w:val="00AB28BA"/>
    <w:rsid w:val="00AB5BF5"/>
    <w:rsid w:val="00AB6381"/>
    <w:rsid w:val="00AC0055"/>
    <w:rsid w:val="00AC1377"/>
    <w:rsid w:val="00AC1F6F"/>
    <w:rsid w:val="00AC2AFF"/>
    <w:rsid w:val="00AC32CD"/>
    <w:rsid w:val="00AC37B9"/>
    <w:rsid w:val="00AC5ABE"/>
    <w:rsid w:val="00AC7D30"/>
    <w:rsid w:val="00AD5AE6"/>
    <w:rsid w:val="00AD668C"/>
    <w:rsid w:val="00AD672A"/>
    <w:rsid w:val="00AE005C"/>
    <w:rsid w:val="00AE143A"/>
    <w:rsid w:val="00AE1AF3"/>
    <w:rsid w:val="00AE397C"/>
    <w:rsid w:val="00AE4995"/>
    <w:rsid w:val="00AE65DA"/>
    <w:rsid w:val="00AF20AB"/>
    <w:rsid w:val="00AF2E96"/>
    <w:rsid w:val="00AF405A"/>
    <w:rsid w:val="00AF4474"/>
    <w:rsid w:val="00AF484E"/>
    <w:rsid w:val="00AF50A6"/>
    <w:rsid w:val="00B00D5B"/>
    <w:rsid w:val="00B01569"/>
    <w:rsid w:val="00B02404"/>
    <w:rsid w:val="00B02681"/>
    <w:rsid w:val="00B03148"/>
    <w:rsid w:val="00B052A7"/>
    <w:rsid w:val="00B06EE1"/>
    <w:rsid w:val="00B07408"/>
    <w:rsid w:val="00B112CE"/>
    <w:rsid w:val="00B11F18"/>
    <w:rsid w:val="00B130BD"/>
    <w:rsid w:val="00B148F0"/>
    <w:rsid w:val="00B15F70"/>
    <w:rsid w:val="00B20B1A"/>
    <w:rsid w:val="00B2212A"/>
    <w:rsid w:val="00B23622"/>
    <w:rsid w:val="00B249EA"/>
    <w:rsid w:val="00B255D1"/>
    <w:rsid w:val="00B25CD8"/>
    <w:rsid w:val="00B270E9"/>
    <w:rsid w:val="00B31182"/>
    <w:rsid w:val="00B31340"/>
    <w:rsid w:val="00B337E7"/>
    <w:rsid w:val="00B341D0"/>
    <w:rsid w:val="00B34F81"/>
    <w:rsid w:val="00B3619A"/>
    <w:rsid w:val="00B3684C"/>
    <w:rsid w:val="00B36CE8"/>
    <w:rsid w:val="00B41AC0"/>
    <w:rsid w:val="00B42FDA"/>
    <w:rsid w:val="00B43EB6"/>
    <w:rsid w:val="00B4529E"/>
    <w:rsid w:val="00B45532"/>
    <w:rsid w:val="00B4697F"/>
    <w:rsid w:val="00B470F3"/>
    <w:rsid w:val="00B4775A"/>
    <w:rsid w:val="00B512AA"/>
    <w:rsid w:val="00B51976"/>
    <w:rsid w:val="00B53003"/>
    <w:rsid w:val="00B53274"/>
    <w:rsid w:val="00B5333F"/>
    <w:rsid w:val="00B535C2"/>
    <w:rsid w:val="00B53B89"/>
    <w:rsid w:val="00B542D1"/>
    <w:rsid w:val="00B558AF"/>
    <w:rsid w:val="00B56FFE"/>
    <w:rsid w:val="00B6007B"/>
    <w:rsid w:val="00B620EC"/>
    <w:rsid w:val="00B63CFB"/>
    <w:rsid w:val="00B65932"/>
    <w:rsid w:val="00B66DE7"/>
    <w:rsid w:val="00B67208"/>
    <w:rsid w:val="00B67D77"/>
    <w:rsid w:val="00B72215"/>
    <w:rsid w:val="00B72D37"/>
    <w:rsid w:val="00B737B7"/>
    <w:rsid w:val="00B7402C"/>
    <w:rsid w:val="00B74F03"/>
    <w:rsid w:val="00B76FB2"/>
    <w:rsid w:val="00B77DD7"/>
    <w:rsid w:val="00B77E3B"/>
    <w:rsid w:val="00B82577"/>
    <w:rsid w:val="00B83E9C"/>
    <w:rsid w:val="00B866C9"/>
    <w:rsid w:val="00B86CDB"/>
    <w:rsid w:val="00B93951"/>
    <w:rsid w:val="00B93C0F"/>
    <w:rsid w:val="00B9537F"/>
    <w:rsid w:val="00B95B85"/>
    <w:rsid w:val="00B95C37"/>
    <w:rsid w:val="00B95E5C"/>
    <w:rsid w:val="00B96887"/>
    <w:rsid w:val="00BA075F"/>
    <w:rsid w:val="00BA1B8A"/>
    <w:rsid w:val="00BA2209"/>
    <w:rsid w:val="00BA3044"/>
    <w:rsid w:val="00BA45DB"/>
    <w:rsid w:val="00BA799D"/>
    <w:rsid w:val="00BB62FB"/>
    <w:rsid w:val="00BB6815"/>
    <w:rsid w:val="00BB6F38"/>
    <w:rsid w:val="00BB73F6"/>
    <w:rsid w:val="00BB77A2"/>
    <w:rsid w:val="00BC0424"/>
    <w:rsid w:val="00BC0FC1"/>
    <w:rsid w:val="00BC29D3"/>
    <w:rsid w:val="00BC2E8D"/>
    <w:rsid w:val="00BC3BDF"/>
    <w:rsid w:val="00BD1C13"/>
    <w:rsid w:val="00BD208C"/>
    <w:rsid w:val="00BD2983"/>
    <w:rsid w:val="00BD305B"/>
    <w:rsid w:val="00BD3636"/>
    <w:rsid w:val="00BD3658"/>
    <w:rsid w:val="00BD386E"/>
    <w:rsid w:val="00BD3BC2"/>
    <w:rsid w:val="00BD497A"/>
    <w:rsid w:val="00BD4B59"/>
    <w:rsid w:val="00BD54A2"/>
    <w:rsid w:val="00BD6DC2"/>
    <w:rsid w:val="00BD742E"/>
    <w:rsid w:val="00BD7CB5"/>
    <w:rsid w:val="00BE1292"/>
    <w:rsid w:val="00BE13F3"/>
    <w:rsid w:val="00BE1763"/>
    <w:rsid w:val="00BE2C95"/>
    <w:rsid w:val="00BE4828"/>
    <w:rsid w:val="00BE5035"/>
    <w:rsid w:val="00BE55A5"/>
    <w:rsid w:val="00BE5893"/>
    <w:rsid w:val="00BE7105"/>
    <w:rsid w:val="00BE7302"/>
    <w:rsid w:val="00BE78C3"/>
    <w:rsid w:val="00BE7A56"/>
    <w:rsid w:val="00BF0712"/>
    <w:rsid w:val="00BF0801"/>
    <w:rsid w:val="00BF21A5"/>
    <w:rsid w:val="00BF24FF"/>
    <w:rsid w:val="00BF3FC0"/>
    <w:rsid w:val="00BF3FFD"/>
    <w:rsid w:val="00BF5E79"/>
    <w:rsid w:val="00BF65FF"/>
    <w:rsid w:val="00BF7396"/>
    <w:rsid w:val="00BF7E73"/>
    <w:rsid w:val="00C0053B"/>
    <w:rsid w:val="00C00571"/>
    <w:rsid w:val="00C00B89"/>
    <w:rsid w:val="00C00F2B"/>
    <w:rsid w:val="00C02AA6"/>
    <w:rsid w:val="00C03921"/>
    <w:rsid w:val="00C06EBB"/>
    <w:rsid w:val="00C0793A"/>
    <w:rsid w:val="00C10D9D"/>
    <w:rsid w:val="00C13C9C"/>
    <w:rsid w:val="00C14267"/>
    <w:rsid w:val="00C14B19"/>
    <w:rsid w:val="00C169FA"/>
    <w:rsid w:val="00C172DF"/>
    <w:rsid w:val="00C205A8"/>
    <w:rsid w:val="00C22FDC"/>
    <w:rsid w:val="00C231D0"/>
    <w:rsid w:val="00C2516E"/>
    <w:rsid w:val="00C25CB6"/>
    <w:rsid w:val="00C25DE8"/>
    <w:rsid w:val="00C302E4"/>
    <w:rsid w:val="00C32F66"/>
    <w:rsid w:val="00C34096"/>
    <w:rsid w:val="00C35213"/>
    <w:rsid w:val="00C368D4"/>
    <w:rsid w:val="00C36F1F"/>
    <w:rsid w:val="00C37AA6"/>
    <w:rsid w:val="00C4009D"/>
    <w:rsid w:val="00C4034F"/>
    <w:rsid w:val="00C41BA0"/>
    <w:rsid w:val="00C43F3B"/>
    <w:rsid w:val="00C47A44"/>
    <w:rsid w:val="00C51F7B"/>
    <w:rsid w:val="00C545A6"/>
    <w:rsid w:val="00C55050"/>
    <w:rsid w:val="00C6008F"/>
    <w:rsid w:val="00C613A1"/>
    <w:rsid w:val="00C623BF"/>
    <w:rsid w:val="00C642E2"/>
    <w:rsid w:val="00C65621"/>
    <w:rsid w:val="00C657DB"/>
    <w:rsid w:val="00C659AC"/>
    <w:rsid w:val="00C665E8"/>
    <w:rsid w:val="00C666A0"/>
    <w:rsid w:val="00C66ABD"/>
    <w:rsid w:val="00C67BD5"/>
    <w:rsid w:val="00C708DD"/>
    <w:rsid w:val="00C7228B"/>
    <w:rsid w:val="00C7325B"/>
    <w:rsid w:val="00C74E1A"/>
    <w:rsid w:val="00C75F83"/>
    <w:rsid w:val="00C771B9"/>
    <w:rsid w:val="00C77B90"/>
    <w:rsid w:val="00C81542"/>
    <w:rsid w:val="00C82252"/>
    <w:rsid w:val="00C82EF9"/>
    <w:rsid w:val="00C832DF"/>
    <w:rsid w:val="00C839EB"/>
    <w:rsid w:val="00C84983"/>
    <w:rsid w:val="00C84AA6"/>
    <w:rsid w:val="00C85081"/>
    <w:rsid w:val="00C86275"/>
    <w:rsid w:val="00C907B7"/>
    <w:rsid w:val="00C9149D"/>
    <w:rsid w:val="00C93A6E"/>
    <w:rsid w:val="00C93D96"/>
    <w:rsid w:val="00C9593B"/>
    <w:rsid w:val="00CA0BF6"/>
    <w:rsid w:val="00CA14AD"/>
    <w:rsid w:val="00CA39BD"/>
    <w:rsid w:val="00CA532E"/>
    <w:rsid w:val="00CA6CDD"/>
    <w:rsid w:val="00CA70D5"/>
    <w:rsid w:val="00CA7979"/>
    <w:rsid w:val="00CB03DB"/>
    <w:rsid w:val="00CB0496"/>
    <w:rsid w:val="00CB0629"/>
    <w:rsid w:val="00CB25B8"/>
    <w:rsid w:val="00CB2B3C"/>
    <w:rsid w:val="00CB4FA6"/>
    <w:rsid w:val="00CB7463"/>
    <w:rsid w:val="00CC0F83"/>
    <w:rsid w:val="00CC1A22"/>
    <w:rsid w:val="00CC64A8"/>
    <w:rsid w:val="00CD07A0"/>
    <w:rsid w:val="00CD0930"/>
    <w:rsid w:val="00CD1899"/>
    <w:rsid w:val="00CD3027"/>
    <w:rsid w:val="00CD3859"/>
    <w:rsid w:val="00CD5312"/>
    <w:rsid w:val="00CD56A6"/>
    <w:rsid w:val="00CD6468"/>
    <w:rsid w:val="00CD6BE6"/>
    <w:rsid w:val="00CE1FDC"/>
    <w:rsid w:val="00CE2BE1"/>
    <w:rsid w:val="00CE3402"/>
    <w:rsid w:val="00CE4F9E"/>
    <w:rsid w:val="00CE6EE8"/>
    <w:rsid w:val="00CE7B96"/>
    <w:rsid w:val="00CF0111"/>
    <w:rsid w:val="00CF10A3"/>
    <w:rsid w:val="00CF1624"/>
    <w:rsid w:val="00CF1C85"/>
    <w:rsid w:val="00CF1F93"/>
    <w:rsid w:val="00CF288A"/>
    <w:rsid w:val="00CF438B"/>
    <w:rsid w:val="00CF4F8D"/>
    <w:rsid w:val="00CF6283"/>
    <w:rsid w:val="00CF73FF"/>
    <w:rsid w:val="00CF7B23"/>
    <w:rsid w:val="00D0015A"/>
    <w:rsid w:val="00D00E4F"/>
    <w:rsid w:val="00D0154C"/>
    <w:rsid w:val="00D02FF1"/>
    <w:rsid w:val="00D03FC7"/>
    <w:rsid w:val="00D0479F"/>
    <w:rsid w:val="00D04B99"/>
    <w:rsid w:val="00D051AF"/>
    <w:rsid w:val="00D05324"/>
    <w:rsid w:val="00D06D52"/>
    <w:rsid w:val="00D06EEC"/>
    <w:rsid w:val="00D0763D"/>
    <w:rsid w:val="00D1175D"/>
    <w:rsid w:val="00D11C57"/>
    <w:rsid w:val="00D11F9F"/>
    <w:rsid w:val="00D122E9"/>
    <w:rsid w:val="00D13698"/>
    <w:rsid w:val="00D15039"/>
    <w:rsid w:val="00D16D8B"/>
    <w:rsid w:val="00D20575"/>
    <w:rsid w:val="00D20A61"/>
    <w:rsid w:val="00D21998"/>
    <w:rsid w:val="00D228D2"/>
    <w:rsid w:val="00D22A45"/>
    <w:rsid w:val="00D240A2"/>
    <w:rsid w:val="00D25F4F"/>
    <w:rsid w:val="00D27524"/>
    <w:rsid w:val="00D314E7"/>
    <w:rsid w:val="00D31738"/>
    <w:rsid w:val="00D31BD3"/>
    <w:rsid w:val="00D31F85"/>
    <w:rsid w:val="00D337FA"/>
    <w:rsid w:val="00D340DF"/>
    <w:rsid w:val="00D356E2"/>
    <w:rsid w:val="00D35BF3"/>
    <w:rsid w:val="00D36596"/>
    <w:rsid w:val="00D36ABF"/>
    <w:rsid w:val="00D36D6A"/>
    <w:rsid w:val="00D3731C"/>
    <w:rsid w:val="00D429CB"/>
    <w:rsid w:val="00D44757"/>
    <w:rsid w:val="00D45488"/>
    <w:rsid w:val="00D46CAD"/>
    <w:rsid w:val="00D47C12"/>
    <w:rsid w:val="00D47EDF"/>
    <w:rsid w:val="00D50192"/>
    <w:rsid w:val="00D518BC"/>
    <w:rsid w:val="00D51BA0"/>
    <w:rsid w:val="00D51C30"/>
    <w:rsid w:val="00D51FC4"/>
    <w:rsid w:val="00D55E1C"/>
    <w:rsid w:val="00D56D83"/>
    <w:rsid w:val="00D60081"/>
    <w:rsid w:val="00D609A3"/>
    <w:rsid w:val="00D60DBD"/>
    <w:rsid w:val="00D60DF5"/>
    <w:rsid w:val="00D612AA"/>
    <w:rsid w:val="00D620CE"/>
    <w:rsid w:val="00D62649"/>
    <w:rsid w:val="00D62EB6"/>
    <w:rsid w:val="00D651E0"/>
    <w:rsid w:val="00D70D7C"/>
    <w:rsid w:val="00D71076"/>
    <w:rsid w:val="00D7595F"/>
    <w:rsid w:val="00D75FFF"/>
    <w:rsid w:val="00D762B2"/>
    <w:rsid w:val="00D77709"/>
    <w:rsid w:val="00D8055A"/>
    <w:rsid w:val="00D8195F"/>
    <w:rsid w:val="00D81A3E"/>
    <w:rsid w:val="00D81EC7"/>
    <w:rsid w:val="00D83B9E"/>
    <w:rsid w:val="00D84525"/>
    <w:rsid w:val="00D857BF"/>
    <w:rsid w:val="00D85A9A"/>
    <w:rsid w:val="00D8745A"/>
    <w:rsid w:val="00D90B02"/>
    <w:rsid w:val="00D90CC9"/>
    <w:rsid w:val="00D9158B"/>
    <w:rsid w:val="00D91664"/>
    <w:rsid w:val="00D920A5"/>
    <w:rsid w:val="00D93745"/>
    <w:rsid w:val="00D93A88"/>
    <w:rsid w:val="00D95DD1"/>
    <w:rsid w:val="00D96FDB"/>
    <w:rsid w:val="00D97674"/>
    <w:rsid w:val="00D97BF0"/>
    <w:rsid w:val="00DA08D3"/>
    <w:rsid w:val="00DA1734"/>
    <w:rsid w:val="00DA25B9"/>
    <w:rsid w:val="00DA3B4D"/>
    <w:rsid w:val="00DA578F"/>
    <w:rsid w:val="00DB0B19"/>
    <w:rsid w:val="00DB0FF7"/>
    <w:rsid w:val="00DB5A46"/>
    <w:rsid w:val="00DB6E9E"/>
    <w:rsid w:val="00DB7260"/>
    <w:rsid w:val="00DC0377"/>
    <w:rsid w:val="00DC2740"/>
    <w:rsid w:val="00DC3CCF"/>
    <w:rsid w:val="00DC6B1D"/>
    <w:rsid w:val="00DC71C6"/>
    <w:rsid w:val="00DC7FBA"/>
    <w:rsid w:val="00DD17E9"/>
    <w:rsid w:val="00DD46AA"/>
    <w:rsid w:val="00DD5D84"/>
    <w:rsid w:val="00DD6815"/>
    <w:rsid w:val="00DE073B"/>
    <w:rsid w:val="00DE10F2"/>
    <w:rsid w:val="00DE19D2"/>
    <w:rsid w:val="00DE2179"/>
    <w:rsid w:val="00DE2F09"/>
    <w:rsid w:val="00DE3B4C"/>
    <w:rsid w:val="00DE409B"/>
    <w:rsid w:val="00DE43AE"/>
    <w:rsid w:val="00DE47EC"/>
    <w:rsid w:val="00DF0FE4"/>
    <w:rsid w:val="00DF1606"/>
    <w:rsid w:val="00DF40F6"/>
    <w:rsid w:val="00DF5491"/>
    <w:rsid w:val="00DF668A"/>
    <w:rsid w:val="00DF7CBD"/>
    <w:rsid w:val="00E0004A"/>
    <w:rsid w:val="00E000C5"/>
    <w:rsid w:val="00E01673"/>
    <w:rsid w:val="00E037FD"/>
    <w:rsid w:val="00E044E2"/>
    <w:rsid w:val="00E06D55"/>
    <w:rsid w:val="00E104AD"/>
    <w:rsid w:val="00E109B9"/>
    <w:rsid w:val="00E1100B"/>
    <w:rsid w:val="00E12739"/>
    <w:rsid w:val="00E12911"/>
    <w:rsid w:val="00E14ED0"/>
    <w:rsid w:val="00E15F1D"/>
    <w:rsid w:val="00E2043F"/>
    <w:rsid w:val="00E212CB"/>
    <w:rsid w:val="00E2166D"/>
    <w:rsid w:val="00E21B6A"/>
    <w:rsid w:val="00E21B8F"/>
    <w:rsid w:val="00E23191"/>
    <w:rsid w:val="00E2345C"/>
    <w:rsid w:val="00E23B66"/>
    <w:rsid w:val="00E26301"/>
    <w:rsid w:val="00E267E2"/>
    <w:rsid w:val="00E2706F"/>
    <w:rsid w:val="00E3035E"/>
    <w:rsid w:val="00E3083A"/>
    <w:rsid w:val="00E30F66"/>
    <w:rsid w:val="00E318B5"/>
    <w:rsid w:val="00E32725"/>
    <w:rsid w:val="00E32D55"/>
    <w:rsid w:val="00E32F2C"/>
    <w:rsid w:val="00E338E9"/>
    <w:rsid w:val="00E33C51"/>
    <w:rsid w:val="00E33F43"/>
    <w:rsid w:val="00E34709"/>
    <w:rsid w:val="00E357D3"/>
    <w:rsid w:val="00E407AC"/>
    <w:rsid w:val="00E410C4"/>
    <w:rsid w:val="00E418DF"/>
    <w:rsid w:val="00E43B25"/>
    <w:rsid w:val="00E45110"/>
    <w:rsid w:val="00E46FA3"/>
    <w:rsid w:val="00E5112C"/>
    <w:rsid w:val="00E5504F"/>
    <w:rsid w:val="00E55490"/>
    <w:rsid w:val="00E55969"/>
    <w:rsid w:val="00E6054B"/>
    <w:rsid w:val="00E60B56"/>
    <w:rsid w:val="00E619FC"/>
    <w:rsid w:val="00E63546"/>
    <w:rsid w:val="00E636BD"/>
    <w:rsid w:val="00E67913"/>
    <w:rsid w:val="00E67E82"/>
    <w:rsid w:val="00E70F19"/>
    <w:rsid w:val="00E71251"/>
    <w:rsid w:val="00E71AAD"/>
    <w:rsid w:val="00E741CD"/>
    <w:rsid w:val="00E748D9"/>
    <w:rsid w:val="00E75327"/>
    <w:rsid w:val="00E76B6D"/>
    <w:rsid w:val="00E77713"/>
    <w:rsid w:val="00E80357"/>
    <w:rsid w:val="00E81FE5"/>
    <w:rsid w:val="00E82C39"/>
    <w:rsid w:val="00E82CA6"/>
    <w:rsid w:val="00E84668"/>
    <w:rsid w:val="00E85483"/>
    <w:rsid w:val="00E85DBB"/>
    <w:rsid w:val="00E86292"/>
    <w:rsid w:val="00E87131"/>
    <w:rsid w:val="00E87BD6"/>
    <w:rsid w:val="00E907C9"/>
    <w:rsid w:val="00E91D34"/>
    <w:rsid w:val="00E91FF1"/>
    <w:rsid w:val="00E9489E"/>
    <w:rsid w:val="00E95118"/>
    <w:rsid w:val="00E95B94"/>
    <w:rsid w:val="00E960CB"/>
    <w:rsid w:val="00E96AD0"/>
    <w:rsid w:val="00EA0050"/>
    <w:rsid w:val="00EA029E"/>
    <w:rsid w:val="00EA0B48"/>
    <w:rsid w:val="00EA1C91"/>
    <w:rsid w:val="00EA2D7B"/>
    <w:rsid w:val="00EA2FEA"/>
    <w:rsid w:val="00EA3327"/>
    <w:rsid w:val="00EA36D9"/>
    <w:rsid w:val="00EA4AC0"/>
    <w:rsid w:val="00EA6051"/>
    <w:rsid w:val="00EA698D"/>
    <w:rsid w:val="00EA6A33"/>
    <w:rsid w:val="00EB1074"/>
    <w:rsid w:val="00EB2B96"/>
    <w:rsid w:val="00EB3521"/>
    <w:rsid w:val="00EB464A"/>
    <w:rsid w:val="00EB565B"/>
    <w:rsid w:val="00EB747F"/>
    <w:rsid w:val="00EC05C1"/>
    <w:rsid w:val="00EC0C9B"/>
    <w:rsid w:val="00EC0CCF"/>
    <w:rsid w:val="00EC19EA"/>
    <w:rsid w:val="00EC1CDC"/>
    <w:rsid w:val="00EC4275"/>
    <w:rsid w:val="00EC4947"/>
    <w:rsid w:val="00EC60E4"/>
    <w:rsid w:val="00EC6896"/>
    <w:rsid w:val="00EC6DDC"/>
    <w:rsid w:val="00EC741A"/>
    <w:rsid w:val="00EC7CD3"/>
    <w:rsid w:val="00ED0027"/>
    <w:rsid w:val="00ED31C2"/>
    <w:rsid w:val="00ED5EAF"/>
    <w:rsid w:val="00ED6CA7"/>
    <w:rsid w:val="00ED71FB"/>
    <w:rsid w:val="00ED749B"/>
    <w:rsid w:val="00ED7C17"/>
    <w:rsid w:val="00EE02D0"/>
    <w:rsid w:val="00EE3D0F"/>
    <w:rsid w:val="00EE4B04"/>
    <w:rsid w:val="00EE4E1C"/>
    <w:rsid w:val="00EE5F2A"/>
    <w:rsid w:val="00EE726C"/>
    <w:rsid w:val="00EF0D9F"/>
    <w:rsid w:val="00EF2C97"/>
    <w:rsid w:val="00EF301E"/>
    <w:rsid w:val="00EF408F"/>
    <w:rsid w:val="00EF4BC5"/>
    <w:rsid w:val="00EF5786"/>
    <w:rsid w:val="00EF7BDA"/>
    <w:rsid w:val="00EF7F0B"/>
    <w:rsid w:val="00F004B8"/>
    <w:rsid w:val="00F0257C"/>
    <w:rsid w:val="00F04373"/>
    <w:rsid w:val="00F044AB"/>
    <w:rsid w:val="00F06FE5"/>
    <w:rsid w:val="00F073C1"/>
    <w:rsid w:val="00F10EE0"/>
    <w:rsid w:val="00F12039"/>
    <w:rsid w:val="00F13586"/>
    <w:rsid w:val="00F14160"/>
    <w:rsid w:val="00F177DD"/>
    <w:rsid w:val="00F22818"/>
    <w:rsid w:val="00F23A44"/>
    <w:rsid w:val="00F258D5"/>
    <w:rsid w:val="00F26209"/>
    <w:rsid w:val="00F2758D"/>
    <w:rsid w:val="00F30253"/>
    <w:rsid w:val="00F311E3"/>
    <w:rsid w:val="00F31872"/>
    <w:rsid w:val="00F32554"/>
    <w:rsid w:val="00F333BA"/>
    <w:rsid w:val="00F337DC"/>
    <w:rsid w:val="00F34322"/>
    <w:rsid w:val="00F34ED9"/>
    <w:rsid w:val="00F408BD"/>
    <w:rsid w:val="00F41C1E"/>
    <w:rsid w:val="00F42391"/>
    <w:rsid w:val="00F42EFC"/>
    <w:rsid w:val="00F43331"/>
    <w:rsid w:val="00F4349D"/>
    <w:rsid w:val="00F436FC"/>
    <w:rsid w:val="00F4386C"/>
    <w:rsid w:val="00F45825"/>
    <w:rsid w:val="00F4715B"/>
    <w:rsid w:val="00F505EA"/>
    <w:rsid w:val="00F51BA2"/>
    <w:rsid w:val="00F53E86"/>
    <w:rsid w:val="00F54382"/>
    <w:rsid w:val="00F54786"/>
    <w:rsid w:val="00F55200"/>
    <w:rsid w:val="00F5666A"/>
    <w:rsid w:val="00F57007"/>
    <w:rsid w:val="00F6066C"/>
    <w:rsid w:val="00F60C00"/>
    <w:rsid w:val="00F62910"/>
    <w:rsid w:val="00F62913"/>
    <w:rsid w:val="00F6378E"/>
    <w:rsid w:val="00F64318"/>
    <w:rsid w:val="00F65724"/>
    <w:rsid w:val="00F6678E"/>
    <w:rsid w:val="00F71706"/>
    <w:rsid w:val="00F72643"/>
    <w:rsid w:val="00F72DC7"/>
    <w:rsid w:val="00F74173"/>
    <w:rsid w:val="00F742EB"/>
    <w:rsid w:val="00F764FF"/>
    <w:rsid w:val="00F768BC"/>
    <w:rsid w:val="00F76BF7"/>
    <w:rsid w:val="00F76CDA"/>
    <w:rsid w:val="00F81502"/>
    <w:rsid w:val="00F817DF"/>
    <w:rsid w:val="00F8389A"/>
    <w:rsid w:val="00F84B73"/>
    <w:rsid w:val="00F85325"/>
    <w:rsid w:val="00F90221"/>
    <w:rsid w:val="00F9359D"/>
    <w:rsid w:val="00F93B1D"/>
    <w:rsid w:val="00F93DB8"/>
    <w:rsid w:val="00F95714"/>
    <w:rsid w:val="00F966A5"/>
    <w:rsid w:val="00F97BA4"/>
    <w:rsid w:val="00FA0441"/>
    <w:rsid w:val="00FA1694"/>
    <w:rsid w:val="00FA307D"/>
    <w:rsid w:val="00FA4D4A"/>
    <w:rsid w:val="00FA5185"/>
    <w:rsid w:val="00FB3D3C"/>
    <w:rsid w:val="00FB4E72"/>
    <w:rsid w:val="00FB740C"/>
    <w:rsid w:val="00FB7FC2"/>
    <w:rsid w:val="00FC1E4C"/>
    <w:rsid w:val="00FC42DD"/>
    <w:rsid w:val="00FC49CA"/>
    <w:rsid w:val="00FC5061"/>
    <w:rsid w:val="00FC5227"/>
    <w:rsid w:val="00FC689D"/>
    <w:rsid w:val="00FC6CCE"/>
    <w:rsid w:val="00FD063D"/>
    <w:rsid w:val="00FD16BB"/>
    <w:rsid w:val="00FD7365"/>
    <w:rsid w:val="00FE1000"/>
    <w:rsid w:val="00FE1C06"/>
    <w:rsid w:val="00FE2A81"/>
    <w:rsid w:val="00FE32E5"/>
    <w:rsid w:val="00FE5EBE"/>
    <w:rsid w:val="00FE7EEB"/>
    <w:rsid w:val="00FF0789"/>
    <w:rsid w:val="00FF1A24"/>
    <w:rsid w:val="00FF1DD5"/>
    <w:rsid w:val="00FF2189"/>
    <w:rsid w:val="00FF2994"/>
    <w:rsid w:val="00FF29DD"/>
    <w:rsid w:val="00FF5ED1"/>
    <w:rsid w:val="00FF6085"/>
    <w:rsid w:val="00FF6A5A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E180A41"/>
  <w15:docId w15:val="{9CE2EF03-9795-4BA8-ADD3-CC71DE5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910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F4A20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764D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0E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40EAE"/>
    <w:pPr>
      <w:jc w:val="center"/>
    </w:pPr>
    <w:rPr>
      <w:rFonts w:ascii="Times New Roman" w:hAnsi="Times New Roman"/>
      <w:i/>
    </w:rPr>
  </w:style>
  <w:style w:type="paragraph" w:styleId="Header">
    <w:name w:val="header"/>
    <w:basedOn w:val="Normal"/>
    <w:link w:val="HeaderChar"/>
    <w:uiPriority w:val="99"/>
    <w:rsid w:val="003059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059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0E4D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A41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411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A4116"/>
    <w:rPr>
      <w:b/>
      <w:bCs/>
    </w:rPr>
  </w:style>
  <w:style w:type="paragraph" w:styleId="PlainText">
    <w:name w:val="Plain Text"/>
    <w:basedOn w:val="Normal"/>
    <w:link w:val="PlainTextChar"/>
    <w:rsid w:val="00D10CA1"/>
    <w:rPr>
      <w:rFonts w:ascii="Courier New" w:eastAsia="SimSun" w:hAnsi="Courier New" w:cs="Courier New"/>
      <w:sz w:val="20"/>
      <w:lang w:eastAsia="zh-CN"/>
    </w:rPr>
  </w:style>
  <w:style w:type="character" w:styleId="Strong">
    <w:name w:val="Strong"/>
    <w:uiPriority w:val="22"/>
    <w:qFormat/>
    <w:rsid w:val="009E4A59"/>
    <w:rPr>
      <w:b/>
      <w:bCs/>
    </w:rPr>
  </w:style>
  <w:style w:type="character" w:styleId="Hyperlink">
    <w:name w:val="Hyperlink"/>
    <w:uiPriority w:val="99"/>
    <w:rsid w:val="009E4A59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8F5892"/>
    <w:pPr>
      <w:shd w:val="clear" w:color="auto" w:fill="000080"/>
    </w:pPr>
    <w:rPr>
      <w:rFonts w:ascii="Tahoma" w:hAnsi="Tahoma" w:cs="Tahoma"/>
      <w:sz w:val="20"/>
    </w:rPr>
  </w:style>
  <w:style w:type="character" w:customStyle="1" w:styleId="yiv382734520apple-style-span">
    <w:name w:val="yiv382734520apple-style-span"/>
    <w:basedOn w:val="DefaultParagraphFont"/>
    <w:rsid w:val="004636A3"/>
  </w:style>
  <w:style w:type="character" w:customStyle="1" w:styleId="yiv382734520msid22557">
    <w:name w:val="yiv382734520ms__id22557"/>
    <w:basedOn w:val="DefaultParagraphFont"/>
    <w:rsid w:val="004636A3"/>
  </w:style>
  <w:style w:type="paragraph" w:customStyle="1" w:styleId="LightList-Accent51">
    <w:name w:val="Light List - Accent 51"/>
    <w:basedOn w:val="Normal"/>
    <w:uiPriority w:val="34"/>
    <w:qFormat/>
    <w:rsid w:val="003B13BC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872C23"/>
    <w:pPr>
      <w:ind w:left="720"/>
    </w:pPr>
  </w:style>
  <w:style w:type="paragraph" w:styleId="BodyText2">
    <w:name w:val="Body Text 2"/>
    <w:basedOn w:val="Normal"/>
    <w:link w:val="BodyText2Char"/>
    <w:uiPriority w:val="99"/>
    <w:rsid w:val="000D4BCB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uiPriority w:val="99"/>
    <w:rsid w:val="000D4BCB"/>
    <w:rPr>
      <w:rFonts w:eastAsia="Times New Roman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E0003E"/>
    <w:pPr>
      <w:ind w:left="720"/>
      <w:contextualSpacing/>
    </w:pPr>
  </w:style>
  <w:style w:type="paragraph" w:customStyle="1" w:styleId="MediumList2-Accent21">
    <w:name w:val="Medium List 2 - Accent 21"/>
    <w:hidden/>
    <w:uiPriority w:val="99"/>
    <w:semiHidden/>
    <w:rsid w:val="007D63D1"/>
    <w:rPr>
      <w:rFonts w:ascii="Arial" w:eastAsia="Times New Roman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616BE0"/>
    <w:pPr>
      <w:ind w:left="720"/>
    </w:pPr>
  </w:style>
  <w:style w:type="paragraph" w:customStyle="1" w:styleId="PlainTable31">
    <w:name w:val="Plain Table 31"/>
    <w:basedOn w:val="Normal"/>
    <w:uiPriority w:val="34"/>
    <w:qFormat/>
    <w:rsid w:val="007C7E7A"/>
    <w:pPr>
      <w:ind w:left="720"/>
    </w:pPr>
  </w:style>
  <w:style w:type="paragraph" w:customStyle="1" w:styleId="Default">
    <w:name w:val="Default"/>
    <w:rsid w:val="00254BB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F86D38"/>
    <w:rPr>
      <w:rFonts w:ascii="Arial" w:eastAsia="Times New Roman" w:hAnsi="Arial"/>
      <w:sz w:val="24"/>
    </w:rPr>
  </w:style>
  <w:style w:type="paragraph" w:customStyle="1" w:styleId="MediumList1-Accent61">
    <w:name w:val="Medium List 1 - Accent 61"/>
    <w:basedOn w:val="Normal"/>
    <w:uiPriority w:val="34"/>
    <w:qFormat/>
    <w:rsid w:val="004A0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lorfulShading-Accent32">
    <w:name w:val="Colorful Shading - Accent 32"/>
    <w:basedOn w:val="Normal"/>
    <w:uiPriority w:val="34"/>
    <w:qFormat/>
    <w:rsid w:val="009E38AA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E3204A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paragraph" w:customStyle="1" w:styleId="MediumGrid1-Accent22">
    <w:name w:val="Medium Grid 1 - Accent 22"/>
    <w:basedOn w:val="Normal"/>
    <w:uiPriority w:val="34"/>
    <w:qFormat/>
    <w:rsid w:val="00AD6952"/>
    <w:pPr>
      <w:ind w:left="720"/>
    </w:pPr>
  </w:style>
  <w:style w:type="paragraph" w:styleId="Revision">
    <w:name w:val="Revision"/>
    <w:hidden/>
    <w:uiPriority w:val="99"/>
    <w:semiHidden/>
    <w:rsid w:val="00386096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9566E8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character" w:customStyle="1" w:styleId="st">
    <w:name w:val="st"/>
    <w:basedOn w:val="DefaultParagraphFont"/>
    <w:rsid w:val="00A567EC"/>
  </w:style>
  <w:style w:type="paragraph" w:styleId="Quote">
    <w:name w:val="Quote"/>
    <w:basedOn w:val="Normal"/>
    <w:next w:val="Normal"/>
    <w:link w:val="QuoteChar"/>
    <w:uiPriority w:val="29"/>
    <w:qFormat/>
    <w:rsid w:val="008C7C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CFB"/>
    <w:rPr>
      <w:rFonts w:ascii="Arial" w:eastAsia="Times New Roman" w:hAnsi="Arial"/>
      <w:i/>
      <w:iCs/>
      <w:color w:val="404040" w:themeColor="text1" w:themeTint="BF"/>
      <w:sz w:val="24"/>
    </w:rPr>
  </w:style>
  <w:style w:type="character" w:customStyle="1" w:styleId="TitleChar">
    <w:name w:val="Title Char"/>
    <w:basedOn w:val="DefaultParagraphFont"/>
    <w:link w:val="Title"/>
    <w:rsid w:val="00665AE4"/>
    <w:rPr>
      <w:rFonts w:eastAsia="Times New Roman"/>
      <w:i/>
      <w:sz w:val="24"/>
    </w:rPr>
  </w:style>
  <w:style w:type="paragraph" w:styleId="NormalWeb">
    <w:name w:val="Normal (Web)"/>
    <w:basedOn w:val="Normal"/>
    <w:uiPriority w:val="99"/>
    <w:unhideWhenUsed/>
    <w:rsid w:val="008058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link w:val="SubtitleChar"/>
    <w:qFormat/>
    <w:rsid w:val="003F1579"/>
    <w:pPr>
      <w:jc w:val="center"/>
    </w:pPr>
    <w:rPr>
      <w:rFonts w:ascii="Times New Roman" w:hAnsi="Times New Roman"/>
      <w:b/>
      <w:sz w:val="28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3F1579"/>
    <w:rPr>
      <w:rFonts w:eastAsia="Times New Roman"/>
      <w:b/>
      <w:sz w:val="28"/>
      <w:u w:val="single"/>
      <w:lang w:eastAsia="zh-CN"/>
    </w:rPr>
  </w:style>
  <w:style w:type="character" w:customStyle="1" w:styleId="Heading1Char">
    <w:name w:val="Heading 1 Char"/>
    <w:basedOn w:val="DefaultParagraphFont"/>
    <w:link w:val="Heading1"/>
    <w:rsid w:val="00A46C57"/>
    <w:rPr>
      <w:rFonts w:eastAsia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A46C5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A46C57"/>
    <w:rPr>
      <w:rFonts w:ascii="Arial" w:eastAsia="Times New Roman" w:hAnsi="Arial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A46C57"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A46C57"/>
    <w:rPr>
      <w:rFonts w:ascii="Arial" w:eastAsia="Times New Roman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A46C57"/>
    <w:rPr>
      <w:rFonts w:ascii="Arial" w:eastAsia="Times New Roman" w:hAnsi="Arial"/>
      <w:b/>
      <w:bCs/>
    </w:rPr>
  </w:style>
  <w:style w:type="character" w:customStyle="1" w:styleId="PlainTextChar">
    <w:name w:val="Plain Text Char"/>
    <w:basedOn w:val="DefaultParagraphFont"/>
    <w:link w:val="PlainText"/>
    <w:rsid w:val="00A46C57"/>
    <w:rPr>
      <w:rFonts w:ascii="Courier New" w:hAnsi="Courier New" w:cs="Courier New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46C57"/>
    <w:rPr>
      <w:rFonts w:ascii="Tahoma" w:eastAsia="Times New Roman" w:hAnsi="Tahoma" w:cs="Tahoma"/>
      <w:shd w:val="clear" w:color="auto" w:fill="000080"/>
    </w:rPr>
  </w:style>
  <w:style w:type="character" w:customStyle="1" w:styleId="Heading3Char">
    <w:name w:val="Heading 3 Char"/>
    <w:basedOn w:val="DefaultParagraphFont"/>
    <w:link w:val="Heading3"/>
    <w:semiHidden/>
    <w:rsid w:val="00B41A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34ED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34ED9"/>
    <w:rPr>
      <w:rFonts w:ascii="Arial" w:eastAsia="Times New Roman" w:hAnsi="Arial"/>
      <w:sz w:val="24"/>
    </w:rPr>
  </w:style>
  <w:style w:type="paragraph" w:styleId="ListBullet">
    <w:name w:val="List Bullet"/>
    <w:basedOn w:val="Normal"/>
    <w:uiPriority w:val="99"/>
    <w:unhideWhenUsed/>
    <w:rsid w:val="00747D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82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47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0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4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2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0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1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6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68846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6E25-5F3C-4C2A-A4C3-16C5DD34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4664</Words>
  <Characters>26590</Characters>
  <Application>Microsoft Office Word</Application>
  <DocSecurity>2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BOTANIC GARDEN EDINBURGH BOARD OF TRUSTEES</vt:lpstr>
    </vt:vector>
  </TitlesOfParts>
  <Company>Royal Botanic Garden Edinburgh</Company>
  <LinksUpToDate>false</LinksUpToDate>
  <CharactersWithSpaces>31192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BOTANIC GARDEN EDINBURGH BOARD OF TRUSTEES</dc:title>
  <dc:creator>Jennifer Martin</dc:creator>
  <cp:lastModifiedBy>Jennifer Martin</cp:lastModifiedBy>
  <cp:revision>3</cp:revision>
  <cp:lastPrinted>2020-01-08T10:27:00Z</cp:lastPrinted>
  <dcterms:created xsi:type="dcterms:W3CDTF">2021-07-23T10:16:00Z</dcterms:created>
  <dcterms:modified xsi:type="dcterms:W3CDTF">2021-07-23T10:17:00Z</dcterms:modified>
</cp:coreProperties>
</file>