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714A3" w14:textId="77777777" w:rsidR="00AC3463" w:rsidRDefault="00AC3463" w:rsidP="00326172">
      <w:pPr>
        <w:tabs>
          <w:tab w:val="left" w:pos="6300"/>
        </w:tabs>
        <w:ind w:left="-360" w:right="-334"/>
        <w:jc w:val="center"/>
        <w:outlineLvl w:val="0"/>
        <w:rPr>
          <w:rFonts w:ascii="Times New Roman" w:hAnsi="Times New Roman"/>
          <w:b/>
          <w:szCs w:val="24"/>
          <w:u w:val="single"/>
        </w:rPr>
      </w:pPr>
    </w:p>
    <w:p w14:paraId="510A82B3" w14:textId="77777777" w:rsidR="00AC3463" w:rsidRDefault="00AC3463" w:rsidP="00326172">
      <w:pPr>
        <w:tabs>
          <w:tab w:val="left" w:pos="6300"/>
        </w:tabs>
        <w:ind w:left="-360" w:right="-334"/>
        <w:jc w:val="center"/>
        <w:outlineLvl w:val="0"/>
        <w:rPr>
          <w:rFonts w:ascii="Times New Roman" w:hAnsi="Times New Roman"/>
          <w:b/>
          <w:szCs w:val="24"/>
          <w:u w:val="single"/>
        </w:rPr>
      </w:pPr>
    </w:p>
    <w:p w14:paraId="7FC9109B" w14:textId="529FA1AE" w:rsidR="00B96887" w:rsidRPr="00DB7260" w:rsidRDefault="00326172" w:rsidP="00326172">
      <w:pPr>
        <w:tabs>
          <w:tab w:val="left" w:pos="6300"/>
        </w:tabs>
        <w:ind w:left="-360" w:right="-334"/>
        <w:jc w:val="center"/>
        <w:outlineLvl w:val="0"/>
        <w:rPr>
          <w:rFonts w:ascii="Times New Roman" w:hAnsi="Times New Roman"/>
          <w:b/>
          <w:szCs w:val="24"/>
          <w:u w:val="single"/>
        </w:rPr>
      </w:pPr>
      <w:r w:rsidRPr="00DB7260">
        <w:rPr>
          <w:rFonts w:ascii="Times New Roman" w:hAnsi="Times New Roman"/>
          <w:b/>
          <w:szCs w:val="24"/>
          <w:u w:val="single"/>
        </w:rPr>
        <w:t xml:space="preserve">Minutes of the </w:t>
      </w:r>
      <w:r w:rsidR="00B96887" w:rsidRPr="00DB7260">
        <w:rPr>
          <w:rFonts w:ascii="Times New Roman" w:hAnsi="Times New Roman"/>
          <w:b/>
          <w:szCs w:val="24"/>
          <w:u w:val="single"/>
        </w:rPr>
        <w:t>15</w:t>
      </w:r>
      <w:r w:rsidR="000C1292">
        <w:rPr>
          <w:rFonts w:ascii="Times New Roman" w:hAnsi="Times New Roman"/>
          <w:b/>
          <w:szCs w:val="24"/>
          <w:u w:val="single"/>
        </w:rPr>
        <w:t>7</w:t>
      </w:r>
      <w:r w:rsidR="00B96887" w:rsidRPr="00DB7260">
        <w:rPr>
          <w:rFonts w:ascii="Times New Roman" w:hAnsi="Times New Roman"/>
          <w:b/>
          <w:szCs w:val="24"/>
          <w:u w:val="single"/>
          <w:vertAlign w:val="superscript"/>
        </w:rPr>
        <w:t>th</w:t>
      </w:r>
      <w:r w:rsidR="00B96887" w:rsidRPr="00DB7260">
        <w:rPr>
          <w:rFonts w:ascii="Times New Roman" w:hAnsi="Times New Roman"/>
          <w:b/>
          <w:szCs w:val="24"/>
          <w:u w:val="single"/>
        </w:rPr>
        <w:t xml:space="preserve"> Meeting of the </w:t>
      </w:r>
    </w:p>
    <w:p w14:paraId="5F8F045D" w14:textId="77777777" w:rsidR="00326172" w:rsidRPr="00DB7260" w:rsidRDefault="00326172" w:rsidP="00326172">
      <w:pPr>
        <w:tabs>
          <w:tab w:val="left" w:pos="6300"/>
        </w:tabs>
        <w:ind w:left="-360" w:right="-334"/>
        <w:jc w:val="center"/>
        <w:outlineLvl w:val="0"/>
        <w:rPr>
          <w:rFonts w:ascii="Times New Roman" w:hAnsi="Times New Roman"/>
          <w:b/>
          <w:szCs w:val="24"/>
          <w:u w:val="single"/>
        </w:rPr>
      </w:pPr>
      <w:r w:rsidRPr="00DB7260">
        <w:rPr>
          <w:rFonts w:ascii="Times New Roman" w:hAnsi="Times New Roman"/>
          <w:b/>
          <w:szCs w:val="24"/>
          <w:u w:val="single"/>
        </w:rPr>
        <w:t>Royal Botanic Garden Edinburgh (RBGE) Board of Trustees</w:t>
      </w:r>
    </w:p>
    <w:p w14:paraId="0CA75FF2" w14:textId="77777777" w:rsidR="00326172" w:rsidRPr="00DB7260" w:rsidRDefault="00A523BD" w:rsidP="00326172">
      <w:pPr>
        <w:jc w:val="center"/>
        <w:rPr>
          <w:rFonts w:ascii="Times New Roman" w:hAnsi="Times New Roman"/>
          <w:b/>
          <w:szCs w:val="24"/>
          <w:u w:val="single"/>
        </w:rPr>
      </w:pPr>
      <w:r w:rsidRPr="00DB7260">
        <w:rPr>
          <w:rFonts w:ascii="Times New Roman" w:hAnsi="Times New Roman"/>
          <w:b/>
          <w:szCs w:val="24"/>
          <w:u w:val="single"/>
        </w:rPr>
        <w:t xml:space="preserve">on </w:t>
      </w:r>
      <w:r w:rsidR="00390FB8" w:rsidRPr="00DB7260">
        <w:rPr>
          <w:rFonts w:ascii="Times New Roman" w:hAnsi="Times New Roman"/>
          <w:b/>
          <w:szCs w:val="24"/>
          <w:u w:val="single"/>
        </w:rPr>
        <w:t>Wedne</w:t>
      </w:r>
      <w:r w:rsidR="00B96887" w:rsidRPr="00DB7260">
        <w:rPr>
          <w:rFonts w:ascii="Times New Roman" w:hAnsi="Times New Roman"/>
          <w:b/>
          <w:szCs w:val="24"/>
          <w:u w:val="single"/>
        </w:rPr>
        <w:t xml:space="preserve">sday </w:t>
      </w:r>
      <w:r w:rsidR="00390FB8" w:rsidRPr="00DB7260">
        <w:rPr>
          <w:rFonts w:ascii="Times New Roman" w:hAnsi="Times New Roman"/>
          <w:b/>
          <w:szCs w:val="24"/>
          <w:u w:val="single"/>
        </w:rPr>
        <w:t>30 September</w:t>
      </w:r>
      <w:r w:rsidR="00B96887" w:rsidRPr="00DB7260">
        <w:rPr>
          <w:rFonts w:ascii="Times New Roman" w:hAnsi="Times New Roman"/>
          <w:b/>
          <w:szCs w:val="24"/>
          <w:u w:val="single"/>
        </w:rPr>
        <w:t xml:space="preserve"> 2020</w:t>
      </w:r>
      <w:r w:rsidR="00E85483" w:rsidRPr="00DB7260">
        <w:rPr>
          <w:rFonts w:ascii="Times New Roman" w:hAnsi="Times New Roman"/>
          <w:b/>
          <w:szCs w:val="24"/>
          <w:u w:val="single"/>
        </w:rPr>
        <w:t xml:space="preserve"> at </w:t>
      </w:r>
      <w:r w:rsidR="00B96887" w:rsidRPr="00DB7260">
        <w:rPr>
          <w:rFonts w:ascii="Times New Roman" w:hAnsi="Times New Roman"/>
          <w:b/>
          <w:szCs w:val="24"/>
          <w:u w:val="single"/>
        </w:rPr>
        <w:t>14</w:t>
      </w:r>
      <w:r w:rsidR="00390FB8" w:rsidRPr="00DB7260">
        <w:rPr>
          <w:rFonts w:ascii="Times New Roman" w:hAnsi="Times New Roman"/>
          <w:b/>
          <w:szCs w:val="24"/>
          <w:u w:val="single"/>
        </w:rPr>
        <w:t>00</w:t>
      </w:r>
    </w:p>
    <w:p w14:paraId="0C187992" w14:textId="77777777" w:rsidR="00B96887" w:rsidRPr="00DB7260" w:rsidRDefault="00B96887" w:rsidP="00326172">
      <w:pPr>
        <w:jc w:val="center"/>
        <w:rPr>
          <w:rFonts w:ascii="Times New Roman" w:hAnsi="Times New Roman"/>
          <w:b/>
          <w:szCs w:val="24"/>
          <w:u w:val="single"/>
        </w:rPr>
      </w:pPr>
      <w:r w:rsidRPr="00DB7260">
        <w:rPr>
          <w:rFonts w:ascii="Times New Roman" w:hAnsi="Times New Roman"/>
          <w:b/>
          <w:szCs w:val="24"/>
          <w:u w:val="single"/>
        </w:rPr>
        <w:t xml:space="preserve">via </w:t>
      </w:r>
      <w:r w:rsidR="00390FB8" w:rsidRPr="00DB7260">
        <w:rPr>
          <w:rFonts w:ascii="Times New Roman" w:hAnsi="Times New Roman"/>
          <w:b/>
          <w:szCs w:val="24"/>
          <w:u w:val="single"/>
        </w:rPr>
        <w:t>Microsoft Teams</w:t>
      </w:r>
    </w:p>
    <w:p w14:paraId="21FC816D" w14:textId="77777777" w:rsidR="00067B43" w:rsidRPr="00DB7260" w:rsidRDefault="00067B43" w:rsidP="00326172">
      <w:pPr>
        <w:jc w:val="center"/>
        <w:rPr>
          <w:rFonts w:ascii="Times New Roman" w:hAnsi="Times New Roman"/>
          <w:b/>
          <w:szCs w:val="24"/>
          <w:u w:val="single"/>
        </w:rPr>
      </w:pPr>
    </w:p>
    <w:p w14:paraId="6EFDEC97" w14:textId="77777777" w:rsidR="00326172" w:rsidRPr="00DB7260" w:rsidRDefault="00326172" w:rsidP="00326172">
      <w:pPr>
        <w:tabs>
          <w:tab w:val="left" w:pos="1418"/>
          <w:tab w:val="left" w:pos="3969"/>
          <w:tab w:val="left" w:pos="4536"/>
          <w:tab w:val="left" w:pos="6300"/>
        </w:tabs>
        <w:ind w:left="-360" w:right="-334" w:hanging="4"/>
        <w:rPr>
          <w:rFonts w:ascii="Times New Roman" w:hAnsi="Times New Roman"/>
          <w:szCs w:val="24"/>
        </w:rPr>
      </w:pPr>
      <w:r w:rsidRPr="00DB7260">
        <w:rPr>
          <w:rFonts w:ascii="Times New Roman" w:hAnsi="Times New Roman"/>
          <w:b/>
          <w:szCs w:val="24"/>
        </w:rPr>
        <w:t xml:space="preserve">Present: </w:t>
      </w:r>
      <w:r w:rsidRPr="00DB7260">
        <w:rPr>
          <w:rFonts w:ascii="Times New Roman" w:hAnsi="Times New Roman"/>
          <w:b/>
          <w:szCs w:val="24"/>
        </w:rPr>
        <w:tab/>
      </w:r>
      <w:r w:rsidR="00A523BD" w:rsidRPr="00DB7260">
        <w:rPr>
          <w:rFonts w:ascii="Times New Roman" w:hAnsi="Times New Roman"/>
          <w:szCs w:val="24"/>
        </w:rPr>
        <w:t>Mr Dominic Fry</w:t>
      </w:r>
      <w:r w:rsidR="00A523BD" w:rsidRPr="00DB7260">
        <w:rPr>
          <w:rFonts w:ascii="Times New Roman" w:hAnsi="Times New Roman"/>
          <w:szCs w:val="24"/>
        </w:rPr>
        <w:tab/>
        <w:t>Chair</w:t>
      </w:r>
      <w:r w:rsidRPr="00DB7260">
        <w:rPr>
          <w:rFonts w:ascii="Times New Roman" w:hAnsi="Times New Roman"/>
          <w:szCs w:val="24"/>
        </w:rPr>
        <w:t xml:space="preserve"> of Trustees</w:t>
      </w:r>
    </w:p>
    <w:p w14:paraId="1E6A4D53" w14:textId="77777777" w:rsidR="00F90221" w:rsidRPr="00DB7260" w:rsidRDefault="00326172" w:rsidP="00326172">
      <w:pPr>
        <w:tabs>
          <w:tab w:val="left" w:pos="1418"/>
          <w:tab w:val="left" w:pos="3969"/>
          <w:tab w:val="left" w:pos="4536"/>
          <w:tab w:val="left" w:pos="6300"/>
          <w:tab w:val="left" w:pos="6804"/>
        </w:tabs>
        <w:ind w:left="-360" w:right="-334"/>
        <w:jc w:val="both"/>
        <w:rPr>
          <w:rFonts w:ascii="Times New Roman" w:hAnsi="Times New Roman"/>
          <w:szCs w:val="24"/>
        </w:rPr>
      </w:pPr>
      <w:r w:rsidRPr="00DB7260">
        <w:rPr>
          <w:rFonts w:ascii="Times New Roman" w:hAnsi="Times New Roman"/>
          <w:szCs w:val="24"/>
        </w:rPr>
        <w:tab/>
      </w:r>
      <w:r w:rsidR="00F90221" w:rsidRPr="00DB7260">
        <w:rPr>
          <w:rFonts w:ascii="Times New Roman" w:hAnsi="Times New Roman"/>
          <w:szCs w:val="24"/>
        </w:rPr>
        <w:t>Mr Raoul Curtis-Machin</w:t>
      </w:r>
      <w:r w:rsidR="00F90221" w:rsidRPr="00DB7260">
        <w:rPr>
          <w:rFonts w:ascii="Times New Roman" w:hAnsi="Times New Roman"/>
          <w:szCs w:val="24"/>
        </w:rPr>
        <w:tab/>
        <w:t>Trustee</w:t>
      </w:r>
      <w:r w:rsidR="00F6678E">
        <w:rPr>
          <w:rFonts w:ascii="Times New Roman" w:hAnsi="Times New Roman"/>
          <w:szCs w:val="24"/>
        </w:rPr>
        <w:t xml:space="preserve"> (part attendance)</w:t>
      </w:r>
    </w:p>
    <w:p w14:paraId="017CB37D" w14:textId="77777777" w:rsidR="00326172" w:rsidRPr="00DB7260" w:rsidRDefault="00326172" w:rsidP="00326172">
      <w:pPr>
        <w:tabs>
          <w:tab w:val="left" w:pos="1418"/>
          <w:tab w:val="left" w:pos="3969"/>
          <w:tab w:val="left" w:pos="4536"/>
          <w:tab w:val="left" w:pos="6300"/>
          <w:tab w:val="left" w:pos="6804"/>
        </w:tabs>
        <w:ind w:left="-360" w:right="-334"/>
        <w:jc w:val="both"/>
        <w:rPr>
          <w:rFonts w:ascii="Times New Roman" w:hAnsi="Times New Roman"/>
          <w:szCs w:val="24"/>
        </w:rPr>
      </w:pPr>
      <w:r w:rsidRPr="00DB7260">
        <w:rPr>
          <w:rFonts w:ascii="Times New Roman" w:hAnsi="Times New Roman"/>
          <w:szCs w:val="24"/>
        </w:rPr>
        <w:tab/>
        <w:t>Dr David Hamilton</w:t>
      </w:r>
      <w:r w:rsidRPr="00DB7260">
        <w:rPr>
          <w:rFonts w:ascii="Times New Roman" w:hAnsi="Times New Roman"/>
          <w:szCs w:val="24"/>
        </w:rPr>
        <w:tab/>
        <w:t>Trustee</w:t>
      </w:r>
    </w:p>
    <w:p w14:paraId="27FE6434" w14:textId="77777777" w:rsidR="00326172" w:rsidRPr="00DB7260" w:rsidRDefault="00326172" w:rsidP="00326172">
      <w:pPr>
        <w:tabs>
          <w:tab w:val="left" w:pos="1418"/>
          <w:tab w:val="left" w:pos="3969"/>
          <w:tab w:val="left" w:pos="4536"/>
          <w:tab w:val="left" w:pos="6300"/>
          <w:tab w:val="left" w:pos="6804"/>
        </w:tabs>
        <w:ind w:left="-360" w:right="-334"/>
        <w:jc w:val="both"/>
        <w:rPr>
          <w:rFonts w:ascii="Times New Roman" w:hAnsi="Times New Roman"/>
          <w:szCs w:val="24"/>
        </w:rPr>
      </w:pPr>
      <w:r w:rsidRPr="00DB7260">
        <w:rPr>
          <w:rFonts w:ascii="Times New Roman" w:hAnsi="Times New Roman"/>
          <w:szCs w:val="24"/>
        </w:rPr>
        <w:tab/>
        <w:t>Dr Ian Jardine</w:t>
      </w:r>
      <w:r w:rsidRPr="00DB7260">
        <w:rPr>
          <w:rFonts w:ascii="Times New Roman" w:hAnsi="Times New Roman"/>
          <w:szCs w:val="24"/>
        </w:rPr>
        <w:tab/>
        <w:t xml:space="preserve">Trustee </w:t>
      </w:r>
    </w:p>
    <w:p w14:paraId="6556F5A8" w14:textId="77777777" w:rsidR="00326172" w:rsidRPr="00DB7260" w:rsidRDefault="00326172" w:rsidP="00326172">
      <w:pPr>
        <w:tabs>
          <w:tab w:val="left" w:pos="1418"/>
          <w:tab w:val="left" w:pos="3969"/>
          <w:tab w:val="left" w:pos="4536"/>
          <w:tab w:val="left" w:pos="6300"/>
          <w:tab w:val="left" w:pos="6804"/>
        </w:tabs>
        <w:ind w:left="-360" w:right="-334"/>
        <w:jc w:val="both"/>
        <w:rPr>
          <w:rFonts w:ascii="Times New Roman" w:hAnsi="Times New Roman"/>
          <w:szCs w:val="24"/>
        </w:rPr>
      </w:pPr>
      <w:r w:rsidRPr="00DB7260">
        <w:rPr>
          <w:rFonts w:ascii="Times New Roman" w:hAnsi="Times New Roman"/>
          <w:szCs w:val="24"/>
        </w:rPr>
        <w:tab/>
        <w:t>Prof Thomas Meagher</w:t>
      </w:r>
      <w:r w:rsidRPr="00DB7260">
        <w:rPr>
          <w:rFonts w:ascii="Times New Roman" w:hAnsi="Times New Roman"/>
          <w:szCs w:val="24"/>
        </w:rPr>
        <w:tab/>
        <w:t xml:space="preserve">Trustee </w:t>
      </w:r>
    </w:p>
    <w:p w14:paraId="541B2069" w14:textId="77777777" w:rsidR="00326172" w:rsidRPr="00DB7260" w:rsidRDefault="00326172" w:rsidP="00326172">
      <w:pPr>
        <w:tabs>
          <w:tab w:val="left" w:pos="1418"/>
          <w:tab w:val="left" w:pos="3969"/>
          <w:tab w:val="left" w:pos="4536"/>
          <w:tab w:val="left" w:pos="6300"/>
          <w:tab w:val="left" w:pos="6804"/>
        </w:tabs>
        <w:ind w:left="-360" w:right="-334"/>
        <w:jc w:val="both"/>
        <w:rPr>
          <w:rFonts w:ascii="Times New Roman" w:hAnsi="Times New Roman"/>
          <w:szCs w:val="24"/>
        </w:rPr>
      </w:pPr>
      <w:r w:rsidRPr="00DB7260">
        <w:rPr>
          <w:rFonts w:ascii="Times New Roman" w:hAnsi="Times New Roman"/>
          <w:szCs w:val="24"/>
        </w:rPr>
        <w:tab/>
        <w:t>Ms Diana Murray</w:t>
      </w:r>
      <w:r w:rsidRPr="00DB7260">
        <w:rPr>
          <w:rFonts w:ascii="Times New Roman" w:hAnsi="Times New Roman"/>
          <w:szCs w:val="24"/>
        </w:rPr>
        <w:tab/>
        <w:t xml:space="preserve">Trustee </w:t>
      </w:r>
    </w:p>
    <w:p w14:paraId="2FB72D5E" w14:textId="77777777" w:rsidR="00326172" w:rsidRPr="00DB7260" w:rsidRDefault="00326172" w:rsidP="00326172">
      <w:pPr>
        <w:tabs>
          <w:tab w:val="left" w:pos="1418"/>
          <w:tab w:val="left" w:pos="3969"/>
          <w:tab w:val="left" w:pos="4536"/>
          <w:tab w:val="left" w:pos="6300"/>
          <w:tab w:val="left" w:pos="6804"/>
        </w:tabs>
        <w:ind w:left="-360" w:right="-334"/>
        <w:jc w:val="both"/>
        <w:rPr>
          <w:rFonts w:ascii="Times New Roman" w:hAnsi="Times New Roman"/>
          <w:szCs w:val="24"/>
        </w:rPr>
      </w:pPr>
      <w:r w:rsidRPr="00DB7260">
        <w:rPr>
          <w:rFonts w:ascii="Times New Roman" w:hAnsi="Times New Roman"/>
          <w:szCs w:val="24"/>
        </w:rPr>
        <w:tab/>
      </w:r>
      <w:r w:rsidRPr="00492F4D">
        <w:rPr>
          <w:rFonts w:ascii="Times New Roman" w:hAnsi="Times New Roman"/>
          <w:szCs w:val="24"/>
        </w:rPr>
        <w:t>Prof Ian Wall</w:t>
      </w:r>
      <w:r w:rsidRPr="00492F4D">
        <w:rPr>
          <w:rFonts w:ascii="Times New Roman" w:hAnsi="Times New Roman"/>
          <w:szCs w:val="24"/>
        </w:rPr>
        <w:tab/>
        <w:t>Trustee</w:t>
      </w:r>
      <w:r w:rsidRPr="00DB7260">
        <w:rPr>
          <w:rFonts w:ascii="Times New Roman" w:hAnsi="Times New Roman"/>
          <w:szCs w:val="24"/>
        </w:rPr>
        <w:t xml:space="preserve"> </w:t>
      </w:r>
    </w:p>
    <w:p w14:paraId="21544518" w14:textId="77777777" w:rsidR="00326172" w:rsidRPr="00DB7260" w:rsidRDefault="00326172" w:rsidP="00326172">
      <w:pPr>
        <w:tabs>
          <w:tab w:val="left" w:pos="1418"/>
          <w:tab w:val="left" w:pos="3969"/>
          <w:tab w:val="left" w:pos="4536"/>
          <w:tab w:val="left" w:pos="6300"/>
        </w:tabs>
        <w:ind w:left="-338" w:right="-334" w:hanging="26"/>
        <w:rPr>
          <w:rFonts w:ascii="Times New Roman" w:hAnsi="Times New Roman"/>
          <w:b/>
          <w:szCs w:val="24"/>
        </w:rPr>
      </w:pPr>
    </w:p>
    <w:p w14:paraId="38EB6A4F" w14:textId="77777777" w:rsidR="00326172" w:rsidRPr="00DB7260" w:rsidRDefault="00326172" w:rsidP="00326172">
      <w:pPr>
        <w:tabs>
          <w:tab w:val="left" w:pos="1418"/>
          <w:tab w:val="left" w:pos="3969"/>
          <w:tab w:val="left" w:pos="4536"/>
          <w:tab w:val="left" w:pos="6300"/>
        </w:tabs>
        <w:ind w:left="-338" w:right="-334" w:hanging="26"/>
        <w:rPr>
          <w:rFonts w:ascii="Times New Roman" w:hAnsi="Times New Roman"/>
          <w:szCs w:val="24"/>
        </w:rPr>
      </w:pPr>
      <w:r w:rsidRPr="00DB7260">
        <w:rPr>
          <w:rFonts w:ascii="Times New Roman" w:hAnsi="Times New Roman"/>
          <w:b/>
          <w:szCs w:val="24"/>
        </w:rPr>
        <w:tab/>
        <w:t>In Attendance:</w:t>
      </w:r>
      <w:r w:rsidRPr="00DB7260">
        <w:rPr>
          <w:rFonts w:ascii="Times New Roman" w:hAnsi="Times New Roman"/>
          <w:szCs w:val="24"/>
        </w:rPr>
        <w:tab/>
        <w:t>Mr Simon Milne</w:t>
      </w:r>
      <w:r w:rsidRPr="00DB7260">
        <w:rPr>
          <w:rFonts w:ascii="Times New Roman" w:hAnsi="Times New Roman"/>
          <w:szCs w:val="24"/>
        </w:rPr>
        <w:tab/>
        <w:t>Regius Keeper</w:t>
      </w:r>
    </w:p>
    <w:p w14:paraId="3A5A2234" w14:textId="77777777" w:rsidR="00326172" w:rsidRPr="00DB7260" w:rsidRDefault="00326172" w:rsidP="00326172">
      <w:pPr>
        <w:tabs>
          <w:tab w:val="left" w:pos="1418"/>
          <w:tab w:val="left" w:pos="3969"/>
          <w:tab w:val="left" w:pos="4536"/>
          <w:tab w:val="left" w:pos="6300"/>
          <w:tab w:val="left" w:pos="6804"/>
        </w:tabs>
        <w:ind w:left="-360" w:right="-334"/>
        <w:jc w:val="both"/>
        <w:rPr>
          <w:rFonts w:ascii="Times New Roman" w:hAnsi="Times New Roman"/>
          <w:szCs w:val="24"/>
        </w:rPr>
      </w:pPr>
      <w:r w:rsidRPr="00DB7260">
        <w:rPr>
          <w:rFonts w:ascii="Times New Roman" w:hAnsi="Times New Roman"/>
          <w:szCs w:val="24"/>
        </w:rPr>
        <w:tab/>
        <w:t>Mr Ian Brown</w:t>
      </w:r>
      <w:r w:rsidRPr="00DB7260">
        <w:rPr>
          <w:rFonts w:ascii="Times New Roman" w:hAnsi="Times New Roman"/>
          <w:szCs w:val="24"/>
        </w:rPr>
        <w:tab/>
        <w:t>Head of Finance</w:t>
      </w:r>
    </w:p>
    <w:p w14:paraId="2EDF0600" w14:textId="77777777" w:rsidR="00326172" w:rsidRPr="00DB7260" w:rsidRDefault="00326172" w:rsidP="00326172">
      <w:pPr>
        <w:tabs>
          <w:tab w:val="left" w:pos="1418"/>
          <w:tab w:val="left" w:pos="3969"/>
          <w:tab w:val="left" w:pos="4536"/>
          <w:tab w:val="left" w:pos="6300"/>
          <w:tab w:val="left" w:pos="6804"/>
        </w:tabs>
        <w:ind w:right="-1021"/>
        <w:jc w:val="both"/>
        <w:rPr>
          <w:rFonts w:ascii="Times New Roman" w:hAnsi="Times New Roman"/>
          <w:szCs w:val="24"/>
        </w:rPr>
      </w:pPr>
      <w:r w:rsidRPr="00DB7260">
        <w:rPr>
          <w:rFonts w:ascii="Times New Roman" w:hAnsi="Times New Roman"/>
          <w:szCs w:val="24"/>
        </w:rPr>
        <w:tab/>
        <w:t>Ms Judy Cromarty</w:t>
      </w:r>
      <w:r w:rsidRPr="00DB7260">
        <w:rPr>
          <w:rFonts w:ascii="Times New Roman" w:hAnsi="Times New Roman"/>
          <w:szCs w:val="24"/>
        </w:rPr>
        <w:tab/>
      </w:r>
      <w:r w:rsidR="00390FB8" w:rsidRPr="00DB7260">
        <w:rPr>
          <w:rFonts w:ascii="Times New Roman" w:hAnsi="Times New Roman"/>
          <w:szCs w:val="24"/>
        </w:rPr>
        <w:t>Director of Programmes and Planning</w:t>
      </w:r>
      <w:r w:rsidRPr="00DB7260">
        <w:rPr>
          <w:rFonts w:ascii="Times New Roman" w:hAnsi="Times New Roman"/>
          <w:szCs w:val="24"/>
        </w:rPr>
        <w:t xml:space="preserve"> and Board Secretary</w:t>
      </w:r>
    </w:p>
    <w:p w14:paraId="3CF5F110" w14:textId="77777777" w:rsidR="00326172" w:rsidRPr="00DB7260" w:rsidRDefault="00326172" w:rsidP="00326172">
      <w:pPr>
        <w:tabs>
          <w:tab w:val="left" w:pos="1418"/>
          <w:tab w:val="left" w:pos="3969"/>
          <w:tab w:val="left" w:pos="4536"/>
          <w:tab w:val="left" w:pos="6300"/>
          <w:tab w:val="left" w:pos="6804"/>
        </w:tabs>
        <w:ind w:left="-360" w:right="-334"/>
        <w:jc w:val="both"/>
        <w:rPr>
          <w:rFonts w:ascii="Times New Roman" w:hAnsi="Times New Roman"/>
          <w:szCs w:val="24"/>
        </w:rPr>
      </w:pPr>
      <w:r w:rsidRPr="00DB7260">
        <w:rPr>
          <w:rFonts w:ascii="Times New Roman" w:hAnsi="Times New Roman"/>
          <w:szCs w:val="24"/>
        </w:rPr>
        <w:tab/>
        <w:t>Prof Pete Hollingsworth</w:t>
      </w:r>
      <w:r w:rsidRPr="00DB7260">
        <w:rPr>
          <w:rFonts w:ascii="Times New Roman" w:hAnsi="Times New Roman"/>
          <w:szCs w:val="24"/>
        </w:rPr>
        <w:tab/>
        <w:t xml:space="preserve">Director of Science and Deputy Keeper </w:t>
      </w:r>
    </w:p>
    <w:p w14:paraId="422DBC18" w14:textId="77777777" w:rsidR="00326172" w:rsidRPr="00DB7260" w:rsidRDefault="00326172" w:rsidP="00326172">
      <w:pPr>
        <w:tabs>
          <w:tab w:val="left" w:pos="1418"/>
          <w:tab w:val="left" w:pos="3969"/>
          <w:tab w:val="left" w:pos="4536"/>
          <w:tab w:val="left" w:pos="6300"/>
          <w:tab w:val="left" w:pos="6804"/>
        </w:tabs>
        <w:ind w:left="-360" w:right="-334"/>
        <w:jc w:val="both"/>
        <w:rPr>
          <w:rFonts w:ascii="Times New Roman" w:hAnsi="Times New Roman"/>
          <w:szCs w:val="24"/>
        </w:rPr>
      </w:pPr>
      <w:r w:rsidRPr="00DB7260">
        <w:rPr>
          <w:rFonts w:ascii="Times New Roman" w:hAnsi="Times New Roman"/>
          <w:szCs w:val="24"/>
        </w:rPr>
        <w:tab/>
        <w:t>Ms Emma Lacroix</w:t>
      </w:r>
      <w:r w:rsidRPr="00DB7260">
        <w:rPr>
          <w:rFonts w:ascii="Times New Roman" w:hAnsi="Times New Roman"/>
          <w:szCs w:val="24"/>
        </w:rPr>
        <w:tab/>
        <w:t>Director of Development</w:t>
      </w:r>
    </w:p>
    <w:p w14:paraId="6F95B0EB" w14:textId="77777777" w:rsidR="00326172" w:rsidRPr="00DB7260" w:rsidRDefault="00326172" w:rsidP="00326172">
      <w:pPr>
        <w:tabs>
          <w:tab w:val="left" w:pos="1418"/>
          <w:tab w:val="left" w:pos="3969"/>
          <w:tab w:val="left" w:pos="4536"/>
          <w:tab w:val="left" w:pos="6300"/>
          <w:tab w:val="left" w:pos="6804"/>
        </w:tabs>
        <w:ind w:left="-360" w:right="-334"/>
        <w:jc w:val="both"/>
        <w:rPr>
          <w:rFonts w:ascii="Times New Roman" w:hAnsi="Times New Roman"/>
          <w:szCs w:val="24"/>
        </w:rPr>
      </w:pPr>
      <w:r w:rsidRPr="00DB7260">
        <w:rPr>
          <w:rFonts w:ascii="Times New Roman" w:hAnsi="Times New Roman"/>
          <w:szCs w:val="24"/>
        </w:rPr>
        <w:tab/>
        <w:t>Mr Kevin Reid</w:t>
      </w:r>
      <w:r w:rsidRPr="00DB7260">
        <w:rPr>
          <w:rFonts w:ascii="Times New Roman" w:hAnsi="Times New Roman"/>
          <w:szCs w:val="24"/>
        </w:rPr>
        <w:tab/>
        <w:t>Director of Horticulture and Learning</w:t>
      </w:r>
    </w:p>
    <w:p w14:paraId="5CB11D28" w14:textId="77777777" w:rsidR="004A752A" w:rsidRPr="00DB7260" w:rsidRDefault="004A752A" w:rsidP="00326172">
      <w:pPr>
        <w:tabs>
          <w:tab w:val="left" w:pos="1418"/>
          <w:tab w:val="left" w:pos="3969"/>
          <w:tab w:val="left" w:pos="4536"/>
          <w:tab w:val="left" w:pos="6300"/>
          <w:tab w:val="left" w:pos="6804"/>
        </w:tabs>
        <w:ind w:left="-360" w:right="-334"/>
        <w:jc w:val="both"/>
        <w:rPr>
          <w:rFonts w:ascii="Times New Roman" w:hAnsi="Times New Roman"/>
          <w:szCs w:val="24"/>
        </w:rPr>
      </w:pPr>
    </w:p>
    <w:p w14:paraId="11B8760E" w14:textId="77777777" w:rsidR="004A752A" w:rsidRDefault="004A752A" w:rsidP="004A752A">
      <w:pPr>
        <w:tabs>
          <w:tab w:val="left" w:pos="1418"/>
          <w:tab w:val="left" w:pos="3969"/>
          <w:tab w:val="left" w:pos="4536"/>
          <w:tab w:val="left" w:pos="6300"/>
          <w:tab w:val="left" w:pos="6804"/>
        </w:tabs>
        <w:ind w:left="-360" w:right="-334"/>
        <w:jc w:val="both"/>
        <w:rPr>
          <w:rFonts w:ascii="Times New Roman" w:hAnsi="Times New Roman"/>
          <w:szCs w:val="24"/>
        </w:rPr>
      </w:pPr>
      <w:r w:rsidRPr="00DB7260">
        <w:rPr>
          <w:rFonts w:ascii="Times New Roman" w:hAnsi="Times New Roman"/>
          <w:b/>
          <w:bCs/>
          <w:szCs w:val="24"/>
        </w:rPr>
        <w:t>Apologies:</w:t>
      </w:r>
      <w:r w:rsidRPr="00DB7260">
        <w:rPr>
          <w:rFonts w:ascii="Times New Roman" w:hAnsi="Times New Roman"/>
          <w:b/>
          <w:bCs/>
          <w:szCs w:val="24"/>
        </w:rPr>
        <w:tab/>
      </w:r>
      <w:r w:rsidRPr="00DB7260">
        <w:rPr>
          <w:rFonts w:ascii="Times New Roman" w:hAnsi="Times New Roman"/>
          <w:szCs w:val="24"/>
        </w:rPr>
        <w:t>Ms Kari Coghill</w:t>
      </w:r>
      <w:r w:rsidRPr="00DB7260">
        <w:rPr>
          <w:rFonts w:ascii="Times New Roman" w:hAnsi="Times New Roman"/>
          <w:szCs w:val="24"/>
        </w:rPr>
        <w:tab/>
        <w:t>Director of Enterprise and Communication</w:t>
      </w:r>
    </w:p>
    <w:p w14:paraId="6C95A77D" w14:textId="77777777" w:rsidR="000C5FAD" w:rsidRPr="00DB7260" w:rsidRDefault="000C5FAD" w:rsidP="000C5FAD">
      <w:pPr>
        <w:tabs>
          <w:tab w:val="left" w:pos="1418"/>
          <w:tab w:val="left" w:pos="3969"/>
          <w:tab w:val="left" w:pos="4536"/>
          <w:tab w:val="left" w:pos="6300"/>
          <w:tab w:val="left" w:pos="6804"/>
        </w:tabs>
        <w:ind w:left="-360" w:right="-334"/>
        <w:jc w:val="both"/>
        <w:rPr>
          <w:rFonts w:ascii="Times New Roman" w:hAnsi="Times New Roman"/>
          <w:szCs w:val="24"/>
        </w:rPr>
      </w:pPr>
      <w:r w:rsidRPr="00DB7260">
        <w:rPr>
          <w:rFonts w:ascii="Times New Roman" w:hAnsi="Times New Roman"/>
          <w:szCs w:val="24"/>
        </w:rPr>
        <w:tab/>
      </w:r>
      <w:r w:rsidRPr="000C5FAD">
        <w:rPr>
          <w:rFonts w:ascii="Times New Roman" w:hAnsi="Times New Roman"/>
          <w:szCs w:val="24"/>
        </w:rPr>
        <w:t>Prof Beverley Glover</w:t>
      </w:r>
      <w:r w:rsidRPr="000C5FAD">
        <w:rPr>
          <w:rFonts w:ascii="Times New Roman" w:hAnsi="Times New Roman"/>
          <w:szCs w:val="24"/>
        </w:rPr>
        <w:tab/>
        <w:t>Trustee</w:t>
      </w:r>
      <w:r w:rsidRPr="00DB7260">
        <w:rPr>
          <w:rFonts w:ascii="Times New Roman" w:hAnsi="Times New Roman"/>
          <w:szCs w:val="24"/>
        </w:rPr>
        <w:t xml:space="preserve"> </w:t>
      </w:r>
    </w:p>
    <w:p w14:paraId="44474D49" w14:textId="77777777" w:rsidR="000C5FAD" w:rsidRPr="00DB7260" w:rsidRDefault="000C5FAD" w:rsidP="004A752A">
      <w:pPr>
        <w:tabs>
          <w:tab w:val="left" w:pos="1418"/>
          <w:tab w:val="left" w:pos="3969"/>
          <w:tab w:val="left" w:pos="4536"/>
          <w:tab w:val="left" w:pos="6300"/>
          <w:tab w:val="left" w:pos="6804"/>
        </w:tabs>
        <w:ind w:left="-360" w:right="-334"/>
        <w:jc w:val="both"/>
        <w:rPr>
          <w:rFonts w:ascii="Times New Roman" w:hAnsi="Times New Roman"/>
          <w:szCs w:val="24"/>
        </w:rPr>
      </w:pPr>
    </w:p>
    <w:tbl>
      <w:tblPr>
        <w:tblW w:w="9952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936"/>
        <w:gridCol w:w="7145"/>
        <w:gridCol w:w="1871"/>
      </w:tblGrid>
      <w:tr w:rsidR="00AE4995" w:rsidRPr="00DB7260" w14:paraId="0E23C17F" w14:textId="77777777" w:rsidTr="00A46C57">
        <w:trPr>
          <w:tblHeader/>
        </w:trPr>
        <w:tc>
          <w:tcPr>
            <w:tcW w:w="936" w:type="dxa"/>
          </w:tcPr>
          <w:p w14:paraId="7E6CD27E" w14:textId="77777777" w:rsidR="00AE4995" w:rsidRPr="00DB7260" w:rsidRDefault="00AE4995" w:rsidP="00AE4995">
            <w:pPr>
              <w:jc w:val="both"/>
              <w:rPr>
                <w:rFonts w:ascii="Times New Roman" w:hAnsi="Times New Roman"/>
                <w:b/>
                <w:szCs w:val="24"/>
              </w:rPr>
            </w:pPr>
            <w:bookmarkStart w:id="0" w:name="_Hlk34313213"/>
            <w:r w:rsidRPr="00DB7260">
              <w:rPr>
                <w:rFonts w:ascii="Times New Roman" w:hAnsi="Times New Roman"/>
                <w:b/>
                <w:szCs w:val="24"/>
              </w:rPr>
              <w:t>NO</w:t>
            </w:r>
          </w:p>
        </w:tc>
        <w:tc>
          <w:tcPr>
            <w:tcW w:w="7145" w:type="dxa"/>
          </w:tcPr>
          <w:p w14:paraId="2FD417F9" w14:textId="77777777" w:rsidR="00AE4995" w:rsidRPr="00DB7260" w:rsidRDefault="00AE4995" w:rsidP="00AE4995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DB7260">
              <w:rPr>
                <w:rFonts w:ascii="Times New Roman" w:hAnsi="Times New Roman"/>
                <w:b/>
                <w:szCs w:val="24"/>
              </w:rPr>
              <w:t>ITEMS</w:t>
            </w:r>
          </w:p>
          <w:p w14:paraId="76A86A05" w14:textId="77777777" w:rsidR="00AE4995" w:rsidRPr="00DB7260" w:rsidRDefault="00AE4995" w:rsidP="00AE4995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71" w:type="dxa"/>
          </w:tcPr>
          <w:p w14:paraId="35F8355B" w14:textId="77777777" w:rsidR="00AE4995" w:rsidRPr="00DB7260" w:rsidRDefault="00AE4995" w:rsidP="00AE499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B7260">
              <w:rPr>
                <w:rFonts w:ascii="Times New Roman" w:hAnsi="Times New Roman"/>
                <w:b/>
                <w:szCs w:val="24"/>
              </w:rPr>
              <w:t>ACTION</w:t>
            </w:r>
          </w:p>
        </w:tc>
      </w:tr>
      <w:tr w:rsidR="00B558AF" w:rsidRPr="00DB7260" w14:paraId="7851778F" w14:textId="77777777" w:rsidTr="00A46C57">
        <w:tc>
          <w:tcPr>
            <w:tcW w:w="936" w:type="dxa"/>
          </w:tcPr>
          <w:p w14:paraId="0CC2EC06" w14:textId="77777777" w:rsidR="00B558AF" w:rsidRPr="00DB7260" w:rsidRDefault="00B558AF" w:rsidP="007C4B5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145" w:type="dxa"/>
          </w:tcPr>
          <w:p w14:paraId="2CE54F37" w14:textId="77777777" w:rsidR="00B558AF" w:rsidRPr="00B558AF" w:rsidRDefault="00B558AF" w:rsidP="007C4B52">
            <w:pPr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  <w:r w:rsidRPr="00B558AF">
              <w:rPr>
                <w:rFonts w:ascii="Times New Roman" w:hAnsi="Times New Roman"/>
                <w:b/>
                <w:szCs w:val="24"/>
                <w:u w:val="single"/>
              </w:rPr>
              <w:t>Future of RBGE Education</w:t>
            </w:r>
          </w:p>
          <w:p w14:paraId="741CAAD2" w14:textId="77777777" w:rsidR="00B558AF" w:rsidRPr="00B558AF" w:rsidRDefault="00B558AF" w:rsidP="007C4B52">
            <w:pPr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</w:p>
          <w:p w14:paraId="0AD24330" w14:textId="1C7D864D" w:rsidR="0009571E" w:rsidRDefault="00B558AF" w:rsidP="007C4B52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The Head of Education gave a presentation.</w:t>
            </w:r>
            <w:r w:rsidR="00F6678E">
              <w:rPr>
                <w:rFonts w:ascii="Times New Roman" w:hAnsi="Times New Roman"/>
                <w:bCs/>
                <w:szCs w:val="24"/>
              </w:rPr>
              <w:t xml:space="preserve"> The </w:t>
            </w:r>
            <w:r w:rsidR="000C5FAD">
              <w:rPr>
                <w:rFonts w:ascii="Times New Roman" w:hAnsi="Times New Roman"/>
                <w:bCs/>
                <w:szCs w:val="24"/>
              </w:rPr>
              <w:t xml:space="preserve">COVID-19 </w:t>
            </w:r>
            <w:r w:rsidR="00F6678E">
              <w:rPr>
                <w:rFonts w:ascii="Times New Roman" w:hAnsi="Times New Roman"/>
                <w:bCs/>
                <w:szCs w:val="24"/>
              </w:rPr>
              <w:t xml:space="preserve">pandemic had presented </w:t>
            </w:r>
            <w:r w:rsidR="000C5FAD">
              <w:rPr>
                <w:rFonts w:ascii="Times New Roman" w:hAnsi="Times New Roman"/>
                <w:bCs/>
                <w:szCs w:val="24"/>
              </w:rPr>
              <w:t xml:space="preserve">opportunities to refocus </w:t>
            </w:r>
            <w:r w:rsidR="00F6678E">
              <w:rPr>
                <w:rFonts w:ascii="Times New Roman" w:hAnsi="Times New Roman"/>
                <w:bCs/>
                <w:szCs w:val="24"/>
              </w:rPr>
              <w:t xml:space="preserve">the </w:t>
            </w:r>
            <w:r w:rsidR="000C5FAD">
              <w:rPr>
                <w:rFonts w:ascii="Times New Roman" w:hAnsi="Times New Roman"/>
                <w:bCs/>
                <w:szCs w:val="24"/>
              </w:rPr>
              <w:t>delivery</w:t>
            </w:r>
            <w:r w:rsidR="00F6678E">
              <w:rPr>
                <w:rFonts w:ascii="Times New Roman" w:hAnsi="Times New Roman"/>
                <w:bCs/>
                <w:szCs w:val="24"/>
              </w:rPr>
              <w:t xml:space="preserve"> of Education at </w:t>
            </w:r>
            <w:r w:rsidR="007F628A">
              <w:rPr>
                <w:rFonts w:ascii="Times New Roman" w:hAnsi="Times New Roman"/>
                <w:bCs/>
                <w:szCs w:val="24"/>
              </w:rPr>
              <w:t>RBGE</w:t>
            </w:r>
            <w:r w:rsidR="00C93A6E">
              <w:rPr>
                <w:rFonts w:ascii="Times New Roman" w:hAnsi="Times New Roman"/>
                <w:bCs/>
                <w:szCs w:val="24"/>
              </w:rPr>
              <w:t xml:space="preserve"> with an increased role for online learning and the requirement for </w:t>
            </w:r>
            <w:r w:rsidR="001E0657">
              <w:rPr>
                <w:rFonts w:ascii="Times New Roman" w:hAnsi="Times New Roman"/>
                <w:bCs/>
                <w:szCs w:val="24"/>
              </w:rPr>
              <w:t xml:space="preserve">the </w:t>
            </w:r>
            <w:r w:rsidR="00C93A6E">
              <w:rPr>
                <w:rFonts w:ascii="Times New Roman" w:hAnsi="Times New Roman"/>
                <w:bCs/>
                <w:szCs w:val="24"/>
              </w:rPr>
              <w:t>upskilling of staff</w:t>
            </w:r>
            <w:r w:rsidR="000C5FAD">
              <w:rPr>
                <w:rFonts w:ascii="Times New Roman" w:hAnsi="Times New Roman"/>
                <w:bCs/>
                <w:szCs w:val="24"/>
              </w:rPr>
              <w:t>.</w:t>
            </w:r>
            <w:r w:rsidR="00724DD9">
              <w:rPr>
                <w:rFonts w:ascii="Times New Roman" w:hAnsi="Times New Roman"/>
                <w:bCs/>
                <w:szCs w:val="24"/>
              </w:rPr>
              <w:t xml:space="preserve"> T</w:t>
            </w:r>
            <w:r w:rsidR="00165DDC">
              <w:rPr>
                <w:rFonts w:ascii="Times New Roman" w:hAnsi="Times New Roman"/>
                <w:bCs/>
                <w:szCs w:val="24"/>
              </w:rPr>
              <w:t>he p</w:t>
            </w:r>
            <w:r w:rsidR="000C5FAD">
              <w:rPr>
                <w:rFonts w:ascii="Times New Roman" w:hAnsi="Times New Roman"/>
                <w:bCs/>
                <w:szCs w:val="24"/>
              </w:rPr>
              <w:t xml:space="preserve">riority areas </w:t>
            </w:r>
            <w:r w:rsidR="00165DDC">
              <w:rPr>
                <w:rFonts w:ascii="Times New Roman" w:hAnsi="Times New Roman"/>
                <w:bCs/>
                <w:szCs w:val="24"/>
              </w:rPr>
              <w:t xml:space="preserve">were  </w:t>
            </w:r>
            <w:r w:rsidR="000C5FAD">
              <w:rPr>
                <w:rFonts w:ascii="Times New Roman" w:hAnsi="Times New Roman"/>
                <w:bCs/>
                <w:szCs w:val="24"/>
              </w:rPr>
              <w:t>HND</w:t>
            </w:r>
            <w:r w:rsidR="00E46FA3">
              <w:rPr>
                <w:rFonts w:ascii="Times New Roman" w:hAnsi="Times New Roman"/>
                <w:bCs/>
                <w:szCs w:val="24"/>
              </w:rPr>
              <w:t xml:space="preserve">, </w:t>
            </w:r>
            <w:r w:rsidR="000C5FAD">
              <w:rPr>
                <w:rFonts w:ascii="Times New Roman" w:hAnsi="Times New Roman"/>
                <w:bCs/>
                <w:szCs w:val="24"/>
              </w:rPr>
              <w:t>BSc</w:t>
            </w:r>
            <w:r w:rsidR="00E46FA3">
              <w:rPr>
                <w:rFonts w:ascii="Times New Roman" w:hAnsi="Times New Roman"/>
                <w:bCs/>
                <w:szCs w:val="24"/>
              </w:rPr>
              <w:t xml:space="preserve"> and </w:t>
            </w:r>
            <w:r w:rsidR="000C5FAD">
              <w:rPr>
                <w:rFonts w:ascii="Times New Roman" w:hAnsi="Times New Roman"/>
                <w:bCs/>
                <w:szCs w:val="24"/>
              </w:rPr>
              <w:t>MSc courses, the certified programmes</w:t>
            </w:r>
            <w:r w:rsidR="00674442">
              <w:rPr>
                <w:rFonts w:ascii="Times New Roman" w:hAnsi="Times New Roman"/>
                <w:bCs/>
                <w:szCs w:val="24"/>
              </w:rPr>
              <w:t xml:space="preserve">, </w:t>
            </w:r>
            <w:r w:rsidR="000C5FAD">
              <w:rPr>
                <w:rFonts w:ascii="Times New Roman" w:hAnsi="Times New Roman"/>
                <w:bCs/>
                <w:szCs w:val="24"/>
              </w:rPr>
              <w:t xml:space="preserve">associated </w:t>
            </w:r>
            <w:r w:rsidR="0045354C">
              <w:rPr>
                <w:rFonts w:ascii="Times New Roman" w:hAnsi="Times New Roman"/>
                <w:bCs/>
                <w:szCs w:val="24"/>
              </w:rPr>
              <w:t xml:space="preserve">training </w:t>
            </w:r>
            <w:r w:rsidR="000C5FAD">
              <w:rPr>
                <w:rFonts w:ascii="Times New Roman" w:hAnsi="Times New Roman"/>
                <w:bCs/>
                <w:szCs w:val="24"/>
              </w:rPr>
              <w:t>and Continu</w:t>
            </w:r>
            <w:r w:rsidR="00165DDC">
              <w:rPr>
                <w:rFonts w:ascii="Times New Roman" w:hAnsi="Times New Roman"/>
                <w:bCs/>
                <w:szCs w:val="24"/>
              </w:rPr>
              <w:t>ing Professional</w:t>
            </w:r>
            <w:r w:rsidR="000C5FAD">
              <w:rPr>
                <w:rFonts w:ascii="Times New Roman" w:hAnsi="Times New Roman"/>
                <w:bCs/>
                <w:szCs w:val="24"/>
              </w:rPr>
              <w:t xml:space="preserve"> Development</w:t>
            </w:r>
            <w:r w:rsidR="00674442">
              <w:rPr>
                <w:rFonts w:ascii="Times New Roman" w:hAnsi="Times New Roman"/>
                <w:bCs/>
                <w:szCs w:val="24"/>
              </w:rPr>
              <w:t xml:space="preserve">, young people, the viability of </w:t>
            </w:r>
            <w:r w:rsidR="009937A2">
              <w:rPr>
                <w:rFonts w:ascii="Times New Roman" w:hAnsi="Times New Roman"/>
                <w:bCs/>
                <w:szCs w:val="24"/>
              </w:rPr>
              <w:t>t</w:t>
            </w:r>
            <w:r w:rsidR="00E46FA3">
              <w:rPr>
                <w:rFonts w:ascii="Times New Roman" w:hAnsi="Times New Roman"/>
                <w:bCs/>
                <w:szCs w:val="24"/>
              </w:rPr>
              <w:t xml:space="preserve">he </w:t>
            </w:r>
            <w:r w:rsidR="00674442">
              <w:rPr>
                <w:rFonts w:ascii="Times New Roman" w:hAnsi="Times New Roman"/>
                <w:bCs/>
                <w:szCs w:val="24"/>
              </w:rPr>
              <w:t>short courses and the streamlining of processes and procedures in administration</w:t>
            </w:r>
            <w:r w:rsidR="000C5FAD">
              <w:rPr>
                <w:rFonts w:ascii="Times New Roman" w:hAnsi="Times New Roman"/>
                <w:bCs/>
                <w:szCs w:val="24"/>
              </w:rPr>
              <w:t>.</w:t>
            </w:r>
            <w:r w:rsidR="001E0657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724DD9">
              <w:rPr>
                <w:rFonts w:ascii="Times New Roman" w:hAnsi="Times New Roman"/>
                <w:bCs/>
                <w:szCs w:val="24"/>
              </w:rPr>
              <w:t>The plan was to increase income and reduce expenditure and it was hoped to implement the pr</w:t>
            </w:r>
            <w:r w:rsidR="00A9350A">
              <w:rPr>
                <w:rFonts w:ascii="Times New Roman" w:hAnsi="Times New Roman"/>
                <w:bCs/>
                <w:szCs w:val="24"/>
              </w:rPr>
              <w:t xml:space="preserve">oposals for the restructuring of the </w:t>
            </w:r>
            <w:r w:rsidR="00724DD9">
              <w:rPr>
                <w:rFonts w:ascii="Times New Roman" w:hAnsi="Times New Roman"/>
                <w:bCs/>
                <w:szCs w:val="24"/>
              </w:rPr>
              <w:t>Education T</w:t>
            </w:r>
            <w:r w:rsidR="00A9350A">
              <w:rPr>
                <w:rFonts w:ascii="Times New Roman" w:hAnsi="Times New Roman"/>
                <w:bCs/>
                <w:szCs w:val="24"/>
              </w:rPr>
              <w:t>eam</w:t>
            </w:r>
            <w:r w:rsidR="00724DD9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9F2E61">
              <w:rPr>
                <w:rFonts w:ascii="Times New Roman" w:hAnsi="Times New Roman"/>
                <w:bCs/>
                <w:szCs w:val="24"/>
              </w:rPr>
              <w:t>by February 2021.</w:t>
            </w:r>
            <w:r w:rsidR="001E0657">
              <w:rPr>
                <w:rFonts w:ascii="Times New Roman" w:hAnsi="Times New Roman"/>
                <w:bCs/>
                <w:szCs w:val="24"/>
              </w:rPr>
              <w:t xml:space="preserve"> Trustees suggested that the move to greater on-line learning would be an opportunity for </w:t>
            </w:r>
            <w:r w:rsidR="007F628A">
              <w:rPr>
                <w:rFonts w:ascii="Times New Roman" w:hAnsi="Times New Roman"/>
                <w:bCs/>
                <w:szCs w:val="24"/>
              </w:rPr>
              <w:t>RBGE</w:t>
            </w:r>
            <w:r w:rsidR="001E0657">
              <w:rPr>
                <w:rFonts w:ascii="Times New Roman" w:hAnsi="Times New Roman"/>
                <w:bCs/>
                <w:szCs w:val="24"/>
              </w:rPr>
              <w:t xml:space="preserve"> to</w:t>
            </w:r>
            <w:r w:rsidR="00E46FA3">
              <w:rPr>
                <w:rFonts w:ascii="Times New Roman" w:hAnsi="Times New Roman"/>
                <w:bCs/>
                <w:szCs w:val="24"/>
              </w:rPr>
              <w:t xml:space="preserve"> take a</w:t>
            </w:r>
            <w:r w:rsidR="001E0657">
              <w:rPr>
                <w:rFonts w:ascii="Times New Roman" w:hAnsi="Times New Roman"/>
                <w:bCs/>
                <w:szCs w:val="24"/>
              </w:rPr>
              <w:t xml:space="preserve"> lead in this area. </w:t>
            </w:r>
            <w:r w:rsidR="00263F0C">
              <w:rPr>
                <w:rFonts w:ascii="Times New Roman" w:hAnsi="Times New Roman"/>
                <w:bCs/>
                <w:szCs w:val="24"/>
              </w:rPr>
              <w:t>The Board endorsed the approach presented, and  t</w:t>
            </w:r>
            <w:r w:rsidR="0009571E">
              <w:rPr>
                <w:rFonts w:ascii="Times New Roman" w:hAnsi="Times New Roman"/>
                <w:bCs/>
                <w:szCs w:val="24"/>
              </w:rPr>
              <w:t>he Chair</w:t>
            </w:r>
            <w:r w:rsidR="001E0657">
              <w:rPr>
                <w:rFonts w:ascii="Times New Roman" w:hAnsi="Times New Roman"/>
                <w:bCs/>
                <w:szCs w:val="24"/>
              </w:rPr>
              <w:t xml:space="preserve">, on behalf of the Trustees, </w:t>
            </w:r>
            <w:r w:rsidR="0009571E">
              <w:rPr>
                <w:rFonts w:ascii="Times New Roman" w:hAnsi="Times New Roman"/>
                <w:bCs/>
                <w:szCs w:val="24"/>
              </w:rPr>
              <w:t xml:space="preserve">thanked the Head of Education for the </w:t>
            </w:r>
            <w:r w:rsidR="009937A2">
              <w:rPr>
                <w:rFonts w:ascii="Times New Roman" w:hAnsi="Times New Roman"/>
                <w:bCs/>
                <w:szCs w:val="24"/>
              </w:rPr>
              <w:t>strategic</w:t>
            </w:r>
            <w:r w:rsidR="00263F0C">
              <w:rPr>
                <w:rFonts w:ascii="Times New Roman" w:hAnsi="Times New Roman"/>
                <w:bCs/>
                <w:szCs w:val="24"/>
              </w:rPr>
              <w:t xml:space="preserve">ally important and most welcome </w:t>
            </w:r>
            <w:r w:rsidR="0009571E">
              <w:rPr>
                <w:rFonts w:ascii="Times New Roman" w:hAnsi="Times New Roman"/>
                <w:bCs/>
                <w:szCs w:val="24"/>
              </w:rPr>
              <w:t>presentation.</w:t>
            </w:r>
          </w:p>
          <w:p w14:paraId="3F683685" w14:textId="77777777" w:rsidR="009F2E61" w:rsidRDefault="009F2E61" w:rsidP="007C4B52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1C005AFE" w14:textId="1B44FBD9" w:rsidR="00A46C57" w:rsidRDefault="00A46C57" w:rsidP="00A46C57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ACTION: </w:t>
            </w:r>
            <w:r w:rsidRPr="00F13586">
              <w:rPr>
                <w:rFonts w:ascii="Times New Roman" w:hAnsi="Times New Roman"/>
                <w:bCs/>
                <w:szCs w:val="24"/>
              </w:rPr>
              <w:t xml:space="preserve">The </w:t>
            </w:r>
            <w:r>
              <w:rPr>
                <w:rFonts w:ascii="Times New Roman" w:hAnsi="Times New Roman"/>
                <w:bCs/>
                <w:szCs w:val="24"/>
              </w:rPr>
              <w:t xml:space="preserve">PA to the Regius Keeper would arrange for the </w:t>
            </w:r>
            <w:r w:rsidRPr="00F13586">
              <w:rPr>
                <w:rFonts w:ascii="Times New Roman" w:hAnsi="Times New Roman"/>
                <w:bCs/>
                <w:szCs w:val="24"/>
              </w:rPr>
              <w:t xml:space="preserve">Head of Education </w:t>
            </w:r>
            <w:r w:rsidR="009937A2">
              <w:rPr>
                <w:rFonts w:ascii="Times New Roman" w:hAnsi="Times New Roman"/>
                <w:bCs/>
                <w:szCs w:val="24"/>
              </w:rPr>
              <w:t>to</w:t>
            </w:r>
            <w:r>
              <w:rPr>
                <w:rFonts w:ascii="Times New Roman" w:hAnsi="Times New Roman"/>
                <w:bCs/>
                <w:szCs w:val="24"/>
              </w:rPr>
              <w:t xml:space="preserve"> provide an update to the Board of Trustees at the Board Meeting on Wednesday 3 March 2021.</w:t>
            </w:r>
          </w:p>
          <w:p w14:paraId="407E801C" w14:textId="50058890" w:rsidR="00AC3463" w:rsidRDefault="00AC3463" w:rsidP="00A46C57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7F54E6B5" w14:textId="7723AB41" w:rsidR="00AC3463" w:rsidRDefault="00AC3463" w:rsidP="00A46C57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2E6DE668" w14:textId="492CFF1E" w:rsidR="00AC3463" w:rsidRDefault="00AC3463" w:rsidP="00A46C57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5E440BD8" w14:textId="77777777" w:rsidR="00AC3463" w:rsidRDefault="00AC3463" w:rsidP="00A46C57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6E6CA892" w14:textId="7D4DBFAE" w:rsidR="00AC3463" w:rsidRPr="00B558AF" w:rsidRDefault="00AC3463" w:rsidP="007C4B52">
            <w:pPr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</w:p>
        </w:tc>
        <w:tc>
          <w:tcPr>
            <w:tcW w:w="1871" w:type="dxa"/>
          </w:tcPr>
          <w:p w14:paraId="598BCC2B" w14:textId="77777777" w:rsidR="00B558AF" w:rsidRDefault="00B558AF" w:rsidP="007C4B52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63247372" w14:textId="77777777" w:rsidR="00A934B1" w:rsidRDefault="00A934B1" w:rsidP="007C4B52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086DD6DA" w14:textId="77777777" w:rsidR="00A934B1" w:rsidRDefault="00A934B1" w:rsidP="007C4B52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78D81506" w14:textId="77777777" w:rsidR="00A934B1" w:rsidRDefault="00A934B1" w:rsidP="007C4B52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14AB915A" w14:textId="77777777" w:rsidR="00A934B1" w:rsidRDefault="00A934B1" w:rsidP="007C4B52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14F3DB13" w14:textId="77777777" w:rsidR="00A934B1" w:rsidRDefault="00A934B1" w:rsidP="007C4B52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6A283646" w14:textId="77777777" w:rsidR="00A934B1" w:rsidRDefault="00A934B1" w:rsidP="007C4B52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23B71B7C" w14:textId="77777777" w:rsidR="00A934B1" w:rsidRDefault="00A934B1" w:rsidP="007C4B52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42A627C8" w14:textId="77777777" w:rsidR="00A934B1" w:rsidRDefault="00A934B1" w:rsidP="007C4B52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7B510549" w14:textId="77777777" w:rsidR="00A934B1" w:rsidRDefault="00A934B1" w:rsidP="007C4B52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6E44B55B" w14:textId="77777777" w:rsidR="00A934B1" w:rsidRDefault="00A934B1" w:rsidP="007C4B52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5CEE5D5E" w14:textId="77777777" w:rsidR="00A934B1" w:rsidRDefault="00A934B1" w:rsidP="007C4B52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3F80BBFC" w14:textId="77777777" w:rsidR="00A934B1" w:rsidRDefault="00A934B1" w:rsidP="007C4B52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48B88E69" w14:textId="77777777" w:rsidR="00E46FA3" w:rsidRDefault="00E46FA3" w:rsidP="007C4B52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6B3C2024" w14:textId="4FD08DCC" w:rsidR="00A934B1" w:rsidRDefault="00A934B1" w:rsidP="007C4B52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0EDC9AFC" w14:textId="77777777" w:rsidR="00626852" w:rsidRDefault="00626852" w:rsidP="007C4B52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7CAA08A6" w14:textId="77777777" w:rsidR="00A934B1" w:rsidRDefault="00A934B1" w:rsidP="007C4B52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221AC703" w14:textId="77777777" w:rsidR="00A934B1" w:rsidRPr="00A934B1" w:rsidRDefault="00A46C57" w:rsidP="007C4B52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PA to the Regius Keeper</w:t>
            </w:r>
          </w:p>
        </w:tc>
      </w:tr>
      <w:tr w:rsidR="00A82A8B" w:rsidRPr="00DB7260" w14:paraId="3849DCE8" w14:textId="77777777" w:rsidTr="00A46C57">
        <w:tc>
          <w:tcPr>
            <w:tcW w:w="936" w:type="dxa"/>
          </w:tcPr>
          <w:p w14:paraId="68648F00" w14:textId="77777777" w:rsidR="00A82A8B" w:rsidRPr="00DB7260" w:rsidRDefault="00A82A8B" w:rsidP="00DA08D3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145" w:type="dxa"/>
          </w:tcPr>
          <w:p w14:paraId="74CEDC1F" w14:textId="77777777" w:rsidR="00A82A8B" w:rsidRPr="00DB7260" w:rsidRDefault="00A82A8B" w:rsidP="00DA08D3">
            <w:pPr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  <w:r w:rsidRPr="00DB7260">
              <w:rPr>
                <w:rFonts w:ascii="Times New Roman" w:hAnsi="Times New Roman"/>
                <w:b/>
                <w:szCs w:val="24"/>
                <w:u w:val="single"/>
              </w:rPr>
              <w:t>OPENING ITEMS:</w:t>
            </w:r>
          </w:p>
          <w:p w14:paraId="3EDF8B65" w14:textId="77777777" w:rsidR="007938A7" w:rsidRPr="00DB7260" w:rsidRDefault="007938A7" w:rsidP="00DA08D3">
            <w:pPr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</w:p>
        </w:tc>
        <w:tc>
          <w:tcPr>
            <w:tcW w:w="1871" w:type="dxa"/>
          </w:tcPr>
          <w:p w14:paraId="20F37E88" w14:textId="77777777" w:rsidR="00A82A8B" w:rsidRPr="00DB7260" w:rsidRDefault="00A82A8B" w:rsidP="00DA08D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5047E" w:rsidRPr="00DB7260" w14:paraId="22696EF0" w14:textId="77777777" w:rsidTr="00A46C57">
        <w:tc>
          <w:tcPr>
            <w:tcW w:w="936" w:type="dxa"/>
          </w:tcPr>
          <w:p w14:paraId="04AC7E49" w14:textId="77777777" w:rsidR="0025047E" w:rsidRPr="00DB7260" w:rsidRDefault="00DC6B1D" w:rsidP="00F54786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DB7260">
              <w:rPr>
                <w:rFonts w:ascii="Times New Roman" w:hAnsi="Times New Roman"/>
                <w:b/>
                <w:szCs w:val="24"/>
              </w:rPr>
              <w:t>1</w:t>
            </w:r>
            <w:r w:rsidR="0025047E" w:rsidRPr="00DB7260">
              <w:rPr>
                <w:rFonts w:ascii="Times New Roman" w:hAnsi="Times New Roman"/>
                <w:b/>
                <w:szCs w:val="24"/>
              </w:rPr>
              <w:t>.0</w:t>
            </w:r>
          </w:p>
          <w:p w14:paraId="68756D5D" w14:textId="77777777" w:rsidR="0025047E" w:rsidRPr="00DB7260" w:rsidRDefault="0025047E" w:rsidP="00F54786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145" w:type="dxa"/>
          </w:tcPr>
          <w:p w14:paraId="7BF1877C" w14:textId="77777777" w:rsidR="0025047E" w:rsidRPr="00DB7260" w:rsidRDefault="0025047E" w:rsidP="00F54786">
            <w:pPr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  <w:r w:rsidRPr="00DB7260">
              <w:rPr>
                <w:rFonts w:ascii="Times New Roman" w:hAnsi="Times New Roman"/>
                <w:b/>
                <w:szCs w:val="24"/>
                <w:u w:val="single"/>
              </w:rPr>
              <w:t>Apologies</w:t>
            </w:r>
          </w:p>
          <w:p w14:paraId="7BE7A62A" w14:textId="77777777" w:rsidR="0025047E" w:rsidRPr="00DB7260" w:rsidRDefault="0025047E" w:rsidP="00F54786">
            <w:pPr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</w:p>
          <w:p w14:paraId="00DE9EDC" w14:textId="77777777" w:rsidR="00525959" w:rsidRPr="00DB7260" w:rsidRDefault="003313A8" w:rsidP="005C0927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</w:t>
            </w:r>
            <w:r w:rsidR="00F90221" w:rsidRPr="00DB7260">
              <w:rPr>
                <w:rFonts w:ascii="Times New Roman" w:hAnsi="Times New Roman"/>
                <w:szCs w:val="24"/>
              </w:rPr>
              <w:t>pologies were received</w:t>
            </w:r>
            <w:r>
              <w:rPr>
                <w:rFonts w:ascii="Times New Roman" w:hAnsi="Times New Roman"/>
                <w:szCs w:val="24"/>
              </w:rPr>
              <w:t xml:space="preserve"> from Prof Glover and the Director of Enterprise and Communication.</w:t>
            </w:r>
          </w:p>
          <w:p w14:paraId="77810C4D" w14:textId="77777777" w:rsidR="005F1AE5" w:rsidRPr="00DB7260" w:rsidRDefault="005F1AE5" w:rsidP="005C0927">
            <w:pPr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</w:p>
        </w:tc>
        <w:tc>
          <w:tcPr>
            <w:tcW w:w="1871" w:type="dxa"/>
          </w:tcPr>
          <w:p w14:paraId="2CC1D086" w14:textId="77777777" w:rsidR="0025047E" w:rsidRPr="00DB7260" w:rsidRDefault="0025047E" w:rsidP="00F5478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A1734" w:rsidRPr="00DB7260" w14:paraId="60E5D81E" w14:textId="77777777" w:rsidTr="00A46C57">
        <w:tc>
          <w:tcPr>
            <w:tcW w:w="936" w:type="dxa"/>
          </w:tcPr>
          <w:p w14:paraId="41D1A0E3" w14:textId="77777777" w:rsidR="00DA1734" w:rsidRPr="00DB7260" w:rsidRDefault="00DC6B1D" w:rsidP="00DA1734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DB7260">
              <w:rPr>
                <w:rFonts w:ascii="Times New Roman" w:hAnsi="Times New Roman"/>
                <w:b/>
                <w:szCs w:val="24"/>
              </w:rPr>
              <w:t>2</w:t>
            </w:r>
            <w:r w:rsidR="00DA1734" w:rsidRPr="00DB7260">
              <w:rPr>
                <w:rFonts w:ascii="Times New Roman" w:hAnsi="Times New Roman"/>
                <w:b/>
                <w:szCs w:val="24"/>
              </w:rPr>
              <w:t>.0</w:t>
            </w:r>
          </w:p>
          <w:p w14:paraId="22160B0B" w14:textId="77777777" w:rsidR="00DA1734" w:rsidRPr="00DB7260" w:rsidRDefault="00DA1734" w:rsidP="001E1BDC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145" w:type="dxa"/>
          </w:tcPr>
          <w:p w14:paraId="42B27206" w14:textId="77777777" w:rsidR="00DA1734" w:rsidRPr="00DB7260" w:rsidRDefault="00DA1734" w:rsidP="00DA1734">
            <w:pPr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  <w:r w:rsidRPr="00DB7260">
              <w:rPr>
                <w:rFonts w:ascii="Times New Roman" w:hAnsi="Times New Roman"/>
                <w:b/>
                <w:szCs w:val="24"/>
                <w:u w:val="single"/>
              </w:rPr>
              <w:t>Trustees’ Conflict</w:t>
            </w:r>
            <w:r w:rsidR="0025047E" w:rsidRPr="00DB7260">
              <w:rPr>
                <w:rFonts w:ascii="Times New Roman" w:hAnsi="Times New Roman"/>
                <w:b/>
                <w:szCs w:val="24"/>
                <w:u w:val="single"/>
              </w:rPr>
              <w:t>s</w:t>
            </w:r>
            <w:r w:rsidRPr="00DB7260">
              <w:rPr>
                <w:rFonts w:ascii="Times New Roman" w:hAnsi="Times New Roman"/>
                <w:b/>
                <w:szCs w:val="24"/>
                <w:u w:val="single"/>
              </w:rPr>
              <w:t xml:space="preserve"> of Interest</w:t>
            </w:r>
          </w:p>
          <w:p w14:paraId="52CD1F87" w14:textId="77777777" w:rsidR="00DA1734" w:rsidRPr="00DB7260" w:rsidRDefault="00DA1734" w:rsidP="00DA1734">
            <w:pPr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</w:p>
          <w:p w14:paraId="223F6599" w14:textId="77777777" w:rsidR="0025047E" w:rsidRPr="00DB7260" w:rsidRDefault="00711803" w:rsidP="002A0EA1">
            <w:pPr>
              <w:jc w:val="both"/>
              <w:rPr>
                <w:rFonts w:ascii="Times New Roman" w:hAnsi="Times New Roman"/>
                <w:szCs w:val="24"/>
              </w:rPr>
            </w:pPr>
            <w:r w:rsidRPr="00DB7260">
              <w:rPr>
                <w:rFonts w:ascii="Times New Roman" w:hAnsi="Times New Roman"/>
                <w:szCs w:val="24"/>
              </w:rPr>
              <w:t>N</w:t>
            </w:r>
            <w:r w:rsidR="00DA1734" w:rsidRPr="00DB7260">
              <w:rPr>
                <w:rFonts w:ascii="Times New Roman" w:hAnsi="Times New Roman"/>
                <w:szCs w:val="24"/>
              </w:rPr>
              <w:t xml:space="preserve">o conflicts of interest </w:t>
            </w:r>
            <w:r w:rsidRPr="00DB7260">
              <w:rPr>
                <w:rFonts w:ascii="Times New Roman" w:hAnsi="Times New Roman"/>
                <w:szCs w:val="24"/>
              </w:rPr>
              <w:t>were reported</w:t>
            </w:r>
            <w:r w:rsidR="00DA1734" w:rsidRPr="00DB7260">
              <w:rPr>
                <w:rFonts w:ascii="Times New Roman" w:hAnsi="Times New Roman"/>
                <w:szCs w:val="24"/>
              </w:rPr>
              <w:t>.</w:t>
            </w:r>
          </w:p>
          <w:p w14:paraId="7529531B" w14:textId="77777777" w:rsidR="00ED6CA7" w:rsidRPr="00DB7260" w:rsidRDefault="00ED6CA7" w:rsidP="002A0EA1">
            <w:pPr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</w:p>
        </w:tc>
        <w:tc>
          <w:tcPr>
            <w:tcW w:w="1871" w:type="dxa"/>
          </w:tcPr>
          <w:p w14:paraId="4D66194F" w14:textId="77777777" w:rsidR="00DA1734" w:rsidRPr="00DB7260" w:rsidRDefault="00DA1734" w:rsidP="001E1BD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1E1BDC" w:rsidRPr="00DB7260" w14:paraId="5F685A7C" w14:textId="77777777" w:rsidTr="00A46C57">
        <w:tc>
          <w:tcPr>
            <w:tcW w:w="936" w:type="dxa"/>
          </w:tcPr>
          <w:p w14:paraId="6CA0F0BB" w14:textId="77777777" w:rsidR="00C771B9" w:rsidRPr="00DB7260" w:rsidRDefault="00DC6B1D" w:rsidP="001E1BDC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DB7260">
              <w:rPr>
                <w:rFonts w:ascii="Times New Roman" w:hAnsi="Times New Roman"/>
                <w:b/>
                <w:szCs w:val="24"/>
              </w:rPr>
              <w:t>3</w:t>
            </w:r>
            <w:r w:rsidR="00DA1734" w:rsidRPr="00DB7260">
              <w:rPr>
                <w:rFonts w:ascii="Times New Roman" w:hAnsi="Times New Roman"/>
                <w:b/>
                <w:szCs w:val="24"/>
              </w:rPr>
              <w:t>.0</w:t>
            </w:r>
          </w:p>
          <w:p w14:paraId="75401D1B" w14:textId="77777777" w:rsidR="00DA1734" w:rsidRPr="00DB7260" w:rsidRDefault="00DA1734" w:rsidP="001E1BDC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37A999A8" w14:textId="77777777" w:rsidR="001E1BDC" w:rsidRPr="00DB7260" w:rsidRDefault="001E1BDC" w:rsidP="00893F7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45" w:type="dxa"/>
          </w:tcPr>
          <w:p w14:paraId="00789DD3" w14:textId="77777777" w:rsidR="00AF50A6" w:rsidRPr="00DB7260" w:rsidRDefault="00DA1734" w:rsidP="00AF50A6">
            <w:pPr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  <w:r w:rsidRPr="00DB7260">
              <w:rPr>
                <w:rFonts w:ascii="Times New Roman" w:hAnsi="Times New Roman"/>
                <w:b/>
                <w:szCs w:val="24"/>
                <w:u w:val="single"/>
              </w:rPr>
              <w:t xml:space="preserve">Minutes of the Previous Meeting held on </w:t>
            </w:r>
            <w:r w:rsidR="00E91D34" w:rsidRPr="00DB7260">
              <w:rPr>
                <w:rFonts w:ascii="Times New Roman" w:hAnsi="Times New Roman"/>
                <w:b/>
                <w:szCs w:val="24"/>
                <w:u w:val="single"/>
              </w:rPr>
              <w:t>Wednes</w:t>
            </w:r>
            <w:r w:rsidR="00E407AC" w:rsidRPr="00DB7260">
              <w:rPr>
                <w:rFonts w:ascii="Times New Roman" w:hAnsi="Times New Roman"/>
                <w:b/>
                <w:szCs w:val="24"/>
                <w:u w:val="single"/>
              </w:rPr>
              <w:t xml:space="preserve">day </w:t>
            </w:r>
            <w:r w:rsidR="00E46FA3">
              <w:rPr>
                <w:rFonts w:ascii="Times New Roman" w:hAnsi="Times New Roman"/>
                <w:b/>
                <w:szCs w:val="24"/>
                <w:u w:val="single"/>
              </w:rPr>
              <w:t>25 June</w:t>
            </w:r>
            <w:r w:rsidR="00B96887" w:rsidRPr="00DB7260">
              <w:rPr>
                <w:rFonts w:ascii="Times New Roman" w:hAnsi="Times New Roman"/>
                <w:b/>
                <w:szCs w:val="24"/>
                <w:u w:val="single"/>
              </w:rPr>
              <w:t xml:space="preserve"> 2020</w:t>
            </w:r>
          </w:p>
          <w:p w14:paraId="2E4B4853" w14:textId="77777777" w:rsidR="00F04373" w:rsidRPr="00DB7260" w:rsidRDefault="00F04373" w:rsidP="00AF50A6">
            <w:pPr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</w:p>
          <w:p w14:paraId="19225320" w14:textId="77777777" w:rsidR="00A523BD" w:rsidRPr="00DB7260" w:rsidRDefault="00C771B9" w:rsidP="00F90221">
            <w:pPr>
              <w:jc w:val="both"/>
              <w:rPr>
                <w:rFonts w:ascii="Times New Roman" w:hAnsi="Times New Roman"/>
                <w:szCs w:val="24"/>
              </w:rPr>
            </w:pPr>
            <w:r w:rsidRPr="00DB7260">
              <w:rPr>
                <w:rFonts w:ascii="Times New Roman" w:hAnsi="Times New Roman"/>
                <w:szCs w:val="24"/>
              </w:rPr>
              <w:t xml:space="preserve">The Minutes of the Meeting held on </w:t>
            </w:r>
            <w:r w:rsidR="00E46FA3">
              <w:rPr>
                <w:rFonts w:ascii="Times New Roman" w:hAnsi="Times New Roman"/>
                <w:szCs w:val="24"/>
              </w:rPr>
              <w:t>Thurs</w:t>
            </w:r>
            <w:r w:rsidR="00A523BD" w:rsidRPr="00DB7260">
              <w:rPr>
                <w:rFonts w:ascii="Times New Roman" w:hAnsi="Times New Roman"/>
                <w:szCs w:val="24"/>
              </w:rPr>
              <w:t xml:space="preserve">day </w:t>
            </w:r>
            <w:r w:rsidR="00E46FA3">
              <w:rPr>
                <w:rFonts w:ascii="Times New Roman" w:hAnsi="Times New Roman"/>
                <w:szCs w:val="24"/>
              </w:rPr>
              <w:t>25 June</w:t>
            </w:r>
            <w:r w:rsidR="00B96887" w:rsidRPr="00DB7260">
              <w:rPr>
                <w:rFonts w:ascii="Times New Roman" w:hAnsi="Times New Roman"/>
                <w:szCs w:val="24"/>
              </w:rPr>
              <w:t xml:space="preserve"> 2020</w:t>
            </w:r>
            <w:r w:rsidR="00DA1734" w:rsidRPr="00DB7260">
              <w:rPr>
                <w:rFonts w:ascii="Times New Roman" w:hAnsi="Times New Roman"/>
                <w:szCs w:val="24"/>
              </w:rPr>
              <w:t xml:space="preserve"> </w:t>
            </w:r>
            <w:r w:rsidRPr="00DB7260">
              <w:rPr>
                <w:rFonts w:ascii="Times New Roman" w:hAnsi="Times New Roman"/>
                <w:szCs w:val="24"/>
              </w:rPr>
              <w:t xml:space="preserve">were accepted as a true record of </w:t>
            </w:r>
            <w:r w:rsidR="00391DF7" w:rsidRPr="00DB7260">
              <w:rPr>
                <w:rFonts w:ascii="Times New Roman" w:hAnsi="Times New Roman"/>
                <w:szCs w:val="24"/>
              </w:rPr>
              <w:t>the meeting</w:t>
            </w:r>
            <w:r w:rsidR="00F90221" w:rsidRPr="00DB7260">
              <w:rPr>
                <w:rFonts w:ascii="Times New Roman" w:hAnsi="Times New Roman"/>
                <w:szCs w:val="24"/>
              </w:rPr>
              <w:t>.</w:t>
            </w:r>
          </w:p>
          <w:p w14:paraId="54DBAFBA" w14:textId="77777777" w:rsidR="00453578" w:rsidRPr="00DB7260" w:rsidRDefault="00453578" w:rsidP="00F90221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0AF16481" w14:textId="1695E9E1" w:rsidR="0004531B" w:rsidRPr="00DB7260" w:rsidRDefault="00722552" w:rsidP="004535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DB7260">
              <w:rPr>
                <w:rFonts w:ascii="Times New Roman" w:hAnsi="Times New Roman"/>
                <w:b/>
                <w:szCs w:val="24"/>
              </w:rPr>
              <w:t xml:space="preserve">ACTION:  </w:t>
            </w:r>
            <w:r w:rsidR="00C771B9" w:rsidRPr="00DB7260">
              <w:rPr>
                <w:rFonts w:ascii="Times New Roman" w:hAnsi="Times New Roman"/>
                <w:szCs w:val="24"/>
              </w:rPr>
              <w:t xml:space="preserve">The </w:t>
            </w:r>
            <w:r w:rsidR="00A0706B" w:rsidRPr="00DB7260">
              <w:rPr>
                <w:rFonts w:ascii="Times New Roman" w:hAnsi="Times New Roman"/>
                <w:szCs w:val="24"/>
              </w:rPr>
              <w:t xml:space="preserve">PA to the Regius Keeper </w:t>
            </w:r>
            <w:r w:rsidR="00C771B9" w:rsidRPr="00DB7260">
              <w:rPr>
                <w:rFonts w:ascii="Times New Roman" w:hAnsi="Times New Roman"/>
                <w:szCs w:val="24"/>
              </w:rPr>
              <w:t xml:space="preserve">would place a copy of the approved Minutes in the Library, on the General Drive, </w:t>
            </w:r>
            <w:r w:rsidR="007F628A">
              <w:rPr>
                <w:rFonts w:ascii="Times New Roman" w:hAnsi="Times New Roman"/>
                <w:szCs w:val="24"/>
              </w:rPr>
              <w:t>RBGE</w:t>
            </w:r>
            <w:r w:rsidR="00C771B9" w:rsidRPr="00DB7260">
              <w:rPr>
                <w:rFonts w:ascii="Times New Roman" w:hAnsi="Times New Roman"/>
                <w:szCs w:val="24"/>
              </w:rPr>
              <w:t xml:space="preserve"> Website and circulate by e-mail to the Trustees.</w:t>
            </w:r>
          </w:p>
          <w:p w14:paraId="69A95046" w14:textId="77777777" w:rsidR="00CF6283" w:rsidRPr="00DB7260" w:rsidRDefault="00CF6283" w:rsidP="004535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71" w:type="dxa"/>
          </w:tcPr>
          <w:p w14:paraId="1F797C1A" w14:textId="77777777" w:rsidR="001E1BDC" w:rsidRPr="00DB7260" w:rsidRDefault="001E1BDC" w:rsidP="001E1BD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29AAFCA" w14:textId="77777777" w:rsidR="004A752A" w:rsidRPr="00DB7260" w:rsidRDefault="004A752A" w:rsidP="001E1BD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35690A7" w14:textId="77777777" w:rsidR="004A752A" w:rsidRPr="00DB7260" w:rsidRDefault="004A752A" w:rsidP="001E1BD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AF84051" w14:textId="77777777" w:rsidR="001E1BDC" w:rsidRPr="00DB7260" w:rsidRDefault="001E1BDC" w:rsidP="001E1BD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0C8419C" w14:textId="77777777" w:rsidR="009D14ED" w:rsidRPr="00DB7260" w:rsidRDefault="009D14ED" w:rsidP="001E1BD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D89E3DF" w14:textId="77777777" w:rsidR="009C5788" w:rsidRPr="00DB7260" w:rsidRDefault="00A0706B" w:rsidP="001E1BD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B7260">
              <w:rPr>
                <w:rFonts w:ascii="Times New Roman" w:hAnsi="Times New Roman"/>
                <w:b/>
                <w:szCs w:val="24"/>
              </w:rPr>
              <w:t xml:space="preserve">PA to the </w:t>
            </w:r>
          </w:p>
          <w:p w14:paraId="2DF7D8ED" w14:textId="77777777" w:rsidR="00C771B9" w:rsidRPr="00DB7260" w:rsidRDefault="00A0706B" w:rsidP="001E1BD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B7260">
              <w:rPr>
                <w:rFonts w:ascii="Times New Roman" w:hAnsi="Times New Roman"/>
                <w:b/>
                <w:szCs w:val="24"/>
              </w:rPr>
              <w:t xml:space="preserve">Regius Keeper </w:t>
            </w:r>
          </w:p>
          <w:p w14:paraId="1849B9C4" w14:textId="77777777" w:rsidR="008C5C54" w:rsidRPr="00DB7260" w:rsidRDefault="008C5C54" w:rsidP="001E1BD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A82A8B" w:rsidRPr="00DB7260" w14:paraId="12599079" w14:textId="77777777" w:rsidTr="00A46C57">
        <w:trPr>
          <w:trHeight w:val="260"/>
        </w:trPr>
        <w:tc>
          <w:tcPr>
            <w:tcW w:w="936" w:type="dxa"/>
          </w:tcPr>
          <w:p w14:paraId="41642F6C" w14:textId="77777777" w:rsidR="00A82A8B" w:rsidRPr="00DB7260" w:rsidRDefault="00DC6B1D" w:rsidP="00DA08D3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DB7260">
              <w:rPr>
                <w:rFonts w:ascii="Times New Roman" w:hAnsi="Times New Roman"/>
                <w:b/>
                <w:szCs w:val="24"/>
              </w:rPr>
              <w:t>4</w:t>
            </w:r>
            <w:r w:rsidR="00A82A8B" w:rsidRPr="00DB7260">
              <w:rPr>
                <w:rFonts w:ascii="Times New Roman" w:hAnsi="Times New Roman"/>
                <w:b/>
                <w:szCs w:val="24"/>
              </w:rPr>
              <w:t>.0</w:t>
            </w:r>
          </w:p>
          <w:p w14:paraId="3B7C1D0C" w14:textId="77777777" w:rsidR="00B96887" w:rsidRPr="00DB7260" w:rsidRDefault="00B96887" w:rsidP="00DA08D3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14:paraId="237334E5" w14:textId="77777777" w:rsidR="00B96887" w:rsidRPr="00DB7260" w:rsidRDefault="00B96887" w:rsidP="00DA08D3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DB7260">
              <w:rPr>
                <w:rFonts w:ascii="Times New Roman" w:hAnsi="Times New Roman"/>
                <w:bCs/>
                <w:szCs w:val="24"/>
              </w:rPr>
              <w:t>4.1</w:t>
            </w:r>
          </w:p>
          <w:p w14:paraId="15C0FF60" w14:textId="77777777" w:rsidR="008D2A88" w:rsidRPr="00DB7260" w:rsidRDefault="008D2A88" w:rsidP="00DA08D3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2811B29C" w14:textId="77777777" w:rsidR="008D2A88" w:rsidRPr="00DB7260" w:rsidRDefault="008D2A88" w:rsidP="00DA08D3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49FDCF02" w14:textId="77777777" w:rsidR="00722552" w:rsidRPr="00DB7260" w:rsidRDefault="00722552" w:rsidP="00EA6051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145" w:type="dxa"/>
          </w:tcPr>
          <w:p w14:paraId="28FB4C61" w14:textId="77777777" w:rsidR="00DA1734" w:rsidRPr="00DB7260" w:rsidRDefault="00DA1734" w:rsidP="00DA1734">
            <w:pPr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  <w:r w:rsidRPr="00DB7260">
              <w:rPr>
                <w:rFonts w:ascii="Times New Roman" w:hAnsi="Times New Roman"/>
                <w:b/>
                <w:szCs w:val="24"/>
                <w:u w:val="single"/>
              </w:rPr>
              <w:t>Matters Arising</w:t>
            </w:r>
          </w:p>
          <w:p w14:paraId="4BADF81C" w14:textId="77777777" w:rsidR="007722B8" w:rsidRPr="00DB7260" w:rsidRDefault="007722B8" w:rsidP="00DA1734">
            <w:pPr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</w:p>
          <w:p w14:paraId="6C141FF6" w14:textId="77777777" w:rsidR="007722B8" w:rsidRPr="00DB7260" w:rsidRDefault="005F06C6" w:rsidP="00DA1734">
            <w:pPr>
              <w:jc w:val="both"/>
              <w:rPr>
                <w:rFonts w:ascii="Times New Roman" w:hAnsi="Times New Roman"/>
                <w:bCs/>
                <w:szCs w:val="24"/>
                <w:u w:val="single"/>
              </w:rPr>
            </w:pPr>
            <w:r w:rsidRPr="00DB7260">
              <w:rPr>
                <w:rFonts w:ascii="Times New Roman" w:hAnsi="Times New Roman"/>
                <w:bCs/>
                <w:szCs w:val="24"/>
                <w:u w:val="single"/>
              </w:rPr>
              <w:t>Crib Sheet</w:t>
            </w:r>
          </w:p>
          <w:p w14:paraId="5B1B1FBE" w14:textId="77777777" w:rsidR="007722B8" w:rsidRPr="00DB7260" w:rsidRDefault="007722B8" w:rsidP="00DA1734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3A9DB422" w14:textId="77777777" w:rsidR="00911A84" w:rsidRDefault="00E3035E" w:rsidP="00DA1734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E3035E">
              <w:rPr>
                <w:rFonts w:ascii="Times New Roman" w:hAnsi="Times New Roman"/>
                <w:bCs/>
                <w:szCs w:val="24"/>
              </w:rPr>
              <w:t>The</w:t>
            </w:r>
            <w:r w:rsidR="00911A84" w:rsidRPr="00E3035E">
              <w:rPr>
                <w:rFonts w:ascii="Times New Roman" w:hAnsi="Times New Roman"/>
                <w:bCs/>
                <w:szCs w:val="24"/>
              </w:rPr>
              <w:t xml:space="preserve"> Chair</w:t>
            </w:r>
            <w:r w:rsidRPr="00E3035E">
              <w:rPr>
                <w:rFonts w:ascii="Times New Roman" w:hAnsi="Times New Roman"/>
                <w:bCs/>
                <w:szCs w:val="24"/>
              </w:rPr>
              <w:t xml:space="preserve"> thanks the Regius Keeper for the information provided in the Edinburgh Biomes Brief</w:t>
            </w:r>
            <w:r w:rsidR="00911A84" w:rsidRPr="00E3035E">
              <w:rPr>
                <w:rFonts w:ascii="Times New Roman" w:hAnsi="Times New Roman"/>
                <w:bCs/>
                <w:szCs w:val="24"/>
              </w:rPr>
              <w:t>.</w:t>
            </w:r>
          </w:p>
          <w:p w14:paraId="4F145CB5" w14:textId="77777777" w:rsidR="002E53F4" w:rsidRPr="00DB7260" w:rsidRDefault="002E53F4" w:rsidP="00911A8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71" w:type="dxa"/>
          </w:tcPr>
          <w:p w14:paraId="5B357C38" w14:textId="77777777" w:rsidR="003966E0" w:rsidRPr="00DB7260" w:rsidRDefault="003966E0" w:rsidP="0025047E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2DEB62D6" w14:textId="77777777" w:rsidR="005F06C6" w:rsidRPr="00DB7260" w:rsidRDefault="005F06C6" w:rsidP="0025047E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A3B7433" w14:textId="77777777" w:rsidR="005F06C6" w:rsidRPr="00DB7260" w:rsidRDefault="005F06C6" w:rsidP="0025047E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5E594CF" w14:textId="77777777" w:rsidR="005F06C6" w:rsidRPr="00DB7260" w:rsidRDefault="005F06C6" w:rsidP="0025047E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238A793B" w14:textId="77777777" w:rsidR="008C5C54" w:rsidRPr="00DB7260" w:rsidRDefault="008C5C54" w:rsidP="00911A8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82EF9" w:rsidRPr="00DB7260" w14:paraId="39FD92A1" w14:textId="77777777" w:rsidTr="00A46C57">
        <w:tc>
          <w:tcPr>
            <w:tcW w:w="936" w:type="dxa"/>
          </w:tcPr>
          <w:p w14:paraId="110822BD" w14:textId="77777777" w:rsidR="00C82EF9" w:rsidRPr="00DB7260" w:rsidRDefault="00C82EF9" w:rsidP="00E2345C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DB7260">
              <w:rPr>
                <w:rFonts w:ascii="Times New Roman" w:hAnsi="Times New Roman"/>
                <w:b/>
                <w:szCs w:val="24"/>
              </w:rPr>
              <w:t>5.0</w:t>
            </w:r>
          </w:p>
          <w:p w14:paraId="002969A8" w14:textId="77777777" w:rsidR="00C82EF9" w:rsidRPr="00DB7260" w:rsidRDefault="00C82EF9" w:rsidP="00E2345C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145" w:type="dxa"/>
          </w:tcPr>
          <w:p w14:paraId="4FC6FFF6" w14:textId="77777777" w:rsidR="00C82EF9" w:rsidRPr="00DB7260" w:rsidRDefault="00C82EF9" w:rsidP="00E2345C">
            <w:pPr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  <w:r w:rsidRPr="00DB7260">
              <w:rPr>
                <w:rFonts w:ascii="Times New Roman" w:hAnsi="Times New Roman"/>
                <w:b/>
                <w:szCs w:val="24"/>
                <w:u w:val="single"/>
              </w:rPr>
              <w:t>Chair’s Update</w:t>
            </w:r>
          </w:p>
          <w:p w14:paraId="20566779" w14:textId="77777777" w:rsidR="00C82EF9" w:rsidRPr="00DB7260" w:rsidRDefault="00C82EF9" w:rsidP="00E2345C">
            <w:pPr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</w:p>
          <w:p w14:paraId="2DCC4C6C" w14:textId="77777777" w:rsidR="00A577B0" w:rsidRPr="00A577B0" w:rsidRDefault="00AF20AB" w:rsidP="00A577B0">
            <w:pPr>
              <w:jc w:val="both"/>
              <w:rPr>
                <w:rFonts w:ascii="Times New Roman" w:hAnsi="Times New Roman"/>
                <w:bCs/>
              </w:rPr>
            </w:pPr>
            <w:r w:rsidRPr="00A577B0">
              <w:rPr>
                <w:rFonts w:ascii="Times New Roman" w:hAnsi="Times New Roman"/>
                <w:bCs/>
              </w:rPr>
              <w:t xml:space="preserve">The </w:t>
            </w:r>
            <w:r w:rsidR="00C82EF9" w:rsidRPr="00A577B0">
              <w:rPr>
                <w:rFonts w:ascii="Times New Roman" w:hAnsi="Times New Roman"/>
                <w:bCs/>
              </w:rPr>
              <w:t>Chair</w:t>
            </w:r>
            <w:r w:rsidR="00A577B0" w:rsidRPr="00A577B0">
              <w:rPr>
                <w:rFonts w:ascii="Times New Roman" w:hAnsi="Times New Roman"/>
                <w:bCs/>
              </w:rPr>
              <w:t>:</w:t>
            </w:r>
          </w:p>
          <w:p w14:paraId="119C9F4F" w14:textId="77777777" w:rsidR="00A577B0" w:rsidRDefault="00A577B0" w:rsidP="00A577B0">
            <w:pPr>
              <w:pStyle w:val="ListParagraph"/>
              <w:jc w:val="both"/>
              <w:rPr>
                <w:bCs/>
              </w:rPr>
            </w:pPr>
          </w:p>
          <w:p w14:paraId="40984588" w14:textId="77777777" w:rsidR="00E357D3" w:rsidRDefault="00A577B0" w:rsidP="00A577B0">
            <w:pPr>
              <w:pStyle w:val="ListParagraph"/>
              <w:numPr>
                <w:ilvl w:val="0"/>
                <w:numId w:val="47"/>
              </w:numPr>
              <w:jc w:val="both"/>
              <w:rPr>
                <w:bCs/>
              </w:rPr>
            </w:pPr>
            <w:r>
              <w:rPr>
                <w:bCs/>
              </w:rPr>
              <w:t>H</w:t>
            </w:r>
            <w:r w:rsidRPr="00A577B0">
              <w:rPr>
                <w:bCs/>
              </w:rPr>
              <w:t xml:space="preserve">ad written to </w:t>
            </w:r>
            <w:r w:rsidR="00E357D3">
              <w:rPr>
                <w:bCs/>
              </w:rPr>
              <w:t xml:space="preserve">offer the Board </w:t>
            </w:r>
            <w:r w:rsidR="009937A2">
              <w:rPr>
                <w:bCs/>
              </w:rPr>
              <w:t xml:space="preserve">of Trustees’ condolences </w:t>
            </w:r>
            <w:r w:rsidR="00E357D3">
              <w:rPr>
                <w:bCs/>
              </w:rPr>
              <w:t xml:space="preserve">to </w:t>
            </w:r>
            <w:r w:rsidRPr="00A577B0">
              <w:rPr>
                <w:bCs/>
              </w:rPr>
              <w:t xml:space="preserve">Prof Glover following her recent loss. </w:t>
            </w:r>
          </w:p>
          <w:p w14:paraId="2CB05636" w14:textId="77777777" w:rsidR="00E357D3" w:rsidRDefault="00E357D3" w:rsidP="00E357D3">
            <w:pPr>
              <w:pStyle w:val="ListParagraph"/>
              <w:jc w:val="both"/>
              <w:rPr>
                <w:bCs/>
              </w:rPr>
            </w:pPr>
          </w:p>
          <w:p w14:paraId="03E82D5D" w14:textId="103A0F2B" w:rsidR="00A05EA5" w:rsidRPr="00A577B0" w:rsidRDefault="00E357D3" w:rsidP="00A577B0">
            <w:pPr>
              <w:pStyle w:val="ListParagraph"/>
              <w:numPr>
                <w:ilvl w:val="0"/>
                <w:numId w:val="47"/>
              </w:numPr>
              <w:jc w:val="both"/>
              <w:rPr>
                <w:bCs/>
              </w:rPr>
            </w:pPr>
            <w:r>
              <w:rPr>
                <w:bCs/>
              </w:rPr>
              <w:t>T</w:t>
            </w:r>
            <w:r w:rsidR="00CE7B96" w:rsidRPr="00A577B0">
              <w:rPr>
                <w:bCs/>
              </w:rPr>
              <w:t>hank</w:t>
            </w:r>
            <w:r w:rsidR="006E396A" w:rsidRPr="00A577B0">
              <w:rPr>
                <w:bCs/>
              </w:rPr>
              <w:t xml:space="preserve">ed the Director of Programmes and Planning for her </w:t>
            </w:r>
            <w:r w:rsidR="00A577B0" w:rsidRPr="00A577B0">
              <w:rPr>
                <w:bCs/>
              </w:rPr>
              <w:t xml:space="preserve">excellent </w:t>
            </w:r>
            <w:r w:rsidR="00CE7B96" w:rsidRPr="00A577B0">
              <w:rPr>
                <w:bCs/>
              </w:rPr>
              <w:t xml:space="preserve">work </w:t>
            </w:r>
            <w:r>
              <w:rPr>
                <w:bCs/>
              </w:rPr>
              <w:t>(</w:t>
            </w:r>
            <w:r w:rsidR="00A577B0" w:rsidRPr="00A577B0">
              <w:rPr>
                <w:bCs/>
              </w:rPr>
              <w:t xml:space="preserve">where she had </w:t>
            </w:r>
            <w:r w:rsidR="00A05EA5" w:rsidRPr="00A577B0">
              <w:rPr>
                <w:bCs/>
              </w:rPr>
              <w:t>oversee</w:t>
            </w:r>
            <w:r w:rsidR="00A577B0" w:rsidRPr="00A577B0">
              <w:rPr>
                <w:bCs/>
              </w:rPr>
              <w:t>n</w:t>
            </w:r>
            <w:r w:rsidR="00A05EA5" w:rsidRPr="00A577B0">
              <w:rPr>
                <w:bCs/>
              </w:rPr>
              <w:t xml:space="preserve"> many c</w:t>
            </w:r>
            <w:r w:rsidR="00CE7B96" w:rsidRPr="00A577B0">
              <w:rPr>
                <w:bCs/>
              </w:rPr>
              <w:t>hanges and improvements</w:t>
            </w:r>
            <w:r w:rsidR="00A05EA5" w:rsidRPr="00A577B0">
              <w:rPr>
                <w:bCs/>
              </w:rPr>
              <w:t xml:space="preserve"> </w:t>
            </w:r>
            <w:r w:rsidR="00A577B0" w:rsidRPr="00A577B0">
              <w:rPr>
                <w:bCs/>
              </w:rPr>
              <w:t xml:space="preserve">at </w:t>
            </w:r>
            <w:r w:rsidR="007F628A">
              <w:rPr>
                <w:bCs/>
              </w:rPr>
              <w:t>RBGE</w:t>
            </w:r>
            <w:r>
              <w:rPr>
                <w:bCs/>
              </w:rPr>
              <w:t>)</w:t>
            </w:r>
            <w:r w:rsidR="00A577B0" w:rsidRPr="00A577B0">
              <w:rPr>
                <w:bCs/>
              </w:rPr>
              <w:t xml:space="preserve"> over the last few years </w:t>
            </w:r>
            <w:r w:rsidR="00A05EA5" w:rsidRPr="00A577B0">
              <w:rPr>
                <w:bCs/>
              </w:rPr>
              <w:t xml:space="preserve">and wished her well for her future role. </w:t>
            </w:r>
          </w:p>
          <w:p w14:paraId="7D20F0CB" w14:textId="77777777" w:rsidR="008441E5" w:rsidRDefault="008441E5" w:rsidP="00E2345C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73C29BCC" w14:textId="29D5E570" w:rsidR="00AD5AE6" w:rsidRPr="00A577B0" w:rsidRDefault="00E357D3" w:rsidP="00A577B0">
            <w:pPr>
              <w:pStyle w:val="ListParagraph"/>
              <w:numPr>
                <w:ilvl w:val="0"/>
                <w:numId w:val="47"/>
              </w:numPr>
              <w:jc w:val="both"/>
              <w:rPr>
                <w:bCs/>
              </w:rPr>
            </w:pPr>
            <w:r>
              <w:rPr>
                <w:bCs/>
              </w:rPr>
              <w:t>T</w:t>
            </w:r>
            <w:r w:rsidR="00AF20AB" w:rsidRPr="00A577B0">
              <w:rPr>
                <w:bCs/>
              </w:rPr>
              <w:t xml:space="preserve">hanked the RBGE </w:t>
            </w:r>
            <w:r w:rsidR="00A577B0">
              <w:rPr>
                <w:bCs/>
              </w:rPr>
              <w:t xml:space="preserve">Team </w:t>
            </w:r>
            <w:r w:rsidR="00AD5AE6" w:rsidRPr="00A577B0">
              <w:rPr>
                <w:bCs/>
              </w:rPr>
              <w:t xml:space="preserve">and congratulated </w:t>
            </w:r>
            <w:r>
              <w:rPr>
                <w:bCs/>
              </w:rPr>
              <w:t>them</w:t>
            </w:r>
            <w:r w:rsidR="00AD5AE6" w:rsidRPr="00A577B0">
              <w:rPr>
                <w:bCs/>
              </w:rPr>
              <w:t xml:space="preserve"> </w:t>
            </w:r>
            <w:r w:rsidR="00AF20AB" w:rsidRPr="00A577B0">
              <w:rPr>
                <w:bCs/>
              </w:rPr>
              <w:t xml:space="preserve">for their work </w:t>
            </w:r>
            <w:r w:rsidR="009937A2">
              <w:rPr>
                <w:bCs/>
              </w:rPr>
              <w:t>towards</w:t>
            </w:r>
            <w:r w:rsidR="00AF20AB" w:rsidRPr="00A577B0">
              <w:rPr>
                <w:bCs/>
              </w:rPr>
              <w:t xml:space="preserve"> </w:t>
            </w:r>
            <w:r w:rsidR="00A577B0" w:rsidRPr="00A577B0">
              <w:rPr>
                <w:bCs/>
              </w:rPr>
              <w:t>achieving</w:t>
            </w:r>
            <w:r w:rsidR="00AF20AB" w:rsidRPr="00A577B0">
              <w:rPr>
                <w:bCs/>
              </w:rPr>
              <w:t xml:space="preserve"> </w:t>
            </w:r>
            <w:r w:rsidR="008441E5" w:rsidRPr="00A577B0">
              <w:rPr>
                <w:bCs/>
              </w:rPr>
              <w:t xml:space="preserve">£50M </w:t>
            </w:r>
            <w:r w:rsidR="00AF20AB" w:rsidRPr="00A577B0">
              <w:rPr>
                <w:bCs/>
              </w:rPr>
              <w:t xml:space="preserve">of funding </w:t>
            </w:r>
            <w:r w:rsidR="00626852">
              <w:rPr>
                <w:bCs/>
              </w:rPr>
              <w:t xml:space="preserve">for Edinburgh Biomes </w:t>
            </w:r>
            <w:r w:rsidR="00AF20AB" w:rsidRPr="00A577B0">
              <w:rPr>
                <w:bCs/>
              </w:rPr>
              <w:t>fr</w:t>
            </w:r>
            <w:r w:rsidR="00AD5AE6" w:rsidRPr="00A577B0">
              <w:rPr>
                <w:bCs/>
              </w:rPr>
              <w:t>o</w:t>
            </w:r>
            <w:r w:rsidR="00AF20AB" w:rsidRPr="00A577B0">
              <w:rPr>
                <w:bCs/>
              </w:rPr>
              <w:t>m the Scottish Governmen</w:t>
            </w:r>
            <w:r w:rsidR="009937A2">
              <w:rPr>
                <w:bCs/>
              </w:rPr>
              <w:t xml:space="preserve">t. This was </w:t>
            </w:r>
            <w:r w:rsidR="00AF20AB" w:rsidRPr="00A577B0">
              <w:rPr>
                <w:bCs/>
              </w:rPr>
              <w:t>ev</w:t>
            </w:r>
            <w:r w:rsidR="008441E5" w:rsidRPr="00A577B0">
              <w:rPr>
                <w:bCs/>
              </w:rPr>
              <w:t>idence that the</w:t>
            </w:r>
            <w:r w:rsidR="009937A2">
              <w:rPr>
                <w:bCs/>
              </w:rPr>
              <w:t xml:space="preserve"> Scottish Government</w:t>
            </w:r>
            <w:r w:rsidR="00AD5AE6" w:rsidRPr="00A577B0">
              <w:rPr>
                <w:bCs/>
              </w:rPr>
              <w:t xml:space="preserve"> were</w:t>
            </w:r>
            <w:r w:rsidR="008441E5" w:rsidRPr="00A577B0">
              <w:rPr>
                <w:bCs/>
              </w:rPr>
              <w:t xml:space="preserve"> </w:t>
            </w:r>
            <w:r w:rsidR="00626852">
              <w:rPr>
                <w:bCs/>
              </w:rPr>
              <w:t xml:space="preserve">committed to a </w:t>
            </w:r>
            <w:r w:rsidR="00AD5AE6" w:rsidRPr="00A577B0">
              <w:rPr>
                <w:bCs/>
              </w:rPr>
              <w:t xml:space="preserve"> </w:t>
            </w:r>
            <w:r w:rsidR="008441E5" w:rsidRPr="00A577B0">
              <w:rPr>
                <w:bCs/>
              </w:rPr>
              <w:t xml:space="preserve">green recovery following </w:t>
            </w:r>
            <w:r w:rsidR="00A577B0">
              <w:rPr>
                <w:bCs/>
              </w:rPr>
              <w:t xml:space="preserve">the </w:t>
            </w:r>
            <w:r w:rsidR="008441E5" w:rsidRPr="00A577B0">
              <w:rPr>
                <w:bCs/>
              </w:rPr>
              <w:t xml:space="preserve">COVID-19 pandemic. </w:t>
            </w:r>
          </w:p>
          <w:p w14:paraId="0BDFCB49" w14:textId="77777777" w:rsidR="00AD5AE6" w:rsidRDefault="00AD5AE6" w:rsidP="00E2345C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238671D5" w14:textId="77777777" w:rsidR="00AD5AE6" w:rsidRDefault="00B86CDB" w:rsidP="00AD5AE6">
            <w:pPr>
              <w:pStyle w:val="ListParagraph"/>
              <w:numPr>
                <w:ilvl w:val="0"/>
                <w:numId w:val="44"/>
              </w:numPr>
              <w:jc w:val="both"/>
              <w:rPr>
                <w:bCs/>
              </w:rPr>
            </w:pPr>
            <w:r>
              <w:rPr>
                <w:bCs/>
              </w:rPr>
              <w:t>A</w:t>
            </w:r>
            <w:r w:rsidR="00E5112C" w:rsidRPr="00AD5AE6">
              <w:rPr>
                <w:bCs/>
              </w:rPr>
              <w:t xml:space="preserve">ttended </w:t>
            </w:r>
            <w:r w:rsidR="00AD5AE6">
              <w:rPr>
                <w:bCs/>
              </w:rPr>
              <w:t xml:space="preserve">a </w:t>
            </w:r>
            <w:r w:rsidR="00E5112C" w:rsidRPr="00AD5AE6">
              <w:rPr>
                <w:bCs/>
              </w:rPr>
              <w:t xml:space="preserve">Patrons event </w:t>
            </w:r>
            <w:r w:rsidR="00AD5AE6">
              <w:rPr>
                <w:bCs/>
              </w:rPr>
              <w:t xml:space="preserve">and was pleased </w:t>
            </w:r>
            <w:r w:rsidR="00E357D3">
              <w:rPr>
                <w:bCs/>
              </w:rPr>
              <w:t xml:space="preserve">to see the </w:t>
            </w:r>
            <w:r w:rsidR="00E5112C" w:rsidRPr="00AD5AE6">
              <w:rPr>
                <w:bCs/>
              </w:rPr>
              <w:t>safety and welfare</w:t>
            </w:r>
            <w:r w:rsidR="00AD5AE6">
              <w:rPr>
                <w:bCs/>
              </w:rPr>
              <w:t xml:space="preserve"> </w:t>
            </w:r>
            <w:r w:rsidR="00E357D3">
              <w:rPr>
                <w:bCs/>
              </w:rPr>
              <w:t xml:space="preserve">provisions </w:t>
            </w:r>
            <w:r w:rsidR="009937A2">
              <w:rPr>
                <w:bCs/>
              </w:rPr>
              <w:t xml:space="preserve">put in place </w:t>
            </w:r>
            <w:r w:rsidR="00E357D3">
              <w:rPr>
                <w:bCs/>
              </w:rPr>
              <w:t xml:space="preserve">for </w:t>
            </w:r>
            <w:r w:rsidR="00AD5AE6">
              <w:rPr>
                <w:bCs/>
              </w:rPr>
              <w:t>all involved</w:t>
            </w:r>
            <w:r w:rsidR="00E5112C" w:rsidRPr="00AD5AE6">
              <w:rPr>
                <w:bCs/>
              </w:rPr>
              <w:t xml:space="preserve">. </w:t>
            </w:r>
          </w:p>
          <w:p w14:paraId="77C9C8B3" w14:textId="77777777" w:rsidR="00AD5AE6" w:rsidRDefault="00AD5AE6" w:rsidP="00AD5AE6">
            <w:pPr>
              <w:pStyle w:val="ListParagraph"/>
              <w:jc w:val="both"/>
              <w:rPr>
                <w:bCs/>
              </w:rPr>
            </w:pPr>
          </w:p>
          <w:p w14:paraId="13257071" w14:textId="77777777" w:rsidR="009937A2" w:rsidRDefault="009937A2" w:rsidP="00AD5AE6">
            <w:pPr>
              <w:pStyle w:val="ListParagraph"/>
              <w:jc w:val="both"/>
              <w:rPr>
                <w:bCs/>
              </w:rPr>
            </w:pPr>
          </w:p>
          <w:p w14:paraId="1E576ACE" w14:textId="695905FE" w:rsidR="00AD5AE6" w:rsidRDefault="00B86CDB" w:rsidP="001F6A0A">
            <w:pPr>
              <w:pStyle w:val="ListParagraph"/>
              <w:numPr>
                <w:ilvl w:val="0"/>
                <w:numId w:val="44"/>
              </w:numPr>
              <w:jc w:val="both"/>
              <w:rPr>
                <w:bCs/>
              </w:rPr>
            </w:pPr>
            <w:r w:rsidRPr="00E357D3">
              <w:rPr>
                <w:bCs/>
              </w:rPr>
              <w:lastRenderedPageBreak/>
              <w:t>P</w:t>
            </w:r>
            <w:r w:rsidR="00E5112C" w:rsidRPr="00E357D3">
              <w:rPr>
                <w:bCs/>
              </w:rPr>
              <w:t xml:space="preserve">articipated in </w:t>
            </w:r>
            <w:r w:rsidR="00AD5AE6" w:rsidRPr="00E357D3">
              <w:rPr>
                <w:bCs/>
              </w:rPr>
              <w:t xml:space="preserve">a </w:t>
            </w:r>
            <w:r w:rsidR="00626852">
              <w:rPr>
                <w:bCs/>
              </w:rPr>
              <w:t>G</w:t>
            </w:r>
            <w:r w:rsidR="00E5112C" w:rsidRPr="00E357D3">
              <w:rPr>
                <w:bCs/>
              </w:rPr>
              <w:t xml:space="preserve">inkgo </w:t>
            </w:r>
            <w:r w:rsidR="009937A2">
              <w:rPr>
                <w:bCs/>
              </w:rPr>
              <w:t>p</w:t>
            </w:r>
            <w:r w:rsidR="00E5112C" w:rsidRPr="00E357D3">
              <w:rPr>
                <w:bCs/>
              </w:rPr>
              <w:t xml:space="preserve">lanting </w:t>
            </w:r>
            <w:r w:rsidR="009937A2">
              <w:rPr>
                <w:bCs/>
              </w:rPr>
              <w:t>c</w:t>
            </w:r>
            <w:r w:rsidR="00E5112C" w:rsidRPr="00E357D3">
              <w:rPr>
                <w:bCs/>
              </w:rPr>
              <w:t xml:space="preserve">eremony with </w:t>
            </w:r>
            <w:r w:rsidR="00AD5AE6" w:rsidRPr="00E357D3">
              <w:rPr>
                <w:bCs/>
              </w:rPr>
              <w:t xml:space="preserve">the </w:t>
            </w:r>
            <w:r w:rsidR="00E5112C" w:rsidRPr="00E357D3">
              <w:rPr>
                <w:bCs/>
              </w:rPr>
              <w:t xml:space="preserve">Consul General of Japan and </w:t>
            </w:r>
            <w:r w:rsidR="00AD5AE6" w:rsidRPr="00E357D3">
              <w:rPr>
                <w:bCs/>
              </w:rPr>
              <w:t xml:space="preserve">the </w:t>
            </w:r>
            <w:r w:rsidR="00E5112C" w:rsidRPr="00E357D3">
              <w:rPr>
                <w:bCs/>
              </w:rPr>
              <w:t>Lord Provost of Edinburgh</w:t>
            </w:r>
            <w:r w:rsidR="00E357D3" w:rsidRPr="00E357D3">
              <w:rPr>
                <w:bCs/>
              </w:rPr>
              <w:t xml:space="preserve"> and thanked the staff involved in planning and arranging the event. </w:t>
            </w:r>
            <w:r w:rsidR="00AD5AE6" w:rsidRPr="00E357D3">
              <w:rPr>
                <w:bCs/>
              </w:rPr>
              <w:t>The t</w:t>
            </w:r>
            <w:r w:rsidR="00D51BA0" w:rsidRPr="00E357D3">
              <w:rPr>
                <w:bCs/>
              </w:rPr>
              <w:t>ree</w:t>
            </w:r>
            <w:r w:rsidR="00AD5AE6" w:rsidRPr="00E357D3">
              <w:rPr>
                <w:bCs/>
              </w:rPr>
              <w:t xml:space="preserve"> had been</w:t>
            </w:r>
            <w:r w:rsidR="00D51BA0" w:rsidRPr="00E357D3">
              <w:rPr>
                <w:bCs/>
              </w:rPr>
              <w:t xml:space="preserve"> grown from</w:t>
            </w:r>
            <w:r w:rsidR="009937A2">
              <w:rPr>
                <w:bCs/>
              </w:rPr>
              <w:t xml:space="preserve"> the</w:t>
            </w:r>
            <w:r w:rsidR="00D51BA0" w:rsidRPr="00E357D3">
              <w:rPr>
                <w:bCs/>
              </w:rPr>
              <w:t xml:space="preserve"> seeds of </w:t>
            </w:r>
            <w:r w:rsidR="00AD5AE6" w:rsidRPr="00E357D3">
              <w:rPr>
                <w:bCs/>
              </w:rPr>
              <w:t xml:space="preserve">a </w:t>
            </w:r>
            <w:r w:rsidR="00D51BA0" w:rsidRPr="00E357D3">
              <w:rPr>
                <w:bCs/>
              </w:rPr>
              <w:t xml:space="preserve">tree that </w:t>
            </w:r>
            <w:r w:rsidR="00AD5AE6" w:rsidRPr="00E357D3">
              <w:rPr>
                <w:bCs/>
              </w:rPr>
              <w:t xml:space="preserve">had </w:t>
            </w:r>
            <w:r w:rsidR="00D51BA0" w:rsidRPr="00E357D3">
              <w:rPr>
                <w:bCs/>
              </w:rPr>
              <w:t xml:space="preserve">survived </w:t>
            </w:r>
            <w:r w:rsidR="00AD5AE6" w:rsidRPr="00E357D3">
              <w:rPr>
                <w:bCs/>
              </w:rPr>
              <w:t>the atomic blast in Hiroshima</w:t>
            </w:r>
            <w:r w:rsidR="00D51BA0" w:rsidRPr="00E357D3">
              <w:rPr>
                <w:bCs/>
              </w:rPr>
              <w:t>.</w:t>
            </w:r>
            <w:r w:rsidR="0031197E" w:rsidRPr="00E357D3">
              <w:rPr>
                <w:bCs/>
              </w:rPr>
              <w:t xml:space="preserve"> The Chair and Consul General</w:t>
            </w:r>
            <w:r w:rsidR="00AD5AE6" w:rsidRPr="00E357D3">
              <w:rPr>
                <w:bCs/>
              </w:rPr>
              <w:t xml:space="preserve"> of Japan would plan</w:t>
            </w:r>
            <w:r w:rsidR="0031197E" w:rsidRPr="00E357D3">
              <w:rPr>
                <w:bCs/>
              </w:rPr>
              <w:t>t another tree in Benmore Botanic Garden</w:t>
            </w:r>
            <w:r w:rsidR="00AD5AE6" w:rsidRPr="00E357D3">
              <w:rPr>
                <w:bCs/>
              </w:rPr>
              <w:t xml:space="preserve"> on </w:t>
            </w:r>
            <w:r w:rsidR="00E357D3" w:rsidRPr="00E357D3">
              <w:rPr>
                <w:bCs/>
              </w:rPr>
              <w:t>Wednesday 7 October 20</w:t>
            </w:r>
            <w:r w:rsidR="00AD5AE6" w:rsidRPr="00E357D3">
              <w:rPr>
                <w:bCs/>
              </w:rPr>
              <w:t>20</w:t>
            </w:r>
            <w:r w:rsidR="0031197E" w:rsidRPr="00E357D3">
              <w:rPr>
                <w:bCs/>
              </w:rPr>
              <w:t xml:space="preserve">. </w:t>
            </w:r>
          </w:p>
          <w:p w14:paraId="1AA92CD1" w14:textId="77777777" w:rsidR="00E357D3" w:rsidRPr="00E357D3" w:rsidRDefault="00E357D3" w:rsidP="00E357D3">
            <w:pPr>
              <w:pStyle w:val="ListParagraph"/>
              <w:rPr>
                <w:bCs/>
              </w:rPr>
            </w:pPr>
          </w:p>
          <w:p w14:paraId="67290871" w14:textId="2EA0BD5D" w:rsidR="00B86CDB" w:rsidRPr="00E357D3" w:rsidRDefault="00E357D3" w:rsidP="001F6A0A">
            <w:pPr>
              <w:pStyle w:val="ListParagraph"/>
              <w:numPr>
                <w:ilvl w:val="0"/>
                <w:numId w:val="44"/>
              </w:numPr>
              <w:jc w:val="both"/>
              <w:rPr>
                <w:bCs/>
              </w:rPr>
            </w:pPr>
            <w:r w:rsidRPr="00E357D3">
              <w:rPr>
                <w:bCs/>
              </w:rPr>
              <w:t>Had a t</w:t>
            </w:r>
            <w:r w:rsidR="0031197E" w:rsidRPr="00E357D3">
              <w:rPr>
                <w:bCs/>
              </w:rPr>
              <w:t>elecon with</w:t>
            </w:r>
            <w:r w:rsidRPr="00E357D3">
              <w:rPr>
                <w:bCs/>
              </w:rPr>
              <w:t xml:space="preserve"> the </w:t>
            </w:r>
            <w:r w:rsidR="00AD5AE6" w:rsidRPr="00E357D3">
              <w:rPr>
                <w:bCs/>
              </w:rPr>
              <w:t xml:space="preserve">Cabinet Secretary for the Environment, Climate Change and Land Reform </w:t>
            </w:r>
            <w:r w:rsidRPr="00E357D3">
              <w:rPr>
                <w:bCs/>
              </w:rPr>
              <w:t>and a w</w:t>
            </w:r>
            <w:r w:rsidR="002A3F20" w:rsidRPr="00E357D3">
              <w:rPr>
                <w:bCs/>
              </w:rPr>
              <w:t xml:space="preserve">alk round </w:t>
            </w:r>
            <w:r w:rsidR="00AD5AE6" w:rsidRPr="00E357D3">
              <w:rPr>
                <w:bCs/>
              </w:rPr>
              <w:t xml:space="preserve">the </w:t>
            </w:r>
            <w:r w:rsidR="002A3F20" w:rsidRPr="00E357D3">
              <w:rPr>
                <w:bCs/>
              </w:rPr>
              <w:t xml:space="preserve">Garden with </w:t>
            </w:r>
            <w:r w:rsidR="00AD5AE6" w:rsidRPr="00E357D3">
              <w:rPr>
                <w:bCs/>
              </w:rPr>
              <w:t xml:space="preserve">the Scottish </w:t>
            </w:r>
            <w:r w:rsidR="00E037FD" w:rsidRPr="00E357D3">
              <w:rPr>
                <w:bCs/>
              </w:rPr>
              <w:t>Government’s Director</w:t>
            </w:r>
            <w:r w:rsidR="00AD5AE6" w:rsidRPr="00E357D3">
              <w:rPr>
                <w:bCs/>
              </w:rPr>
              <w:t xml:space="preserve">, Environment and Forestry </w:t>
            </w:r>
            <w:r>
              <w:rPr>
                <w:bCs/>
              </w:rPr>
              <w:t>both of whom were</w:t>
            </w:r>
            <w:r w:rsidR="00B86CDB" w:rsidRPr="00E357D3">
              <w:rPr>
                <w:bCs/>
              </w:rPr>
              <w:t xml:space="preserve"> </w:t>
            </w:r>
            <w:r w:rsidR="002A3F20" w:rsidRPr="00E357D3">
              <w:rPr>
                <w:bCs/>
              </w:rPr>
              <w:t xml:space="preserve">very supportive </w:t>
            </w:r>
            <w:r>
              <w:rPr>
                <w:bCs/>
              </w:rPr>
              <w:t xml:space="preserve">of the work of </w:t>
            </w:r>
            <w:r w:rsidR="007F628A">
              <w:rPr>
                <w:bCs/>
              </w:rPr>
              <w:t>RBGE</w:t>
            </w:r>
            <w:r>
              <w:rPr>
                <w:bCs/>
              </w:rPr>
              <w:t xml:space="preserve">. The Chair was also </w:t>
            </w:r>
            <w:r w:rsidR="002A3F20" w:rsidRPr="00E357D3">
              <w:rPr>
                <w:bCs/>
              </w:rPr>
              <w:t xml:space="preserve">grateful for </w:t>
            </w:r>
            <w:r>
              <w:rPr>
                <w:bCs/>
              </w:rPr>
              <w:t xml:space="preserve">the </w:t>
            </w:r>
            <w:r w:rsidR="002A3F20" w:rsidRPr="00E357D3">
              <w:rPr>
                <w:bCs/>
              </w:rPr>
              <w:t>assistance and support</w:t>
            </w:r>
            <w:r>
              <w:rPr>
                <w:bCs/>
              </w:rPr>
              <w:t xml:space="preserve"> of the </w:t>
            </w:r>
            <w:r w:rsidRPr="00E357D3">
              <w:rPr>
                <w:bCs/>
              </w:rPr>
              <w:t xml:space="preserve">Deputy Director Rural </w:t>
            </w:r>
            <w:r w:rsidR="009937A2">
              <w:rPr>
                <w:bCs/>
              </w:rPr>
              <w:t>and</w:t>
            </w:r>
            <w:r w:rsidRPr="00E357D3">
              <w:rPr>
                <w:bCs/>
              </w:rPr>
              <w:t xml:space="preserve"> Environmental Science and Analytical Services</w:t>
            </w:r>
            <w:r w:rsidR="002A3F20" w:rsidRPr="00E357D3">
              <w:rPr>
                <w:bCs/>
              </w:rPr>
              <w:t xml:space="preserve">. </w:t>
            </w:r>
            <w:r>
              <w:rPr>
                <w:bCs/>
              </w:rPr>
              <w:t xml:space="preserve">There was currently a </w:t>
            </w:r>
            <w:r w:rsidR="00263F0C">
              <w:rPr>
                <w:bCs/>
              </w:rPr>
              <w:t xml:space="preserve">very constructive </w:t>
            </w:r>
            <w:r w:rsidR="002A3F20" w:rsidRPr="00E357D3">
              <w:rPr>
                <w:bCs/>
              </w:rPr>
              <w:t xml:space="preserve">relationship </w:t>
            </w:r>
            <w:r>
              <w:rPr>
                <w:bCs/>
              </w:rPr>
              <w:t>between</w:t>
            </w:r>
            <w:r w:rsidR="002A3F20" w:rsidRPr="00E357D3">
              <w:rPr>
                <w:bCs/>
              </w:rPr>
              <w:t xml:space="preserve"> </w:t>
            </w:r>
            <w:r w:rsidR="007F628A">
              <w:rPr>
                <w:bCs/>
              </w:rPr>
              <w:t>RBGE</w:t>
            </w:r>
            <w:r>
              <w:rPr>
                <w:bCs/>
              </w:rPr>
              <w:t xml:space="preserve"> and the </w:t>
            </w:r>
            <w:r w:rsidR="002A3F20" w:rsidRPr="00E357D3">
              <w:rPr>
                <w:bCs/>
              </w:rPr>
              <w:t xml:space="preserve">Scottish Government. </w:t>
            </w:r>
          </w:p>
          <w:p w14:paraId="2C35D1EF" w14:textId="77777777" w:rsidR="00B86CDB" w:rsidRPr="00B86CDB" w:rsidRDefault="00B86CDB" w:rsidP="00B86CDB">
            <w:pPr>
              <w:pStyle w:val="ListParagraph"/>
              <w:rPr>
                <w:bCs/>
              </w:rPr>
            </w:pPr>
          </w:p>
          <w:p w14:paraId="27C39378" w14:textId="77777777" w:rsidR="00B86CDB" w:rsidRDefault="00E357D3" w:rsidP="00AD5AE6">
            <w:pPr>
              <w:pStyle w:val="ListParagraph"/>
              <w:numPr>
                <w:ilvl w:val="0"/>
                <w:numId w:val="44"/>
              </w:numPr>
              <w:jc w:val="both"/>
              <w:rPr>
                <w:bCs/>
              </w:rPr>
            </w:pPr>
            <w:r>
              <w:rPr>
                <w:bCs/>
              </w:rPr>
              <w:t>Had v</w:t>
            </w:r>
            <w:r w:rsidR="002A3F20" w:rsidRPr="00AD5AE6">
              <w:rPr>
                <w:bCs/>
              </w:rPr>
              <w:t xml:space="preserve">isited Logan Botanic Garden </w:t>
            </w:r>
            <w:r w:rsidR="009937A2">
              <w:rPr>
                <w:bCs/>
              </w:rPr>
              <w:t>and was given</w:t>
            </w:r>
            <w:r w:rsidR="00B86CDB">
              <w:rPr>
                <w:bCs/>
              </w:rPr>
              <w:t xml:space="preserve"> a tour </w:t>
            </w:r>
            <w:r w:rsidR="00807B15" w:rsidRPr="00AD5AE6">
              <w:rPr>
                <w:bCs/>
              </w:rPr>
              <w:t xml:space="preserve">by </w:t>
            </w:r>
            <w:r w:rsidR="00B86CDB">
              <w:rPr>
                <w:bCs/>
              </w:rPr>
              <w:t xml:space="preserve">the </w:t>
            </w:r>
            <w:r w:rsidR="00807B15" w:rsidRPr="00AD5AE6">
              <w:rPr>
                <w:bCs/>
              </w:rPr>
              <w:t>Curator</w:t>
            </w:r>
            <w:r>
              <w:rPr>
                <w:bCs/>
              </w:rPr>
              <w:t xml:space="preserve"> and p</w:t>
            </w:r>
            <w:r w:rsidR="00807B15" w:rsidRPr="00AD5AE6">
              <w:rPr>
                <w:bCs/>
              </w:rPr>
              <w:t>lann</w:t>
            </w:r>
            <w:r>
              <w:rPr>
                <w:bCs/>
              </w:rPr>
              <w:t>ed</w:t>
            </w:r>
            <w:r w:rsidR="00807B15" w:rsidRPr="00AD5AE6">
              <w:rPr>
                <w:bCs/>
              </w:rPr>
              <w:t xml:space="preserve"> to visit Dawyck Botanic Garden and Benmore Botanic Garden</w:t>
            </w:r>
            <w:r w:rsidR="009937A2">
              <w:rPr>
                <w:bCs/>
              </w:rPr>
              <w:t xml:space="preserve"> in due course</w:t>
            </w:r>
            <w:r w:rsidR="00807B15" w:rsidRPr="00AD5AE6">
              <w:rPr>
                <w:bCs/>
              </w:rPr>
              <w:t>.</w:t>
            </w:r>
            <w:r w:rsidR="008F2EEE" w:rsidRPr="00AD5AE6">
              <w:rPr>
                <w:bCs/>
              </w:rPr>
              <w:t xml:space="preserve"> </w:t>
            </w:r>
          </w:p>
          <w:p w14:paraId="14FD2DAD" w14:textId="77777777" w:rsidR="00B86CDB" w:rsidRPr="00B86CDB" w:rsidRDefault="00B86CDB" w:rsidP="00B86CDB">
            <w:pPr>
              <w:pStyle w:val="ListParagraph"/>
              <w:rPr>
                <w:bCs/>
              </w:rPr>
            </w:pPr>
          </w:p>
          <w:p w14:paraId="4FCDF979" w14:textId="6EE789AB" w:rsidR="008441E5" w:rsidRDefault="008F2EEE" w:rsidP="00AD5AE6">
            <w:pPr>
              <w:pStyle w:val="ListParagraph"/>
              <w:numPr>
                <w:ilvl w:val="0"/>
                <w:numId w:val="44"/>
              </w:numPr>
              <w:jc w:val="both"/>
              <w:rPr>
                <w:bCs/>
              </w:rPr>
            </w:pPr>
            <w:r w:rsidRPr="00AD5AE6">
              <w:rPr>
                <w:bCs/>
              </w:rPr>
              <w:t>Thank</w:t>
            </w:r>
            <w:r w:rsidR="00B86CDB">
              <w:rPr>
                <w:bCs/>
              </w:rPr>
              <w:t xml:space="preserve">ed the Regius Keeper and </w:t>
            </w:r>
            <w:r w:rsidRPr="00AD5AE6">
              <w:rPr>
                <w:bCs/>
              </w:rPr>
              <w:t xml:space="preserve">Leaders’ Group </w:t>
            </w:r>
            <w:r w:rsidR="00B86CDB">
              <w:rPr>
                <w:bCs/>
              </w:rPr>
              <w:t>for their work</w:t>
            </w:r>
            <w:r w:rsidRPr="00AD5AE6">
              <w:rPr>
                <w:bCs/>
              </w:rPr>
              <w:t xml:space="preserve"> in difficult and challenging circu</w:t>
            </w:r>
            <w:r w:rsidR="00CA6CDD" w:rsidRPr="00AD5AE6">
              <w:rPr>
                <w:bCs/>
              </w:rPr>
              <w:t>m</w:t>
            </w:r>
            <w:r w:rsidRPr="00AD5AE6">
              <w:rPr>
                <w:bCs/>
              </w:rPr>
              <w:t>stances</w:t>
            </w:r>
            <w:r w:rsidR="00E357D3">
              <w:rPr>
                <w:bCs/>
              </w:rPr>
              <w:t xml:space="preserve"> during the COVID-19 pandemic</w:t>
            </w:r>
            <w:r w:rsidRPr="00AD5AE6">
              <w:rPr>
                <w:bCs/>
              </w:rPr>
              <w:t>.</w:t>
            </w:r>
          </w:p>
          <w:p w14:paraId="6A2528B2" w14:textId="77777777" w:rsidR="00584F09" w:rsidRPr="00584F09" w:rsidRDefault="00584F09" w:rsidP="00584F09">
            <w:pPr>
              <w:pStyle w:val="ListParagraph"/>
              <w:rPr>
                <w:bCs/>
              </w:rPr>
            </w:pPr>
          </w:p>
          <w:p w14:paraId="43994627" w14:textId="717EA447" w:rsidR="00584F09" w:rsidRPr="00AD5AE6" w:rsidRDefault="00584F09" w:rsidP="00AD5AE6">
            <w:pPr>
              <w:pStyle w:val="ListParagraph"/>
              <w:numPr>
                <w:ilvl w:val="0"/>
                <w:numId w:val="44"/>
              </w:numPr>
              <w:jc w:val="both"/>
              <w:rPr>
                <w:bCs/>
              </w:rPr>
            </w:pPr>
            <w:r w:rsidRPr="00584F09">
              <w:rPr>
                <w:bCs/>
              </w:rPr>
              <w:t>Welcomed the growing incidence of RBGE’s core messages about our work on the biodiversity crisis and the climate emergency being picked up in media coverage and by our key stakeholders</w:t>
            </w:r>
            <w:r>
              <w:rPr>
                <w:bCs/>
              </w:rPr>
              <w:t>.</w:t>
            </w:r>
          </w:p>
          <w:p w14:paraId="2BE87691" w14:textId="77777777" w:rsidR="00CE7B96" w:rsidRPr="00DB7260" w:rsidRDefault="00CE7B96" w:rsidP="00E2345C">
            <w:pPr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</w:p>
        </w:tc>
        <w:tc>
          <w:tcPr>
            <w:tcW w:w="1871" w:type="dxa"/>
          </w:tcPr>
          <w:p w14:paraId="101969D4" w14:textId="77777777" w:rsidR="00C82EF9" w:rsidRPr="00DB7260" w:rsidRDefault="00C82EF9" w:rsidP="00E2345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90221" w:rsidRPr="00DB7260" w14:paraId="3D45BD08" w14:textId="77777777" w:rsidTr="00A46C57">
        <w:tc>
          <w:tcPr>
            <w:tcW w:w="936" w:type="dxa"/>
          </w:tcPr>
          <w:p w14:paraId="4FEEEF32" w14:textId="77777777" w:rsidR="00F90221" w:rsidRPr="00DB7260" w:rsidRDefault="00C82EF9" w:rsidP="000A1DBF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DB7260">
              <w:rPr>
                <w:rFonts w:ascii="Times New Roman" w:hAnsi="Times New Roman"/>
                <w:b/>
                <w:szCs w:val="24"/>
              </w:rPr>
              <w:t>6</w:t>
            </w:r>
            <w:r w:rsidR="00F90221" w:rsidRPr="00DB7260">
              <w:rPr>
                <w:rFonts w:ascii="Times New Roman" w:hAnsi="Times New Roman"/>
                <w:b/>
                <w:szCs w:val="24"/>
              </w:rPr>
              <w:t>.0</w:t>
            </w:r>
          </w:p>
          <w:p w14:paraId="1C5B40A9" w14:textId="77777777" w:rsidR="00F90221" w:rsidRPr="00DB7260" w:rsidRDefault="00F90221" w:rsidP="000A1DBF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145" w:type="dxa"/>
          </w:tcPr>
          <w:p w14:paraId="73CC51A8" w14:textId="77777777" w:rsidR="00F90221" w:rsidRPr="00ED31C2" w:rsidRDefault="00B96887" w:rsidP="000A1DBF">
            <w:pPr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  <w:r w:rsidRPr="00ED31C2">
              <w:rPr>
                <w:rFonts w:ascii="Times New Roman" w:hAnsi="Times New Roman"/>
                <w:b/>
                <w:szCs w:val="24"/>
                <w:u w:val="single"/>
              </w:rPr>
              <w:t>Regius Keeper’s</w:t>
            </w:r>
            <w:r w:rsidR="00F90221" w:rsidRPr="00ED31C2">
              <w:rPr>
                <w:rFonts w:ascii="Times New Roman" w:hAnsi="Times New Roman"/>
                <w:b/>
                <w:szCs w:val="24"/>
                <w:u w:val="single"/>
              </w:rPr>
              <w:t xml:space="preserve"> Update</w:t>
            </w:r>
          </w:p>
          <w:p w14:paraId="00659811" w14:textId="77777777" w:rsidR="00F90221" w:rsidRPr="00ED31C2" w:rsidRDefault="00F90221" w:rsidP="000A1DBF">
            <w:pPr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</w:p>
          <w:p w14:paraId="5487655E" w14:textId="77777777" w:rsidR="00ED31C2" w:rsidRDefault="00F90221" w:rsidP="00ED31C2">
            <w:pPr>
              <w:jc w:val="both"/>
              <w:rPr>
                <w:rFonts w:ascii="Times New Roman" w:hAnsi="Times New Roman"/>
                <w:bCs/>
              </w:rPr>
            </w:pPr>
            <w:r w:rsidRPr="00ED31C2">
              <w:rPr>
                <w:rFonts w:ascii="Times New Roman" w:hAnsi="Times New Roman"/>
                <w:bCs/>
              </w:rPr>
              <w:t xml:space="preserve">The </w:t>
            </w:r>
            <w:r w:rsidR="00B96887" w:rsidRPr="00ED31C2">
              <w:rPr>
                <w:rFonts w:ascii="Times New Roman" w:hAnsi="Times New Roman"/>
                <w:bCs/>
              </w:rPr>
              <w:t>Regius Keeper</w:t>
            </w:r>
            <w:r w:rsidRPr="00ED31C2">
              <w:rPr>
                <w:rFonts w:ascii="Times New Roman" w:hAnsi="Times New Roman"/>
                <w:bCs/>
              </w:rPr>
              <w:t xml:space="preserve"> </w:t>
            </w:r>
            <w:r w:rsidR="00012CE0" w:rsidRPr="00ED31C2">
              <w:rPr>
                <w:rFonts w:ascii="Times New Roman" w:hAnsi="Times New Roman"/>
                <w:bCs/>
              </w:rPr>
              <w:t>reported</w:t>
            </w:r>
            <w:r w:rsidR="00ED31C2">
              <w:rPr>
                <w:rFonts w:ascii="Times New Roman" w:hAnsi="Times New Roman"/>
                <w:bCs/>
              </w:rPr>
              <w:t>:</w:t>
            </w:r>
          </w:p>
          <w:p w14:paraId="6948B2E5" w14:textId="77777777" w:rsidR="00ED31C2" w:rsidRDefault="00ED31C2" w:rsidP="00ED31C2">
            <w:pPr>
              <w:jc w:val="both"/>
              <w:rPr>
                <w:rFonts w:ascii="Times New Roman" w:hAnsi="Times New Roman"/>
                <w:bCs/>
              </w:rPr>
            </w:pPr>
          </w:p>
          <w:p w14:paraId="2503EB10" w14:textId="238F1EB8" w:rsidR="00BA2209" w:rsidRPr="00ED31C2" w:rsidRDefault="00263F0C" w:rsidP="00ED31C2">
            <w:pPr>
              <w:pStyle w:val="ListParagraph"/>
              <w:numPr>
                <w:ilvl w:val="0"/>
                <w:numId w:val="46"/>
              </w:numPr>
              <w:jc w:val="both"/>
              <w:rPr>
                <w:bCs/>
              </w:rPr>
            </w:pPr>
            <w:r>
              <w:rPr>
                <w:bCs/>
              </w:rPr>
              <w:t>He was very pleased with the progress being achieved in the strategic and operational development of RBGE education programmes</w:t>
            </w:r>
            <w:r w:rsidR="00CA6CDD" w:rsidRPr="00ED31C2">
              <w:rPr>
                <w:bCs/>
              </w:rPr>
              <w:t xml:space="preserve">. </w:t>
            </w:r>
          </w:p>
          <w:p w14:paraId="225D7F8F" w14:textId="77777777" w:rsidR="00D31BD3" w:rsidRPr="00ED31C2" w:rsidRDefault="00D31BD3" w:rsidP="00CA6CDD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77F35402" w14:textId="78299FB3" w:rsidR="00D31BD3" w:rsidRPr="00ED31C2" w:rsidRDefault="00C642E2" w:rsidP="00ED31C2">
            <w:pPr>
              <w:pStyle w:val="ListParagraph"/>
              <w:numPr>
                <w:ilvl w:val="0"/>
                <w:numId w:val="45"/>
              </w:numPr>
              <w:jc w:val="both"/>
              <w:rPr>
                <w:bCs/>
              </w:rPr>
            </w:pPr>
            <w:r w:rsidRPr="00ED31C2">
              <w:rPr>
                <w:bCs/>
              </w:rPr>
              <w:t xml:space="preserve">Work </w:t>
            </w:r>
            <w:r w:rsidR="00ED31C2">
              <w:rPr>
                <w:bCs/>
              </w:rPr>
              <w:t xml:space="preserve">was being </w:t>
            </w:r>
            <w:r w:rsidRPr="00ED31C2">
              <w:rPr>
                <w:bCs/>
              </w:rPr>
              <w:t>undertaken on</w:t>
            </w:r>
            <w:r w:rsidR="00ED31C2">
              <w:rPr>
                <w:bCs/>
              </w:rPr>
              <w:t xml:space="preserve"> the</w:t>
            </w:r>
            <w:r w:rsidRPr="00ED31C2">
              <w:rPr>
                <w:bCs/>
              </w:rPr>
              <w:t xml:space="preserve"> budget submission for 2021/2022. </w:t>
            </w:r>
            <w:r w:rsidR="00263F0C">
              <w:rPr>
                <w:bCs/>
              </w:rPr>
              <w:t xml:space="preserve"> This included various scenarios for any continued reduction of income due to COVID-19 </w:t>
            </w:r>
          </w:p>
          <w:p w14:paraId="4CEAC05F" w14:textId="77777777" w:rsidR="00C642E2" w:rsidRPr="00ED31C2" w:rsidRDefault="00C642E2" w:rsidP="00CA6CDD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64E2C8DD" w14:textId="6A720E26" w:rsidR="00C642E2" w:rsidRPr="00ED31C2" w:rsidRDefault="00ED31C2" w:rsidP="00ED31C2">
            <w:pPr>
              <w:pStyle w:val="ListParagraph"/>
              <w:numPr>
                <w:ilvl w:val="0"/>
                <w:numId w:val="45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Following the resignation of the </w:t>
            </w:r>
            <w:r w:rsidR="001E0361" w:rsidRPr="00ED31C2">
              <w:rPr>
                <w:bCs/>
              </w:rPr>
              <w:t>Director of Programmes and Planning</w:t>
            </w:r>
            <w:r>
              <w:rPr>
                <w:bCs/>
              </w:rPr>
              <w:t xml:space="preserve"> the</w:t>
            </w:r>
            <w:r w:rsidR="001E0361" w:rsidRPr="00ED31C2">
              <w:rPr>
                <w:bCs/>
              </w:rPr>
              <w:t xml:space="preserve"> </w:t>
            </w:r>
            <w:r w:rsidR="0081156F">
              <w:rPr>
                <w:bCs/>
              </w:rPr>
              <w:t>j</w:t>
            </w:r>
            <w:r w:rsidR="001E0361" w:rsidRPr="00ED31C2">
              <w:rPr>
                <w:bCs/>
              </w:rPr>
              <w:t xml:space="preserve">ob </w:t>
            </w:r>
            <w:r w:rsidR="0081156F">
              <w:rPr>
                <w:bCs/>
              </w:rPr>
              <w:t>d</w:t>
            </w:r>
            <w:r w:rsidR="001E0361" w:rsidRPr="00ED31C2">
              <w:rPr>
                <w:bCs/>
              </w:rPr>
              <w:t xml:space="preserve">escription </w:t>
            </w:r>
            <w:r w:rsidR="009937A2">
              <w:rPr>
                <w:bCs/>
              </w:rPr>
              <w:t xml:space="preserve">for the post </w:t>
            </w:r>
            <w:r>
              <w:rPr>
                <w:bCs/>
              </w:rPr>
              <w:t xml:space="preserve">had been </w:t>
            </w:r>
            <w:r w:rsidR="001E0361" w:rsidRPr="00ED31C2">
              <w:rPr>
                <w:bCs/>
              </w:rPr>
              <w:t xml:space="preserve">reviewed </w:t>
            </w:r>
            <w:r>
              <w:rPr>
                <w:bCs/>
              </w:rPr>
              <w:t xml:space="preserve">and </w:t>
            </w:r>
            <w:r w:rsidR="001E0361" w:rsidRPr="00ED31C2">
              <w:rPr>
                <w:bCs/>
              </w:rPr>
              <w:t xml:space="preserve">responsibility for Edinburgh Biomes </w:t>
            </w:r>
            <w:r>
              <w:rPr>
                <w:bCs/>
              </w:rPr>
              <w:t>would move to the</w:t>
            </w:r>
            <w:r w:rsidR="001E0361" w:rsidRPr="00ED31C2">
              <w:rPr>
                <w:bCs/>
              </w:rPr>
              <w:t xml:space="preserve"> new post </w:t>
            </w:r>
            <w:r w:rsidR="0030077E">
              <w:rPr>
                <w:bCs/>
              </w:rPr>
              <w:t xml:space="preserve">of </w:t>
            </w:r>
            <w:r w:rsidR="001E0361" w:rsidRPr="00ED31C2">
              <w:rPr>
                <w:bCs/>
              </w:rPr>
              <w:t>Edinburgh Biomes Programme Director</w:t>
            </w:r>
            <w:r w:rsidR="00263F0C">
              <w:rPr>
                <w:bCs/>
              </w:rPr>
              <w:t>, who would report to the Regius Keeper in the latter’s capacity as Senior Responsible Officer for the Programme</w:t>
            </w:r>
            <w:r w:rsidR="001E0361" w:rsidRPr="00ED31C2">
              <w:rPr>
                <w:bCs/>
              </w:rPr>
              <w:t>.</w:t>
            </w:r>
            <w:r w:rsidR="000B3FBB" w:rsidRPr="00ED31C2">
              <w:rPr>
                <w:bCs/>
              </w:rPr>
              <w:t xml:space="preserve"> </w:t>
            </w:r>
          </w:p>
          <w:p w14:paraId="6B40A3A5" w14:textId="77777777" w:rsidR="000B3FBB" w:rsidRPr="00ED31C2" w:rsidRDefault="000B3FBB" w:rsidP="00CA6CDD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29D2D738" w14:textId="63F22A7C" w:rsidR="000B3FBB" w:rsidRPr="00ED31C2" w:rsidRDefault="00263F0C" w:rsidP="00ED31C2">
            <w:pPr>
              <w:pStyle w:val="ListParagraph"/>
              <w:numPr>
                <w:ilvl w:val="0"/>
                <w:numId w:val="45"/>
              </w:numPr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Profile raising to key audiences and decision makers continued </w:t>
            </w:r>
            <w:r w:rsidR="00B41AC0">
              <w:rPr>
                <w:bCs/>
              </w:rPr>
              <w:t>apace, with a strong focus on Edinburgh Biomes and in support of fundraising programmes. An encouraging range of media coverage was being achieved across all major activities</w:t>
            </w:r>
            <w:r w:rsidR="000B3FBB" w:rsidRPr="00ED31C2">
              <w:rPr>
                <w:bCs/>
              </w:rPr>
              <w:t>.</w:t>
            </w:r>
          </w:p>
          <w:p w14:paraId="189756F0" w14:textId="77777777" w:rsidR="000B3FBB" w:rsidRPr="00ED31C2" w:rsidRDefault="000B3FBB" w:rsidP="00CA6CDD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7D0DC3FC" w14:textId="3B2F0250" w:rsidR="00B41AC0" w:rsidRPr="001C43CE" w:rsidRDefault="000B3FBB" w:rsidP="00B41AC0">
            <w:pPr>
              <w:pStyle w:val="ListParagraph"/>
              <w:numPr>
                <w:ilvl w:val="0"/>
                <w:numId w:val="45"/>
              </w:numPr>
              <w:jc w:val="both"/>
              <w:rPr>
                <w:bCs/>
              </w:rPr>
            </w:pPr>
            <w:r w:rsidRPr="00ED31C2">
              <w:rPr>
                <w:bCs/>
              </w:rPr>
              <w:t xml:space="preserve">Diplomatic links </w:t>
            </w:r>
            <w:r w:rsidR="00ED31C2">
              <w:rPr>
                <w:bCs/>
              </w:rPr>
              <w:t xml:space="preserve">were </w:t>
            </w:r>
            <w:r w:rsidRPr="00ED31C2">
              <w:rPr>
                <w:bCs/>
              </w:rPr>
              <w:t>continuing</w:t>
            </w:r>
            <w:r w:rsidR="00ED31C2">
              <w:rPr>
                <w:bCs/>
              </w:rPr>
              <w:t xml:space="preserve"> to be </w:t>
            </w:r>
            <w:r w:rsidR="0030077E">
              <w:rPr>
                <w:bCs/>
              </w:rPr>
              <w:t>developed</w:t>
            </w:r>
            <w:r w:rsidR="00B41AC0">
              <w:rPr>
                <w:bCs/>
              </w:rPr>
              <w:t xml:space="preserve"> with a focus on countries with whom we </w:t>
            </w:r>
            <w:r w:rsidR="005C4B0A">
              <w:rPr>
                <w:bCs/>
              </w:rPr>
              <w:t xml:space="preserve">already </w:t>
            </w:r>
            <w:r w:rsidR="00B41AC0">
              <w:rPr>
                <w:bCs/>
              </w:rPr>
              <w:t xml:space="preserve">work or </w:t>
            </w:r>
            <w:r w:rsidR="005C4B0A">
              <w:rPr>
                <w:bCs/>
              </w:rPr>
              <w:t xml:space="preserve">with whom we </w:t>
            </w:r>
            <w:r w:rsidR="00B41AC0">
              <w:rPr>
                <w:bCs/>
              </w:rPr>
              <w:t xml:space="preserve">hope to work, and in support of the Scottish Government’s </w:t>
            </w:r>
            <w:r w:rsidR="00B41AC0" w:rsidRPr="001C43CE">
              <w:rPr>
                <w:bCs/>
              </w:rPr>
              <w:t>International Development Strategy</w:t>
            </w:r>
            <w:r w:rsidR="005C4B0A">
              <w:rPr>
                <w:bCs/>
              </w:rPr>
              <w:t xml:space="preserve"> and the Global Strategy for Plan Conservation</w:t>
            </w:r>
            <w:r w:rsidR="00B41AC0">
              <w:rPr>
                <w:bCs/>
              </w:rPr>
              <w:t>.</w:t>
            </w:r>
          </w:p>
          <w:p w14:paraId="6A51DD0E" w14:textId="77777777" w:rsidR="000B3FBB" w:rsidRPr="00ED31C2" w:rsidRDefault="000B3FBB" w:rsidP="00CA6CDD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619A4B6F" w14:textId="157899D2" w:rsidR="000B3FBB" w:rsidRPr="00ED31C2" w:rsidRDefault="00ED31C2" w:rsidP="00ED31C2">
            <w:pPr>
              <w:pStyle w:val="ListParagraph"/>
              <w:numPr>
                <w:ilvl w:val="0"/>
                <w:numId w:val="45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The </w:t>
            </w:r>
            <w:r w:rsidR="0030077E">
              <w:rPr>
                <w:bCs/>
              </w:rPr>
              <w:t xml:space="preserve">catering </w:t>
            </w:r>
            <w:r>
              <w:rPr>
                <w:bCs/>
              </w:rPr>
              <w:t>contract</w:t>
            </w:r>
            <w:r w:rsidR="0030077E">
              <w:rPr>
                <w:bCs/>
              </w:rPr>
              <w:t>or</w:t>
            </w:r>
            <w:r>
              <w:rPr>
                <w:bCs/>
              </w:rPr>
              <w:t xml:space="preserve"> at </w:t>
            </w:r>
            <w:r w:rsidR="00777A75" w:rsidRPr="00ED31C2">
              <w:rPr>
                <w:bCs/>
              </w:rPr>
              <w:t xml:space="preserve">Benmore Botanic Garden Café </w:t>
            </w:r>
            <w:r>
              <w:rPr>
                <w:bCs/>
              </w:rPr>
              <w:t xml:space="preserve">had been </w:t>
            </w:r>
            <w:r w:rsidR="00777A75" w:rsidRPr="00ED31C2">
              <w:rPr>
                <w:bCs/>
              </w:rPr>
              <w:t xml:space="preserve">offered a </w:t>
            </w:r>
            <w:r w:rsidR="006D0243" w:rsidRPr="00ED31C2">
              <w:rPr>
                <w:bCs/>
              </w:rPr>
              <w:t>two-year</w:t>
            </w:r>
            <w:r w:rsidR="00777A75" w:rsidRPr="00ED31C2">
              <w:rPr>
                <w:bCs/>
              </w:rPr>
              <w:t xml:space="preserve"> extension</w:t>
            </w:r>
            <w:r>
              <w:rPr>
                <w:bCs/>
              </w:rPr>
              <w:t xml:space="preserve"> which they </w:t>
            </w:r>
            <w:r w:rsidR="0045354C">
              <w:rPr>
                <w:bCs/>
              </w:rPr>
              <w:t xml:space="preserve">had </w:t>
            </w:r>
            <w:r w:rsidR="009937A2">
              <w:rPr>
                <w:bCs/>
              </w:rPr>
              <w:t xml:space="preserve">declined </w:t>
            </w:r>
            <w:r w:rsidR="00777A75" w:rsidRPr="00ED31C2">
              <w:rPr>
                <w:bCs/>
              </w:rPr>
              <w:t xml:space="preserve">and </w:t>
            </w:r>
            <w:r>
              <w:rPr>
                <w:bCs/>
              </w:rPr>
              <w:t xml:space="preserve">as a result the </w:t>
            </w:r>
            <w:r w:rsidR="00777A75" w:rsidRPr="00ED31C2">
              <w:rPr>
                <w:bCs/>
              </w:rPr>
              <w:t>contract</w:t>
            </w:r>
            <w:r>
              <w:rPr>
                <w:bCs/>
              </w:rPr>
              <w:t xml:space="preserve"> would </w:t>
            </w:r>
            <w:r w:rsidR="00777A75" w:rsidRPr="00ED31C2">
              <w:rPr>
                <w:bCs/>
              </w:rPr>
              <w:t xml:space="preserve">finish at the end of the season. </w:t>
            </w:r>
          </w:p>
          <w:p w14:paraId="774CD576" w14:textId="77777777" w:rsidR="00777A75" w:rsidRPr="00ED31C2" w:rsidRDefault="00777A75" w:rsidP="00CA6CDD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59A5FE89" w14:textId="16C0CA36" w:rsidR="00777A75" w:rsidRPr="00ED31C2" w:rsidRDefault="00777A75" w:rsidP="00ED31C2">
            <w:pPr>
              <w:pStyle w:val="ListParagraph"/>
              <w:numPr>
                <w:ilvl w:val="0"/>
                <w:numId w:val="45"/>
              </w:numPr>
              <w:jc w:val="both"/>
              <w:rPr>
                <w:bCs/>
              </w:rPr>
            </w:pPr>
            <w:r w:rsidRPr="00ED31C2">
              <w:rPr>
                <w:bCs/>
              </w:rPr>
              <w:t>The Scottish Government had received a F</w:t>
            </w:r>
            <w:r w:rsidR="009937A2">
              <w:rPr>
                <w:bCs/>
              </w:rPr>
              <w:t>reedom of Information</w:t>
            </w:r>
            <w:r w:rsidRPr="00ED31C2">
              <w:rPr>
                <w:bCs/>
              </w:rPr>
              <w:t xml:space="preserve"> request </w:t>
            </w:r>
            <w:r w:rsidR="009937A2">
              <w:rPr>
                <w:bCs/>
              </w:rPr>
              <w:t>in relation to</w:t>
            </w:r>
            <w:r w:rsidR="006D0243">
              <w:rPr>
                <w:bCs/>
              </w:rPr>
              <w:t xml:space="preserve"> decisions made in 2016 concerning </w:t>
            </w:r>
            <w:r w:rsidRPr="00ED31C2">
              <w:rPr>
                <w:bCs/>
              </w:rPr>
              <w:t xml:space="preserve"> Inverleith House</w:t>
            </w:r>
            <w:r w:rsidR="0091050C" w:rsidRPr="00ED31C2">
              <w:rPr>
                <w:bCs/>
              </w:rPr>
              <w:t>.</w:t>
            </w:r>
            <w:r w:rsidR="00492F4D" w:rsidRPr="00ED31C2">
              <w:rPr>
                <w:bCs/>
              </w:rPr>
              <w:t xml:space="preserve"> </w:t>
            </w:r>
          </w:p>
          <w:p w14:paraId="5022B28C" w14:textId="77777777" w:rsidR="0091050C" w:rsidRPr="00ED31C2" w:rsidRDefault="0091050C" w:rsidP="00CA6CDD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5E288A76" w14:textId="2563F14D" w:rsidR="0091050C" w:rsidRDefault="009937A2" w:rsidP="00ED31C2">
            <w:pPr>
              <w:pStyle w:val="ListParagraph"/>
              <w:numPr>
                <w:ilvl w:val="0"/>
                <w:numId w:val="45"/>
              </w:numPr>
              <w:jc w:val="both"/>
              <w:rPr>
                <w:bCs/>
              </w:rPr>
            </w:pPr>
            <w:r>
              <w:rPr>
                <w:bCs/>
              </w:rPr>
              <w:t>T</w:t>
            </w:r>
            <w:r w:rsidR="00ED31C2">
              <w:rPr>
                <w:bCs/>
              </w:rPr>
              <w:t>he</w:t>
            </w:r>
            <w:r w:rsidR="0091050C" w:rsidRPr="00ED31C2">
              <w:rPr>
                <w:bCs/>
              </w:rPr>
              <w:t xml:space="preserve"> </w:t>
            </w:r>
            <w:r w:rsidR="005C4B0A">
              <w:rPr>
                <w:bCs/>
              </w:rPr>
              <w:t xml:space="preserve">biosecurity </w:t>
            </w:r>
            <w:r w:rsidR="0091050C" w:rsidRPr="00ED31C2">
              <w:rPr>
                <w:bCs/>
              </w:rPr>
              <w:t xml:space="preserve">systems </w:t>
            </w:r>
            <w:r>
              <w:rPr>
                <w:bCs/>
              </w:rPr>
              <w:t xml:space="preserve">that had been </w:t>
            </w:r>
            <w:r w:rsidR="00ED31C2">
              <w:rPr>
                <w:bCs/>
              </w:rPr>
              <w:t xml:space="preserve">put in place </w:t>
            </w:r>
            <w:r>
              <w:rPr>
                <w:bCs/>
              </w:rPr>
              <w:t xml:space="preserve">during COVID-19 </w:t>
            </w:r>
            <w:r w:rsidR="00ED31C2">
              <w:rPr>
                <w:bCs/>
              </w:rPr>
              <w:t xml:space="preserve">were </w:t>
            </w:r>
            <w:r w:rsidR="0091050C" w:rsidRPr="00ED31C2">
              <w:rPr>
                <w:bCs/>
              </w:rPr>
              <w:t>working effectively</w:t>
            </w:r>
            <w:r w:rsidR="005C4B0A">
              <w:rPr>
                <w:bCs/>
              </w:rPr>
              <w:t xml:space="preserve">, with good feedback from visitors and staff. Homeworking for those that </w:t>
            </w:r>
            <w:r w:rsidR="001C43CE">
              <w:rPr>
                <w:bCs/>
              </w:rPr>
              <w:t xml:space="preserve">could </w:t>
            </w:r>
            <w:r w:rsidR="005C4B0A">
              <w:rPr>
                <w:bCs/>
              </w:rPr>
              <w:t xml:space="preserve">remained the default position. </w:t>
            </w:r>
            <w:r w:rsidR="0091050C" w:rsidRPr="00ED31C2">
              <w:rPr>
                <w:bCs/>
              </w:rPr>
              <w:t xml:space="preserve"> </w:t>
            </w:r>
          </w:p>
          <w:p w14:paraId="5454B665" w14:textId="77777777" w:rsidR="009937A2" w:rsidRDefault="009937A2" w:rsidP="009937A2">
            <w:pPr>
              <w:pStyle w:val="ListParagraph"/>
              <w:jc w:val="both"/>
              <w:rPr>
                <w:bCs/>
              </w:rPr>
            </w:pPr>
          </w:p>
          <w:p w14:paraId="50E61F40" w14:textId="0B9B7B21" w:rsidR="00BA2209" w:rsidRDefault="0091050C" w:rsidP="004A752A">
            <w:pPr>
              <w:pStyle w:val="ListParagraph"/>
              <w:numPr>
                <w:ilvl w:val="0"/>
                <w:numId w:val="45"/>
              </w:numPr>
              <w:jc w:val="both"/>
              <w:rPr>
                <w:bCs/>
              </w:rPr>
            </w:pPr>
            <w:r w:rsidRPr="00ED31C2">
              <w:rPr>
                <w:bCs/>
              </w:rPr>
              <w:t xml:space="preserve">Visitor numbers </w:t>
            </w:r>
            <w:r w:rsidR="00ED31C2" w:rsidRPr="00ED31C2">
              <w:rPr>
                <w:bCs/>
              </w:rPr>
              <w:t xml:space="preserve">were </w:t>
            </w:r>
            <w:r w:rsidRPr="00ED31C2">
              <w:rPr>
                <w:bCs/>
              </w:rPr>
              <w:t xml:space="preserve">good given </w:t>
            </w:r>
            <w:r w:rsidR="00ED31C2" w:rsidRPr="00ED31C2">
              <w:rPr>
                <w:bCs/>
              </w:rPr>
              <w:t xml:space="preserve">the current </w:t>
            </w:r>
            <w:r w:rsidR="00E037FD" w:rsidRPr="00ED31C2">
              <w:rPr>
                <w:bCs/>
              </w:rPr>
              <w:t>restrictions,</w:t>
            </w:r>
            <w:r w:rsidRPr="00ED31C2">
              <w:rPr>
                <w:bCs/>
              </w:rPr>
              <w:t xml:space="preserve"> but </w:t>
            </w:r>
            <w:r w:rsidR="00ED31C2" w:rsidRPr="00ED31C2">
              <w:rPr>
                <w:bCs/>
              </w:rPr>
              <w:t xml:space="preserve">the loss of </w:t>
            </w:r>
            <w:r w:rsidRPr="00ED31C2">
              <w:rPr>
                <w:bCs/>
              </w:rPr>
              <w:t xml:space="preserve">income </w:t>
            </w:r>
            <w:r w:rsidR="00ED31C2" w:rsidRPr="00ED31C2">
              <w:rPr>
                <w:bCs/>
              </w:rPr>
              <w:t xml:space="preserve">remained a </w:t>
            </w:r>
            <w:r w:rsidRPr="00ED31C2">
              <w:rPr>
                <w:bCs/>
              </w:rPr>
              <w:t>concern</w:t>
            </w:r>
            <w:r w:rsidR="005C4B0A">
              <w:rPr>
                <w:bCs/>
              </w:rPr>
              <w:t>, particularly if COVID-19 restrictions continued into the next financial year</w:t>
            </w:r>
            <w:r w:rsidRPr="00ED31C2">
              <w:rPr>
                <w:bCs/>
              </w:rPr>
              <w:t>.</w:t>
            </w:r>
          </w:p>
          <w:p w14:paraId="2749BCEF" w14:textId="77777777" w:rsidR="0030077E" w:rsidRPr="00631F67" w:rsidRDefault="0030077E" w:rsidP="0030077E">
            <w:pPr>
              <w:pStyle w:val="ListParagraph"/>
              <w:jc w:val="both"/>
              <w:rPr>
                <w:bCs/>
              </w:rPr>
            </w:pPr>
          </w:p>
        </w:tc>
        <w:tc>
          <w:tcPr>
            <w:tcW w:w="1871" w:type="dxa"/>
          </w:tcPr>
          <w:p w14:paraId="52E1D8C4" w14:textId="77777777" w:rsidR="00542B8B" w:rsidRPr="00DB7260" w:rsidRDefault="00542B8B" w:rsidP="00B96887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C1077" w:rsidRPr="00DB7260" w14:paraId="2548C14C" w14:textId="77777777" w:rsidTr="00A46C57">
        <w:tc>
          <w:tcPr>
            <w:tcW w:w="936" w:type="dxa"/>
          </w:tcPr>
          <w:p w14:paraId="3771AFFA" w14:textId="77777777" w:rsidR="009C1077" w:rsidRPr="00DB7260" w:rsidRDefault="009C1077" w:rsidP="009C1077">
            <w:pPr>
              <w:jc w:val="both"/>
              <w:rPr>
                <w:rFonts w:ascii="Times New Roman" w:hAnsi="Times New Roman"/>
                <w:b/>
                <w:szCs w:val="24"/>
              </w:rPr>
            </w:pPr>
            <w:bookmarkStart w:id="1" w:name="_Hlk52350941"/>
          </w:p>
        </w:tc>
        <w:tc>
          <w:tcPr>
            <w:tcW w:w="7145" w:type="dxa"/>
          </w:tcPr>
          <w:p w14:paraId="1F78DC05" w14:textId="77777777" w:rsidR="009C1077" w:rsidRPr="00DB7260" w:rsidRDefault="009C1077" w:rsidP="009C1077">
            <w:pPr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  <w:r w:rsidRPr="00DB7260">
              <w:rPr>
                <w:rFonts w:ascii="Times New Roman" w:hAnsi="Times New Roman"/>
                <w:b/>
                <w:szCs w:val="24"/>
                <w:u w:val="single"/>
              </w:rPr>
              <w:t>DECISION ITEMS:</w:t>
            </w:r>
          </w:p>
          <w:p w14:paraId="7A9D6941" w14:textId="77777777" w:rsidR="009C1077" w:rsidRPr="00DB7260" w:rsidRDefault="009C1077" w:rsidP="009C1077">
            <w:pPr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</w:p>
        </w:tc>
        <w:tc>
          <w:tcPr>
            <w:tcW w:w="1871" w:type="dxa"/>
          </w:tcPr>
          <w:p w14:paraId="03DBE0B9" w14:textId="77777777" w:rsidR="009C1077" w:rsidRPr="00DB7260" w:rsidRDefault="009C1077" w:rsidP="009C107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bookmarkEnd w:id="1"/>
      <w:tr w:rsidR="00B96887" w:rsidRPr="00DB7260" w14:paraId="26997472" w14:textId="77777777" w:rsidTr="00A46C57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936" w:type="dxa"/>
            <w:shd w:val="clear" w:color="auto" w:fill="auto"/>
          </w:tcPr>
          <w:p w14:paraId="732C3AE7" w14:textId="77777777" w:rsidR="00B96887" w:rsidRPr="00DB7260" w:rsidRDefault="00C82EF9" w:rsidP="00C82EF9">
            <w:pPr>
              <w:tabs>
                <w:tab w:val="left" w:pos="7785"/>
              </w:tabs>
              <w:rPr>
                <w:rFonts w:ascii="Times New Roman" w:hAnsi="Times New Roman"/>
                <w:b/>
                <w:szCs w:val="24"/>
              </w:rPr>
            </w:pPr>
            <w:r w:rsidRPr="00DB7260">
              <w:rPr>
                <w:rFonts w:ascii="Times New Roman" w:hAnsi="Times New Roman"/>
                <w:b/>
                <w:bCs/>
                <w:szCs w:val="24"/>
              </w:rPr>
              <w:t>7</w:t>
            </w:r>
            <w:r w:rsidR="00B96887" w:rsidRPr="00DB7260">
              <w:rPr>
                <w:rFonts w:ascii="Times New Roman" w:hAnsi="Times New Roman"/>
                <w:b/>
                <w:bCs/>
                <w:szCs w:val="24"/>
              </w:rPr>
              <w:t>.0</w:t>
            </w:r>
          </w:p>
        </w:tc>
        <w:tc>
          <w:tcPr>
            <w:tcW w:w="7145" w:type="dxa"/>
            <w:shd w:val="clear" w:color="auto" w:fill="auto"/>
          </w:tcPr>
          <w:p w14:paraId="02DC95E6" w14:textId="77777777" w:rsidR="00B77E3B" w:rsidRPr="00D8195F" w:rsidRDefault="00C82EF9" w:rsidP="00B77E3B">
            <w:pPr>
              <w:pStyle w:val="Default"/>
              <w:jc w:val="both"/>
              <w:rPr>
                <w:b/>
                <w:bCs/>
                <w:u w:val="single"/>
              </w:rPr>
            </w:pPr>
            <w:r w:rsidRPr="00D8195F">
              <w:rPr>
                <w:b/>
                <w:bCs/>
                <w:u w:val="single"/>
              </w:rPr>
              <w:t>Corporate Plan</w:t>
            </w:r>
          </w:p>
          <w:p w14:paraId="636F5445" w14:textId="77777777" w:rsidR="008B587E" w:rsidRPr="00D8195F" w:rsidRDefault="008B587E" w:rsidP="00B77E3B">
            <w:pPr>
              <w:pStyle w:val="Default"/>
              <w:jc w:val="both"/>
              <w:rPr>
                <w:b/>
                <w:bCs/>
                <w:u w:val="single"/>
              </w:rPr>
            </w:pPr>
          </w:p>
          <w:p w14:paraId="4100D25B" w14:textId="5089555E" w:rsidR="00D8195F" w:rsidRPr="00D8195F" w:rsidRDefault="008B587E" w:rsidP="00D819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D8195F">
              <w:rPr>
                <w:rFonts w:ascii="Times New Roman" w:hAnsi="Times New Roman"/>
                <w:szCs w:val="24"/>
              </w:rPr>
              <w:t>The Regius Keeper reported</w:t>
            </w:r>
            <w:r w:rsidR="00287CA0" w:rsidRPr="00D8195F">
              <w:rPr>
                <w:rFonts w:ascii="Times New Roman" w:hAnsi="Times New Roman"/>
                <w:szCs w:val="24"/>
              </w:rPr>
              <w:t xml:space="preserve"> that the </w:t>
            </w:r>
            <w:r w:rsidR="00B95E5C">
              <w:rPr>
                <w:rFonts w:ascii="Times New Roman" w:hAnsi="Times New Roman"/>
                <w:szCs w:val="24"/>
              </w:rPr>
              <w:t>‘</w:t>
            </w:r>
            <w:r w:rsidR="00D8195F" w:rsidRPr="00D8195F">
              <w:rPr>
                <w:rFonts w:ascii="Times New Roman" w:eastAsia="SimSun" w:hAnsi="Times New Roman"/>
                <w:szCs w:val="24"/>
              </w:rPr>
              <w:t>Strategic Plan: RBGE’s Response to</w:t>
            </w:r>
            <w:r w:rsidR="00D8195F">
              <w:rPr>
                <w:rFonts w:ascii="Times New Roman" w:eastAsia="SimSun" w:hAnsi="Times New Roman"/>
                <w:szCs w:val="24"/>
              </w:rPr>
              <w:t xml:space="preserve"> </w:t>
            </w:r>
            <w:r w:rsidR="00D8195F" w:rsidRPr="00D8195F">
              <w:rPr>
                <w:rFonts w:ascii="Times New Roman" w:eastAsia="SimSun" w:hAnsi="Times New Roman"/>
                <w:szCs w:val="24"/>
              </w:rPr>
              <w:t>the Biodiversity Crisis and Climate Emergency’</w:t>
            </w:r>
            <w:r w:rsidR="00D8195F">
              <w:rPr>
                <w:rFonts w:ascii="Times New Roman" w:eastAsia="SimSun" w:hAnsi="Times New Roman"/>
                <w:szCs w:val="24"/>
              </w:rPr>
              <w:t xml:space="preserve"> </w:t>
            </w:r>
            <w:r w:rsidR="00287CA0" w:rsidRPr="00D8195F">
              <w:rPr>
                <w:rFonts w:ascii="Times New Roman" w:hAnsi="Times New Roman"/>
                <w:szCs w:val="24"/>
              </w:rPr>
              <w:t>had been revised</w:t>
            </w:r>
            <w:r w:rsidR="00113793" w:rsidRPr="00D8195F">
              <w:rPr>
                <w:rFonts w:ascii="Times New Roman" w:hAnsi="Times New Roman"/>
                <w:szCs w:val="24"/>
              </w:rPr>
              <w:t xml:space="preserve"> to reflect the changing world and the Trustees’ previous comments.</w:t>
            </w:r>
            <w:r w:rsidR="00423A7E" w:rsidRPr="00D8195F">
              <w:rPr>
                <w:rFonts w:ascii="Times New Roman" w:hAnsi="Times New Roman"/>
                <w:szCs w:val="24"/>
              </w:rPr>
              <w:t xml:space="preserve"> Trustees</w:t>
            </w:r>
            <w:r w:rsidR="00D8195F">
              <w:rPr>
                <w:rFonts w:ascii="Times New Roman" w:hAnsi="Times New Roman"/>
                <w:szCs w:val="24"/>
              </w:rPr>
              <w:t xml:space="preserve"> were asked to </w:t>
            </w:r>
            <w:r w:rsidR="00B77DD7">
              <w:rPr>
                <w:rFonts w:ascii="Times New Roman" w:hAnsi="Times New Roman"/>
                <w:szCs w:val="24"/>
              </w:rPr>
              <w:t xml:space="preserve">consider </w:t>
            </w:r>
            <w:r w:rsidR="00D8195F">
              <w:rPr>
                <w:rFonts w:ascii="Times New Roman" w:hAnsi="Times New Roman"/>
                <w:szCs w:val="24"/>
              </w:rPr>
              <w:t xml:space="preserve">the </w:t>
            </w:r>
            <w:r w:rsidR="00B77DD7">
              <w:rPr>
                <w:rFonts w:ascii="Times New Roman" w:hAnsi="Times New Roman"/>
                <w:szCs w:val="24"/>
              </w:rPr>
              <w:t xml:space="preserve">revised </w:t>
            </w:r>
            <w:r w:rsidR="00D8195F">
              <w:rPr>
                <w:rFonts w:ascii="Times New Roman" w:hAnsi="Times New Roman"/>
                <w:szCs w:val="24"/>
              </w:rPr>
              <w:t>text</w:t>
            </w:r>
            <w:r w:rsidR="0068274A">
              <w:rPr>
                <w:rFonts w:ascii="Times New Roman" w:hAnsi="Times New Roman"/>
                <w:szCs w:val="24"/>
              </w:rPr>
              <w:t xml:space="preserve"> </w:t>
            </w:r>
            <w:r w:rsidR="00E037FD">
              <w:rPr>
                <w:rFonts w:ascii="Times New Roman" w:hAnsi="Times New Roman"/>
                <w:szCs w:val="24"/>
              </w:rPr>
              <w:t>and commented</w:t>
            </w:r>
            <w:r w:rsidR="00454382">
              <w:rPr>
                <w:rFonts w:ascii="Times New Roman" w:hAnsi="Times New Roman"/>
                <w:szCs w:val="24"/>
              </w:rPr>
              <w:t xml:space="preserve"> as follows</w:t>
            </w:r>
            <w:r w:rsidR="00D8195F">
              <w:rPr>
                <w:rFonts w:ascii="Times New Roman" w:hAnsi="Times New Roman"/>
                <w:szCs w:val="24"/>
              </w:rPr>
              <w:t>:</w:t>
            </w:r>
          </w:p>
          <w:p w14:paraId="5792BE21" w14:textId="77777777" w:rsidR="00D75FFF" w:rsidRPr="00D8195F" w:rsidRDefault="00D75FFF" w:rsidP="00B77E3B">
            <w:pPr>
              <w:pStyle w:val="Default"/>
              <w:jc w:val="both"/>
            </w:pPr>
          </w:p>
          <w:p w14:paraId="3394E65C" w14:textId="0F2B218C" w:rsidR="00D75FFF" w:rsidRDefault="00B77DD7" w:rsidP="00D75FFF">
            <w:pPr>
              <w:pStyle w:val="Default"/>
              <w:numPr>
                <w:ilvl w:val="0"/>
                <w:numId w:val="42"/>
              </w:numPr>
              <w:jc w:val="both"/>
            </w:pPr>
            <w:r>
              <w:t>In relation to the s</w:t>
            </w:r>
            <w:r w:rsidR="00423A7E" w:rsidRPr="00D8195F">
              <w:t>trategic direction</w:t>
            </w:r>
            <w:r>
              <w:t xml:space="preserve"> the</w:t>
            </w:r>
            <w:r w:rsidR="005C4B0A">
              <w:t xml:space="preserve"> title could be reviewed to ensure that it conveyed the proactive (rather than merely responsive) nature of </w:t>
            </w:r>
            <w:r>
              <w:t xml:space="preserve"> RBGE</w:t>
            </w:r>
            <w:r w:rsidR="005C4B0A">
              <w:t>’s work</w:t>
            </w:r>
            <w:r w:rsidR="001B17C1" w:rsidRPr="00D8195F">
              <w:t>.</w:t>
            </w:r>
          </w:p>
          <w:p w14:paraId="72562040" w14:textId="77777777" w:rsidR="00B77DD7" w:rsidRDefault="00B77DD7" w:rsidP="00B77DD7">
            <w:pPr>
              <w:pStyle w:val="Default"/>
              <w:ind w:left="720"/>
              <w:jc w:val="both"/>
            </w:pPr>
          </w:p>
          <w:p w14:paraId="6D20265E" w14:textId="04B29F6D" w:rsidR="0068274A" w:rsidRDefault="00D71076" w:rsidP="00A577B0">
            <w:pPr>
              <w:pStyle w:val="Default"/>
              <w:numPr>
                <w:ilvl w:val="0"/>
                <w:numId w:val="42"/>
              </w:numPr>
              <w:jc w:val="both"/>
            </w:pPr>
            <w:r>
              <w:t>I</w:t>
            </w:r>
            <w:r w:rsidR="00D8195F">
              <w:t xml:space="preserve">t </w:t>
            </w:r>
            <w:r w:rsidR="00B77DD7">
              <w:t>c</w:t>
            </w:r>
            <w:r w:rsidR="00D8195F">
              <w:t>ould be more explicit</w:t>
            </w:r>
            <w:r w:rsidR="00B77DD7">
              <w:t>l</w:t>
            </w:r>
            <w:r w:rsidR="00D8195F">
              <w:t xml:space="preserve">y stated that </w:t>
            </w:r>
            <w:r w:rsidR="007F628A">
              <w:t>RBGE</w:t>
            </w:r>
            <w:r w:rsidR="00D8195F">
              <w:t xml:space="preserve"> </w:t>
            </w:r>
            <w:r w:rsidR="00EC0CCF">
              <w:t xml:space="preserve">were </w:t>
            </w:r>
            <w:r w:rsidR="00BE5893" w:rsidRPr="00D8195F">
              <w:t>experts</w:t>
            </w:r>
            <w:r w:rsidR="00EC0CCF">
              <w:t xml:space="preserve"> in th</w:t>
            </w:r>
            <w:r>
              <w:t>eir</w:t>
            </w:r>
            <w:r w:rsidR="00EC0CCF">
              <w:t xml:space="preserve"> </w:t>
            </w:r>
            <w:r w:rsidR="00E037FD">
              <w:t xml:space="preserve">field </w:t>
            </w:r>
            <w:r>
              <w:t>in a more</w:t>
            </w:r>
            <w:r w:rsidR="00BE5893" w:rsidRPr="00D8195F">
              <w:t xml:space="preserve"> innovative and dynamic</w:t>
            </w:r>
            <w:r>
              <w:t xml:space="preserve"> way</w:t>
            </w:r>
            <w:r w:rsidR="00BE5893" w:rsidRPr="00D8195F">
              <w:t>.</w:t>
            </w:r>
            <w:r w:rsidR="0068274A">
              <w:t xml:space="preserve"> </w:t>
            </w:r>
          </w:p>
          <w:p w14:paraId="056CCC61" w14:textId="77777777" w:rsidR="0068274A" w:rsidRDefault="0068274A" w:rsidP="0068274A">
            <w:pPr>
              <w:pStyle w:val="ListParagraph"/>
            </w:pPr>
          </w:p>
          <w:p w14:paraId="39E94BD4" w14:textId="0EEDA188" w:rsidR="0068274A" w:rsidRDefault="0068274A" w:rsidP="00A577B0">
            <w:pPr>
              <w:pStyle w:val="Default"/>
              <w:numPr>
                <w:ilvl w:val="0"/>
                <w:numId w:val="42"/>
              </w:numPr>
              <w:jc w:val="both"/>
            </w:pPr>
            <w:r>
              <w:t xml:space="preserve">The Science Advisory Committee had </w:t>
            </w:r>
            <w:r w:rsidR="00B95B85" w:rsidRPr="00D8195F">
              <w:t>scrutinised</w:t>
            </w:r>
            <w:r>
              <w:t xml:space="preserve"> the document ‘Responding to the Biodiversity Crisis and the Climate Emergency – RBGE’ at their meetings.</w:t>
            </w:r>
          </w:p>
          <w:p w14:paraId="255F2B00" w14:textId="77777777" w:rsidR="001F6A0A" w:rsidRDefault="001F6A0A" w:rsidP="001C43CE">
            <w:pPr>
              <w:pStyle w:val="ListParagraph"/>
            </w:pPr>
          </w:p>
          <w:p w14:paraId="4D5A89A4" w14:textId="7D7275F9" w:rsidR="001F6A0A" w:rsidRDefault="001F6A0A" w:rsidP="00A577B0">
            <w:pPr>
              <w:pStyle w:val="Default"/>
              <w:numPr>
                <w:ilvl w:val="0"/>
                <w:numId w:val="42"/>
              </w:numPr>
              <w:jc w:val="both"/>
            </w:pPr>
            <w:r w:rsidRPr="001F6A0A">
              <w:lastRenderedPageBreak/>
              <w:t>The direct environmental impact of plants and horticulture could be included</w:t>
            </w:r>
          </w:p>
          <w:p w14:paraId="3B5BB6DF" w14:textId="77777777" w:rsidR="001C43CE" w:rsidRDefault="001C43CE" w:rsidP="001C43CE">
            <w:pPr>
              <w:pStyle w:val="ListParagraph"/>
            </w:pPr>
          </w:p>
          <w:p w14:paraId="1C9061EA" w14:textId="77777777" w:rsidR="001F6A0A" w:rsidRPr="001F6A0A" w:rsidRDefault="001F6A0A" w:rsidP="001F6A0A">
            <w:pPr>
              <w:pStyle w:val="Default"/>
              <w:numPr>
                <w:ilvl w:val="0"/>
                <w:numId w:val="42"/>
              </w:numPr>
            </w:pPr>
            <w:r w:rsidRPr="001F6A0A">
              <w:t>Apprenticeships should be promoted.</w:t>
            </w:r>
          </w:p>
          <w:p w14:paraId="27CC22F4" w14:textId="77777777" w:rsidR="005C4B0A" w:rsidRDefault="005C4B0A" w:rsidP="001C43CE">
            <w:pPr>
              <w:pStyle w:val="ListParagraph"/>
            </w:pPr>
          </w:p>
          <w:p w14:paraId="40C42A5D" w14:textId="5AAC4552" w:rsidR="00423A7E" w:rsidRDefault="00D75FFF" w:rsidP="00D75FFF">
            <w:pPr>
              <w:pStyle w:val="Default"/>
              <w:numPr>
                <w:ilvl w:val="0"/>
                <w:numId w:val="42"/>
              </w:numPr>
              <w:jc w:val="both"/>
            </w:pPr>
            <w:r w:rsidRPr="00D8195F">
              <w:t>Guidance</w:t>
            </w:r>
            <w:r w:rsidR="0068274A">
              <w:t xml:space="preserve"> was</w:t>
            </w:r>
            <w:r w:rsidR="00423A7E" w:rsidRPr="00D8195F">
              <w:t xml:space="preserve"> requested on the </w:t>
            </w:r>
            <w:r w:rsidRPr="00D8195F">
              <w:t xml:space="preserve">proposed </w:t>
            </w:r>
            <w:r w:rsidR="00423A7E" w:rsidRPr="00D8195F">
              <w:t>Key Performance Indicators (KPIs) to measure the strategic performance.</w:t>
            </w:r>
            <w:r w:rsidR="005C4B0A">
              <w:t xml:space="preserve"> Suggestions included:</w:t>
            </w:r>
          </w:p>
          <w:p w14:paraId="76368683" w14:textId="77777777" w:rsidR="0068274A" w:rsidRDefault="0068274A" w:rsidP="0068274A">
            <w:pPr>
              <w:pStyle w:val="ListParagraph"/>
            </w:pPr>
          </w:p>
          <w:p w14:paraId="24D347B4" w14:textId="02CD3307" w:rsidR="0068274A" w:rsidRDefault="0068274A" w:rsidP="001C43CE">
            <w:pPr>
              <w:pStyle w:val="Default"/>
              <w:numPr>
                <w:ilvl w:val="0"/>
                <w:numId w:val="48"/>
              </w:numPr>
              <w:ind w:left="1080"/>
              <w:jc w:val="both"/>
            </w:pPr>
            <w:r>
              <w:t>The n</w:t>
            </w:r>
            <w:r w:rsidR="00D75FFF" w:rsidRPr="00D8195F">
              <w:t xml:space="preserve">umber of positive grant applications </w:t>
            </w:r>
            <w:r w:rsidR="005C4B0A">
              <w:t xml:space="preserve">could </w:t>
            </w:r>
            <w:r>
              <w:t xml:space="preserve">be shown </w:t>
            </w:r>
            <w:r w:rsidR="00D75FFF" w:rsidRPr="00D8195F">
              <w:t xml:space="preserve">as a percentage of </w:t>
            </w:r>
            <w:r>
              <w:t xml:space="preserve">the </w:t>
            </w:r>
            <w:r w:rsidR="00D75FFF" w:rsidRPr="00D8195F">
              <w:t>total grants</w:t>
            </w:r>
            <w:r>
              <w:t>.</w:t>
            </w:r>
          </w:p>
          <w:p w14:paraId="58727E75" w14:textId="77777777" w:rsidR="0068274A" w:rsidRDefault="0068274A" w:rsidP="001C43CE">
            <w:pPr>
              <w:pStyle w:val="ListParagraph"/>
              <w:ind w:left="1800"/>
            </w:pPr>
          </w:p>
          <w:p w14:paraId="3B6A45F1" w14:textId="77777777" w:rsidR="0068274A" w:rsidRDefault="00D75FFF" w:rsidP="001C43CE">
            <w:pPr>
              <w:pStyle w:val="Default"/>
              <w:numPr>
                <w:ilvl w:val="0"/>
                <w:numId w:val="48"/>
              </w:numPr>
              <w:ind w:left="1080"/>
              <w:jc w:val="both"/>
            </w:pPr>
            <w:r w:rsidRPr="00D8195F">
              <w:t>External awards</w:t>
            </w:r>
            <w:r w:rsidR="0068274A">
              <w:t xml:space="preserve"> or </w:t>
            </w:r>
            <w:r w:rsidRPr="00D8195F">
              <w:t xml:space="preserve">recognition </w:t>
            </w:r>
            <w:r w:rsidR="0068274A">
              <w:t>should be included</w:t>
            </w:r>
            <w:r w:rsidRPr="00D8195F">
              <w:t xml:space="preserve"> </w:t>
            </w:r>
            <w:r w:rsidR="0068274A">
              <w:t>(</w:t>
            </w:r>
            <w:r w:rsidRPr="00D8195F">
              <w:t xml:space="preserve">ie </w:t>
            </w:r>
            <w:r w:rsidR="0068274A">
              <w:t xml:space="preserve">the Regius Keeper’s </w:t>
            </w:r>
            <w:r w:rsidRPr="00D8195F">
              <w:t>I</w:t>
            </w:r>
            <w:r w:rsidR="0068274A">
              <w:t xml:space="preserve">nstitute of Directors’ Scotland Director of the Year Awards). </w:t>
            </w:r>
          </w:p>
          <w:p w14:paraId="7709F68E" w14:textId="77777777" w:rsidR="0068274A" w:rsidRDefault="0068274A" w:rsidP="001C43CE">
            <w:pPr>
              <w:pStyle w:val="ListParagraph"/>
              <w:ind w:left="1800"/>
            </w:pPr>
          </w:p>
          <w:p w14:paraId="544494C7" w14:textId="488E1B43" w:rsidR="00D75FFF" w:rsidRDefault="0068274A" w:rsidP="001C43CE">
            <w:pPr>
              <w:pStyle w:val="Default"/>
              <w:numPr>
                <w:ilvl w:val="0"/>
                <w:numId w:val="48"/>
              </w:numPr>
              <w:ind w:left="1080"/>
              <w:jc w:val="both"/>
            </w:pPr>
            <w:r>
              <w:t xml:space="preserve">Metrics </w:t>
            </w:r>
            <w:r w:rsidR="005C4B0A">
              <w:t xml:space="preserve">could </w:t>
            </w:r>
            <w:r>
              <w:t xml:space="preserve">be added to </w:t>
            </w:r>
            <w:r w:rsidR="005C4B0A">
              <w:t xml:space="preserve">reflect </w:t>
            </w:r>
            <w:r>
              <w:t>h</w:t>
            </w:r>
            <w:r w:rsidR="00D75FFF" w:rsidRPr="00D8195F">
              <w:t>igh profile national/international collaborations</w:t>
            </w:r>
            <w:r>
              <w:t xml:space="preserve">. </w:t>
            </w:r>
          </w:p>
          <w:p w14:paraId="660C8569" w14:textId="77777777" w:rsidR="0068274A" w:rsidRDefault="0068274A" w:rsidP="001C43CE">
            <w:pPr>
              <w:pStyle w:val="ListParagraph"/>
              <w:ind w:left="1800"/>
            </w:pPr>
          </w:p>
          <w:p w14:paraId="0966F54C" w14:textId="5A9F5170" w:rsidR="0068274A" w:rsidRDefault="0068274A" w:rsidP="001C43CE">
            <w:pPr>
              <w:pStyle w:val="Default"/>
              <w:numPr>
                <w:ilvl w:val="0"/>
                <w:numId w:val="48"/>
              </w:numPr>
              <w:ind w:left="1080"/>
              <w:jc w:val="both"/>
            </w:pPr>
            <w:r>
              <w:t xml:space="preserve">The Scottish Government’s views on </w:t>
            </w:r>
            <w:r w:rsidR="005C4B0A">
              <w:t>KPIs should be sought</w:t>
            </w:r>
            <w:r>
              <w:t>.</w:t>
            </w:r>
          </w:p>
          <w:p w14:paraId="4DDD2A84" w14:textId="77777777" w:rsidR="0068274A" w:rsidRDefault="0068274A" w:rsidP="001C43CE">
            <w:pPr>
              <w:pStyle w:val="ListParagraph"/>
              <w:ind w:left="1800"/>
            </w:pPr>
          </w:p>
          <w:p w14:paraId="38B4F5DA" w14:textId="2D04228F" w:rsidR="0068274A" w:rsidRDefault="0068274A" w:rsidP="0081156F">
            <w:pPr>
              <w:pStyle w:val="Default"/>
              <w:numPr>
                <w:ilvl w:val="0"/>
                <w:numId w:val="48"/>
              </w:numPr>
              <w:ind w:left="1080"/>
              <w:jc w:val="both"/>
            </w:pPr>
            <w:r>
              <w:t>Influences in relation to media stati</w:t>
            </w:r>
            <w:r w:rsidR="009818F3">
              <w:t>sti</w:t>
            </w:r>
            <w:r>
              <w:t>cs</w:t>
            </w:r>
            <w:r w:rsidR="009818F3">
              <w:t>/reach</w:t>
            </w:r>
            <w:r>
              <w:t xml:space="preserve"> should be </w:t>
            </w:r>
            <w:r w:rsidR="005C4B0A">
              <w:t>considered</w:t>
            </w:r>
            <w:r>
              <w:t>.</w:t>
            </w:r>
          </w:p>
          <w:p w14:paraId="2342D08B" w14:textId="77777777" w:rsidR="0081156F" w:rsidRDefault="0081156F" w:rsidP="001C43CE">
            <w:pPr>
              <w:pStyle w:val="ListParagraph"/>
            </w:pPr>
          </w:p>
          <w:p w14:paraId="579C53AC" w14:textId="682B7BE5" w:rsidR="0081156F" w:rsidRDefault="0081156F" w:rsidP="001C43CE">
            <w:pPr>
              <w:pStyle w:val="Default"/>
              <w:numPr>
                <w:ilvl w:val="0"/>
                <w:numId w:val="48"/>
              </w:numPr>
              <w:ind w:left="1080"/>
              <w:jc w:val="both"/>
            </w:pPr>
            <w:r w:rsidRPr="0081156F">
              <w:t>The number of scientific publications should be added</w:t>
            </w:r>
            <w:r>
              <w:t>.</w:t>
            </w:r>
          </w:p>
          <w:p w14:paraId="347251B3" w14:textId="77777777" w:rsidR="005C4B0A" w:rsidRDefault="005C4B0A" w:rsidP="001C43CE">
            <w:pPr>
              <w:pStyle w:val="ListParagraph"/>
              <w:ind w:left="1800"/>
            </w:pPr>
          </w:p>
          <w:p w14:paraId="5C96955F" w14:textId="307EF321" w:rsidR="00C77B90" w:rsidRDefault="0068274A" w:rsidP="001C43CE">
            <w:pPr>
              <w:pStyle w:val="Default"/>
              <w:numPr>
                <w:ilvl w:val="0"/>
                <w:numId w:val="48"/>
              </w:numPr>
              <w:ind w:left="1080"/>
              <w:jc w:val="both"/>
            </w:pPr>
            <w:r>
              <w:t>The</w:t>
            </w:r>
            <w:r w:rsidR="00C77B90" w:rsidRPr="00D8195F">
              <w:t xml:space="preserve"> difference </w:t>
            </w:r>
            <w:r w:rsidR="007F628A">
              <w:t>RBGE</w:t>
            </w:r>
            <w:r>
              <w:t xml:space="preserve"> </w:t>
            </w:r>
            <w:r w:rsidR="0081156F">
              <w:t xml:space="preserve">was </w:t>
            </w:r>
            <w:r w:rsidR="00C77B90" w:rsidRPr="00D8195F">
              <w:t xml:space="preserve">trying to make with </w:t>
            </w:r>
            <w:r w:rsidR="001A3D90">
              <w:t xml:space="preserve">the </w:t>
            </w:r>
            <w:r w:rsidR="00C77B90" w:rsidRPr="00D8195F">
              <w:t xml:space="preserve">strategy and what </w:t>
            </w:r>
            <w:r>
              <w:t xml:space="preserve">it was </w:t>
            </w:r>
            <w:r w:rsidR="00C77B90" w:rsidRPr="00D8195F">
              <w:t>achieving</w:t>
            </w:r>
            <w:r>
              <w:t xml:space="preserve"> s</w:t>
            </w:r>
            <w:r w:rsidRPr="00D8195F">
              <w:t xml:space="preserve">hould </w:t>
            </w:r>
            <w:r>
              <w:t xml:space="preserve">be </w:t>
            </w:r>
            <w:r w:rsidRPr="00D8195F">
              <w:t>reflect</w:t>
            </w:r>
            <w:r>
              <w:t>ed</w:t>
            </w:r>
            <w:r w:rsidR="00C77B90" w:rsidRPr="00D8195F">
              <w:t>.</w:t>
            </w:r>
          </w:p>
          <w:p w14:paraId="17ED34A8" w14:textId="77777777" w:rsidR="0068274A" w:rsidRDefault="0068274A" w:rsidP="001C43CE">
            <w:pPr>
              <w:pStyle w:val="ListParagraph"/>
              <w:ind w:left="1800"/>
            </w:pPr>
          </w:p>
          <w:p w14:paraId="0209CE07" w14:textId="77777777" w:rsidR="0068274A" w:rsidRDefault="0068274A" w:rsidP="001C43CE">
            <w:pPr>
              <w:pStyle w:val="Default"/>
              <w:numPr>
                <w:ilvl w:val="0"/>
                <w:numId w:val="48"/>
              </w:numPr>
              <w:ind w:left="1080"/>
              <w:jc w:val="both"/>
            </w:pPr>
            <w:r>
              <w:t>It would be useful to include c</w:t>
            </w:r>
            <w:r w:rsidR="00C77B90" w:rsidRPr="00D8195F">
              <w:t>omparative numbers across the years.</w:t>
            </w:r>
            <w:r>
              <w:t xml:space="preserve"> </w:t>
            </w:r>
          </w:p>
          <w:p w14:paraId="4D319079" w14:textId="77777777" w:rsidR="0068274A" w:rsidRDefault="0068274A" w:rsidP="001C43CE">
            <w:pPr>
              <w:pStyle w:val="ListParagraph"/>
              <w:ind w:left="1800"/>
            </w:pPr>
          </w:p>
          <w:p w14:paraId="01805911" w14:textId="77777777" w:rsidR="004B6495" w:rsidRPr="00D8195F" w:rsidRDefault="0068274A" w:rsidP="001C43CE">
            <w:pPr>
              <w:pStyle w:val="Default"/>
              <w:numPr>
                <w:ilvl w:val="0"/>
                <w:numId w:val="48"/>
              </w:numPr>
              <w:ind w:left="1080"/>
              <w:jc w:val="both"/>
            </w:pPr>
            <w:r>
              <w:t>The percentage n</w:t>
            </w:r>
            <w:r w:rsidR="00C77B90" w:rsidRPr="00D8195F">
              <w:t>umber of Herb</w:t>
            </w:r>
            <w:r>
              <w:t>arium</w:t>
            </w:r>
            <w:r w:rsidR="00C77B90" w:rsidRPr="00D8195F">
              <w:t xml:space="preserve"> specimens digitised</w:t>
            </w:r>
            <w:r>
              <w:t xml:space="preserve"> compared with the number of specimens held in the </w:t>
            </w:r>
            <w:r w:rsidR="009818F3">
              <w:t>C</w:t>
            </w:r>
            <w:r w:rsidR="00E037FD">
              <w:t xml:space="preserve">ollections </w:t>
            </w:r>
            <w:r>
              <w:t>should be included</w:t>
            </w:r>
            <w:r w:rsidR="004B6495" w:rsidRPr="00D8195F">
              <w:t>.</w:t>
            </w:r>
          </w:p>
          <w:p w14:paraId="33E582E5" w14:textId="77777777" w:rsidR="00631F67" w:rsidRDefault="00631F67" w:rsidP="001C43CE">
            <w:pPr>
              <w:pStyle w:val="Default"/>
              <w:ind w:left="360"/>
              <w:jc w:val="both"/>
            </w:pPr>
          </w:p>
          <w:p w14:paraId="06DB5AFF" w14:textId="59835C81" w:rsidR="00330EF0" w:rsidRDefault="00631F67" w:rsidP="00631F67">
            <w:pPr>
              <w:pStyle w:val="Default"/>
              <w:jc w:val="both"/>
            </w:pPr>
            <w:r>
              <w:t xml:space="preserve">In summary the </w:t>
            </w:r>
            <w:r w:rsidRPr="00D8195F">
              <w:rPr>
                <w:rFonts w:eastAsia="SimSun"/>
              </w:rPr>
              <w:t>‘RBGE’s Response to</w:t>
            </w:r>
            <w:r>
              <w:rPr>
                <w:rFonts w:eastAsia="SimSun"/>
              </w:rPr>
              <w:t xml:space="preserve"> </w:t>
            </w:r>
            <w:r w:rsidRPr="00D8195F">
              <w:rPr>
                <w:rFonts w:eastAsia="SimSun"/>
              </w:rPr>
              <w:t>the Biodiversity Crisis and Climate Emergency’</w:t>
            </w:r>
            <w:r>
              <w:rPr>
                <w:rFonts w:eastAsia="SimSun"/>
              </w:rPr>
              <w:t xml:space="preserve"> was an </w:t>
            </w:r>
            <w:r w:rsidR="00330EF0" w:rsidRPr="00D8195F">
              <w:t>outward facing</w:t>
            </w:r>
            <w:r>
              <w:t xml:space="preserve"> document and the</w:t>
            </w:r>
            <w:r w:rsidR="00330EF0" w:rsidRPr="00D8195F">
              <w:t xml:space="preserve"> K</w:t>
            </w:r>
            <w:r w:rsidR="001A3D90">
              <w:t>ey Performance Indicator</w:t>
            </w:r>
            <w:r w:rsidR="00330EF0" w:rsidRPr="00D8195F">
              <w:t xml:space="preserve">s </w:t>
            </w:r>
            <w:r>
              <w:t xml:space="preserve">were for </w:t>
            </w:r>
            <w:r w:rsidR="00330EF0" w:rsidRPr="00D8195F">
              <w:t xml:space="preserve">internal </w:t>
            </w:r>
            <w:r>
              <w:t xml:space="preserve">use and </w:t>
            </w:r>
            <w:r w:rsidR="001A3D90">
              <w:t xml:space="preserve">provided </w:t>
            </w:r>
            <w:r>
              <w:t xml:space="preserve">information for the Scottish Government and the </w:t>
            </w:r>
            <w:r w:rsidR="00330EF0" w:rsidRPr="00D8195F">
              <w:t>Board</w:t>
            </w:r>
            <w:r>
              <w:t xml:space="preserve"> of Trustees. </w:t>
            </w:r>
            <w:r w:rsidR="0068274A">
              <w:t>It was noted that t</w:t>
            </w:r>
            <w:r>
              <w:t>he measu</w:t>
            </w:r>
            <w:r w:rsidR="00330EF0" w:rsidRPr="00D8195F">
              <w:t xml:space="preserve">ring </w:t>
            </w:r>
            <w:r>
              <w:t xml:space="preserve">of </w:t>
            </w:r>
            <w:r w:rsidR="00330EF0" w:rsidRPr="00D8195F">
              <w:t xml:space="preserve">impact </w:t>
            </w:r>
            <w:r>
              <w:t xml:space="preserve">would be </w:t>
            </w:r>
            <w:r w:rsidR="00330EF0" w:rsidRPr="00D8195F">
              <w:t>difficult</w:t>
            </w:r>
            <w:r>
              <w:t xml:space="preserve"> to quantify</w:t>
            </w:r>
            <w:r w:rsidR="0068274A">
              <w:t xml:space="preserve"> in some areas</w:t>
            </w:r>
            <w:r w:rsidR="00330EF0" w:rsidRPr="00D8195F">
              <w:t xml:space="preserve">. </w:t>
            </w:r>
          </w:p>
          <w:p w14:paraId="1F8097B5" w14:textId="2348C23D" w:rsidR="001F6A0A" w:rsidRDefault="001F6A0A" w:rsidP="00631F67">
            <w:pPr>
              <w:pStyle w:val="Default"/>
              <w:jc w:val="both"/>
            </w:pPr>
          </w:p>
          <w:p w14:paraId="39505C93" w14:textId="3FF49AEA" w:rsidR="001F6A0A" w:rsidRPr="00D8195F" w:rsidRDefault="001F6A0A" w:rsidP="00631F67">
            <w:pPr>
              <w:pStyle w:val="Default"/>
              <w:jc w:val="both"/>
            </w:pPr>
            <w:r>
              <w:t xml:space="preserve">It was agreed that subject to final amendments the Board was content for the Strategic Plan to go to the Scottish Government for endorsement, following a final review by the Chair and the Regius Keeper  </w:t>
            </w:r>
          </w:p>
          <w:p w14:paraId="283E9269" w14:textId="77777777" w:rsidR="00423A7E" w:rsidRPr="00D8195F" w:rsidRDefault="00423A7E" w:rsidP="00B77E3B">
            <w:pPr>
              <w:pStyle w:val="Default"/>
              <w:jc w:val="both"/>
            </w:pPr>
          </w:p>
          <w:p w14:paraId="7922DAC2" w14:textId="247180F8" w:rsidR="00631F67" w:rsidRDefault="00330EF0" w:rsidP="001F6A0A">
            <w:pPr>
              <w:pStyle w:val="Default"/>
              <w:jc w:val="both"/>
            </w:pPr>
            <w:r w:rsidRPr="00D8195F">
              <w:rPr>
                <w:b/>
                <w:bCs/>
              </w:rPr>
              <w:t>ACTION:</w:t>
            </w:r>
            <w:r w:rsidRPr="00D8195F">
              <w:t xml:space="preserve"> </w:t>
            </w:r>
            <w:r w:rsidR="001F6A0A">
              <w:t xml:space="preserve">The </w:t>
            </w:r>
            <w:r w:rsidR="00631F67">
              <w:t>Regius Keeper would consider</w:t>
            </w:r>
            <w:r w:rsidR="001A3D90">
              <w:t xml:space="preserve"> further</w:t>
            </w:r>
            <w:r w:rsidR="00631F67">
              <w:t xml:space="preserve"> the </w:t>
            </w:r>
            <w:r w:rsidR="00631F67" w:rsidRPr="00D8195F">
              <w:rPr>
                <w:rFonts w:eastAsia="SimSun"/>
              </w:rPr>
              <w:t>‘RBGE’s Response to</w:t>
            </w:r>
            <w:r w:rsidR="00631F67">
              <w:rPr>
                <w:rFonts w:eastAsia="SimSun"/>
              </w:rPr>
              <w:t xml:space="preserve"> </w:t>
            </w:r>
            <w:r w:rsidR="00631F67" w:rsidRPr="00D8195F">
              <w:rPr>
                <w:rFonts w:eastAsia="SimSun"/>
              </w:rPr>
              <w:t>the Biodiversity Crisis and Climate Emergency’</w:t>
            </w:r>
            <w:r w:rsidR="001F6A0A">
              <w:rPr>
                <w:rFonts w:eastAsia="SimSun"/>
              </w:rPr>
              <w:t xml:space="preserve"> in response to the Board’s comments. </w:t>
            </w:r>
            <w:r w:rsidR="00631F67">
              <w:t xml:space="preserve"> </w:t>
            </w:r>
          </w:p>
          <w:p w14:paraId="6A42F7CD" w14:textId="7A966349" w:rsidR="001C43CE" w:rsidRPr="00D8195F" w:rsidRDefault="001C43CE">
            <w:pPr>
              <w:pStyle w:val="Default"/>
              <w:jc w:val="both"/>
            </w:pPr>
          </w:p>
        </w:tc>
        <w:tc>
          <w:tcPr>
            <w:tcW w:w="1871" w:type="dxa"/>
          </w:tcPr>
          <w:p w14:paraId="26295DE9" w14:textId="77777777" w:rsidR="008D2A88" w:rsidRDefault="008D2A88" w:rsidP="00B9688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C047B21" w14:textId="77777777" w:rsidR="009C7E5F" w:rsidRDefault="009C7E5F" w:rsidP="00B9688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2F45F67" w14:textId="77777777" w:rsidR="009C7E5F" w:rsidRDefault="009C7E5F" w:rsidP="00B9688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23FCD806" w14:textId="77777777" w:rsidR="009C7E5F" w:rsidRDefault="009C7E5F" w:rsidP="00B9688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5F81D58" w14:textId="77777777" w:rsidR="009C7E5F" w:rsidRDefault="009C7E5F" w:rsidP="00B9688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A8A9788" w14:textId="77777777" w:rsidR="009C7E5F" w:rsidRDefault="009C7E5F" w:rsidP="00B9688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1E3F8BA" w14:textId="77777777" w:rsidR="009C7E5F" w:rsidRDefault="009C7E5F" w:rsidP="00B9688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21C9B384" w14:textId="77777777" w:rsidR="009C7E5F" w:rsidRDefault="009C7E5F" w:rsidP="00B9688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1F88E6B" w14:textId="77777777" w:rsidR="009C7E5F" w:rsidRDefault="009C7E5F" w:rsidP="00B9688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77C89F2" w14:textId="77777777" w:rsidR="009C7E5F" w:rsidRDefault="009C7E5F" w:rsidP="00B9688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FC4D20C" w14:textId="77777777" w:rsidR="009C7E5F" w:rsidRDefault="009C7E5F" w:rsidP="00B9688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CBAD4A1" w14:textId="77777777" w:rsidR="009C7E5F" w:rsidRDefault="009C7E5F" w:rsidP="00B9688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67BD5CA" w14:textId="77777777" w:rsidR="009C7E5F" w:rsidRDefault="009C7E5F" w:rsidP="00B9688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7C59428" w14:textId="77777777" w:rsidR="009C7E5F" w:rsidRDefault="009C7E5F" w:rsidP="00B9688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1D17A0E" w14:textId="77777777" w:rsidR="009C7E5F" w:rsidRDefault="009C7E5F" w:rsidP="00B9688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C44356B" w14:textId="77777777" w:rsidR="009C7E5F" w:rsidRDefault="009C7E5F" w:rsidP="00B9688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FC20489" w14:textId="77777777" w:rsidR="009C7E5F" w:rsidRDefault="009C7E5F" w:rsidP="00B9688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1350496" w14:textId="77777777" w:rsidR="009C7E5F" w:rsidRDefault="009C7E5F" w:rsidP="00B9688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9FDE267" w14:textId="77777777" w:rsidR="009C7E5F" w:rsidRDefault="009C7E5F" w:rsidP="00B9688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BE3898C" w14:textId="77777777" w:rsidR="009C7E5F" w:rsidRDefault="009C7E5F" w:rsidP="00B9688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3208AB7" w14:textId="77777777" w:rsidR="009C7E5F" w:rsidRDefault="009C7E5F" w:rsidP="00B9688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2765391" w14:textId="77777777" w:rsidR="009C7E5F" w:rsidRDefault="009C7E5F" w:rsidP="00B9688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070A749" w14:textId="77777777" w:rsidR="009C7E5F" w:rsidRDefault="009C7E5F" w:rsidP="00B9688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CCE828B" w14:textId="77777777" w:rsidR="009C7E5F" w:rsidRDefault="009C7E5F" w:rsidP="00B9688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9730554" w14:textId="77777777" w:rsidR="009C7E5F" w:rsidRDefault="009C7E5F" w:rsidP="00B9688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CA06ADD" w14:textId="77777777" w:rsidR="009C7E5F" w:rsidRDefault="009C7E5F" w:rsidP="00B9688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1308A29" w14:textId="77777777" w:rsidR="009C7E5F" w:rsidRDefault="009C7E5F" w:rsidP="00B9688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E31139E" w14:textId="77777777" w:rsidR="009C7E5F" w:rsidRDefault="009C7E5F" w:rsidP="00B9688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BCA949A" w14:textId="77777777" w:rsidR="009C7E5F" w:rsidRDefault="009C7E5F" w:rsidP="00B9688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5B3A9B1" w14:textId="77777777" w:rsidR="009C7E5F" w:rsidRDefault="009C7E5F" w:rsidP="00B9688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881CBA9" w14:textId="77777777" w:rsidR="009C7E5F" w:rsidRDefault="009C7E5F" w:rsidP="00B9688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66EDC7F" w14:textId="77777777" w:rsidR="009C7E5F" w:rsidRDefault="009C7E5F" w:rsidP="00B9688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60DE6A1" w14:textId="77777777" w:rsidR="009C7E5F" w:rsidRDefault="009C7E5F" w:rsidP="00B9688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E5576F2" w14:textId="77777777" w:rsidR="009C7E5F" w:rsidRDefault="009C7E5F" w:rsidP="00B9688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FC0EE31" w14:textId="77777777" w:rsidR="009C7E5F" w:rsidRDefault="009C7E5F" w:rsidP="00B9688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77EA432" w14:textId="77777777" w:rsidR="009C7E5F" w:rsidRDefault="009C7E5F" w:rsidP="00B9688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06DD634" w14:textId="77777777" w:rsidR="009C7E5F" w:rsidRDefault="009C7E5F" w:rsidP="00B9688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0BF39AB" w14:textId="77777777" w:rsidR="009C7E5F" w:rsidRDefault="009C7E5F" w:rsidP="00B9688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2314387A" w14:textId="77777777" w:rsidR="009C7E5F" w:rsidRDefault="009C7E5F" w:rsidP="00B9688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9C7749D" w14:textId="77777777" w:rsidR="009C7E5F" w:rsidRDefault="009C7E5F" w:rsidP="00B9688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3D19223" w14:textId="77777777" w:rsidR="009C7E5F" w:rsidRDefault="009C7E5F" w:rsidP="00B9688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29E02028" w14:textId="77777777" w:rsidR="009C7E5F" w:rsidRDefault="009C7E5F" w:rsidP="00B9688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63E7766" w14:textId="77777777" w:rsidR="009C7E5F" w:rsidRDefault="009C7E5F" w:rsidP="00B9688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57747DD" w14:textId="77777777" w:rsidR="009C7E5F" w:rsidRDefault="009C7E5F" w:rsidP="00B9688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C0CD1E2" w14:textId="77777777" w:rsidR="009C7E5F" w:rsidRDefault="009C7E5F" w:rsidP="00B9688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2DCBAD3" w14:textId="77777777" w:rsidR="009C7E5F" w:rsidRDefault="009C7E5F" w:rsidP="00B9688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8F7DD89" w14:textId="77777777" w:rsidR="009C7E5F" w:rsidRDefault="009C7E5F" w:rsidP="00B9688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7FAA30B" w14:textId="77777777" w:rsidR="009C7E5F" w:rsidRDefault="009C7E5F" w:rsidP="00B9688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54DA169" w14:textId="77777777" w:rsidR="009C7E5F" w:rsidRDefault="009C7E5F" w:rsidP="00B9688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E35E668" w14:textId="77777777" w:rsidR="009C7E5F" w:rsidRDefault="009C7E5F" w:rsidP="00B9688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4D4CC2B" w14:textId="77777777" w:rsidR="009C7E5F" w:rsidRDefault="009C7E5F" w:rsidP="00B9688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2A963CA" w14:textId="77777777" w:rsidR="009C7E5F" w:rsidRDefault="009C7E5F" w:rsidP="00B9688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276611E1" w14:textId="77777777" w:rsidR="009C7E5F" w:rsidRDefault="009C7E5F" w:rsidP="00B9688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1C8A1E2" w14:textId="77777777" w:rsidR="009C7E5F" w:rsidRDefault="009C7E5F" w:rsidP="00B9688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8F716F8" w14:textId="77777777" w:rsidR="009C7E5F" w:rsidRDefault="009C7E5F" w:rsidP="00B9688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A3906F5" w14:textId="77777777" w:rsidR="009C7E5F" w:rsidRDefault="009C7E5F" w:rsidP="00B9688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8CC96D5" w14:textId="4883567D" w:rsidR="009C7E5F" w:rsidRDefault="009C7E5F" w:rsidP="00B9688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199CC34" w14:textId="77777777" w:rsidR="001C43CE" w:rsidRDefault="001C43CE" w:rsidP="00B9688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BC33B33" w14:textId="77777777" w:rsidR="009C7E5F" w:rsidRDefault="009C7E5F" w:rsidP="00B9688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BC2FADB" w14:textId="77777777" w:rsidR="009C7E5F" w:rsidRDefault="009C7E5F" w:rsidP="00B9688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21E699E" w14:textId="77777777" w:rsidR="009C7E5F" w:rsidRDefault="009C7E5F" w:rsidP="00B9688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3C6A5DE" w14:textId="77777777" w:rsidR="009C7E5F" w:rsidRDefault="009C7E5F" w:rsidP="00B9688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26D61CD4" w14:textId="77777777" w:rsidR="009C7E5F" w:rsidRDefault="009C7E5F" w:rsidP="00B9688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9917F6E" w14:textId="73FFAE8E" w:rsidR="009C7E5F" w:rsidRDefault="009C7E5F" w:rsidP="00B9688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2D87E50" w14:textId="36729F4D" w:rsidR="001F6A0A" w:rsidRDefault="001F6A0A" w:rsidP="00B9688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6561773" w14:textId="77777777" w:rsidR="001F6A0A" w:rsidRDefault="001F6A0A" w:rsidP="00B9688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2DD25F07" w14:textId="77777777" w:rsidR="009C7E5F" w:rsidRDefault="009C7E5F" w:rsidP="00B9688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Chair/</w:t>
            </w:r>
          </w:p>
          <w:p w14:paraId="7A944EA1" w14:textId="77777777" w:rsidR="009C7E5F" w:rsidRPr="00DB7260" w:rsidRDefault="009C7E5F" w:rsidP="00B9688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Regius Keeper</w:t>
            </w:r>
          </w:p>
        </w:tc>
      </w:tr>
      <w:tr w:rsidR="00B96887" w:rsidRPr="00DB7260" w14:paraId="40E60563" w14:textId="77777777" w:rsidTr="00A46C57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936" w:type="dxa"/>
            <w:shd w:val="clear" w:color="auto" w:fill="auto"/>
          </w:tcPr>
          <w:p w14:paraId="6814F9ED" w14:textId="77777777" w:rsidR="00B96887" w:rsidRPr="00DB7260" w:rsidRDefault="00C82EF9" w:rsidP="00B96887">
            <w:pPr>
              <w:tabs>
                <w:tab w:val="left" w:pos="7785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DB7260">
              <w:rPr>
                <w:rFonts w:ascii="Times New Roman" w:hAnsi="Times New Roman"/>
                <w:b/>
                <w:bCs/>
                <w:szCs w:val="24"/>
              </w:rPr>
              <w:lastRenderedPageBreak/>
              <w:t>8.0</w:t>
            </w:r>
          </w:p>
        </w:tc>
        <w:tc>
          <w:tcPr>
            <w:tcW w:w="7145" w:type="dxa"/>
            <w:shd w:val="clear" w:color="auto" w:fill="auto"/>
          </w:tcPr>
          <w:p w14:paraId="07C4E200" w14:textId="77777777" w:rsidR="004A2CBC" w:rsidRDefault="00C82EF9" w:rsidP="00B96887">
            <w:pPr>
              <w:pStyle w:val="Default"/>
              <w:jc w:val="both"/>
              <w:rPr>
                <w:b/>
                <w:bCs/>
                <w:u w:val="single"/>
              </w:rPr>
            </w:pPr>
            <w:r w:rsidRPr="00DB7260">
              <w:rPr>
                <w:b/>
                <w:bCs/>
                <w:u w:val="single"/>
              </w:rPr>
              <w:t>Annual Report from RBGE Audit Committee 2019/2020</w:t>
            </w:r>
          </w:p>
          <w:p w14:paraId="271ED8DE" w14:textId="77777777" w:rsidR="008B587E" w:rsidRDefault="008B587E" w:rsidP="00B96887">
            <w:pPr>
              <w:pStyle w:val="Default"/>
              <w:jc w:val="both"/>
              <w:rPr>
                <w:b/>
                <w:bCs/>
                <w:u w:val="single"/>
              </w:rPr>
            </w:pPr>
          </w:p>
          <w:p w14:paraId="65727F55" w14:textId="77777777" w:rsidR="008B587E" w:rsidRPr="008B587E" w:rsidRDefault="008B587E" w:rsidP="00B96887">
            <w:pPr>
              <w:pStyle w:val="Default"/>
              <w:jc w:val="both"/>
            </w:pPr>
            <w:r>
              <w:t>The Chair of the Audit Committee presented his report.</w:t>
            </w:r>
            <w:r w:rsidR="00FF6085">
              <w:t xml:space="preserve"> </w:t>
            </w:r>
            <w:r w:rsidR="00EC0CCF">
              <w:t>The p</w:t>
            </w:r>
            <w:r w:rsidR="00FF6085">
              <w:t xml:space="preserve">aper provided assurances that </w:t>
            </w:r>
            <w:r w:rsidR="001A3D90">
              <w:t xml:space="preserve">the </w:t>
            </w:r>
            <w:r w:rsidR="00FF6085">
              <w:t xml:space="preserve">Audit Committee </w:t>
            </w:r>
            <w:r w:rsidR="00EC0CCF">
              <w:t xml:space="preserve">had </w:t>
            </w:r>
            <w:r w:rsidR="00FF6085">
              <w:t xml:space="preserve">been meeting </w:t>
            </w:r>
            <w:r w:rsidR="00EC0CCF">
              <w:t xml:space="preserve">regularly, there were </w:t>
            </w:r>
            <w:r w:rsidR="00FF6085">
              <w:t>no issues to raise with the Board of Trustees</w:t>
            </w:r>
            <w:r w:rsidR="00EC0CCF">
              <w:t xml:space="preserve"> and assurance was provided for approval of the Annual Accounts</w:t>
            </w:r>
            <w:r w:rsidR="00FF6085">
              <w:t>.</w:t>
            </w:r>
            <w:r w:rsidR="00A3273D">
              <w:t xml:space="preserve"> An external member had been approached to join</w:t>
            </w:r>
            <w:r w:rsidR="00EC0CCF">
              <w:t xml:space="preserve"> the Audit Committee</w:t>
            </w:r>
            <w:r w:rsidR="00A3273D">
              <w:t>.</w:t>
            </w:r>
          </w:p>
          <w:p w14:paraId="748BD30A" w14:textId="77777777" w:rsidR="00B96887" w:rsidRPr="00DB7260" w:rsidRDefault="00B96887" w:rsidP="004A752A">
            <w:pPr>
              <w:pStyle w:val="Default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1871" w:type="dxa"/>
          </w:tcPr>
          <w:p w14:paraId="332C2DCE" w14:textId="77777777" w:rsidR="00EC05C1" w:rsidRPr="00DB7260" w:rsidRDefault="00EC05C1" w:rsidP="00B9688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82EF9" w:rsidRPr="00DB7260" w14:paraId="76688181" w14:textId="77777777" w:rsidTr="00A46C57">
        <w:tc>
          <w:tcPr>
            <w:tcW w:w="936" w:type="dxa"/>
          </w:tcPr>
          <w:p w14:paraId="536980BA" w14:textId="77777777" w:rsidR="00C82EF9" w:rsidRPr="00DB7260" w:rsidRDefault="00C82EF9" w:rsidP="00E2345C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145" w:type="dxa"/>
          </w:tcPr>
          <w:p w14:paraId="117C50A4" w14:textId="77777777" w:rsidR="00C82EF9" w:rsidRPr="00DB7260" w:rsidRDefault="00C82EF9" w:rsidP="00E2345C">
            <w:pPr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  <w:r w:rsidRPr="00DB7260">
              <w:rPr>
                <w:rFonts w:ascii="Times New Roman" w:hAnsi="Times New Roman"/>
                <w:b/>
                <w:szCs w:val="24"/>
                <w:u w:val="single"/>
              </w:rPr>
              <w:t>DISCUSSION ITEMS:</w:t>
            </w:r>
          </w:p>
          <w:p w14:paraId="692E5AB9" w14:textId="77777777" w:rsidR="00C82EF9" w:rsidRPr="00DB7260" w:rsidRDefault="00C82EF9" w:rsidP="00E2345C">
            <w:pPr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</w:p>
        </w:tc>
        <w:tc>
          <w:tcPr>
            <w:tcW w:w="1871" w:type="dxa"/>
          </w:tcPr>
          <w:p w14:paraId="325B5F6C" w14:textId="77777777" w:rsidR="00C82EF9" w:rsidRPr="00DB7260" w:rsidRDefault="00C82EF9" w:rsidP="00E2345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94D6B" w:rsidRPr="00DB7260" w14:paraId="413C429F" w14:textId="77777777" w:rsidTr="00A46C57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936" w:type="dxa"/>
            <w:shd w:val="clear" w:color="auto" w:fill="auto"/>
          </w:tcPr>
          <w:p w14:paraId="223D38D0" w14:textId="77777777" w:rsidR="00794D6B" w:rsidRPr="00DB7260" w:rsidRDefault="00C82EF9" w:rsidP="00A523BD">
            <w:pPr>
              <w:tabs>
                <w:tab w:val="left" w:pos="7785"/>
              </w:tabs>
              <w:rPr>
                <w:rFonts w:ascii="Times New Roman" w:hAnsi="Times New Roman"/>
                <w:b/>
                <w:szCs w:val="24"/>
              </w:rPr>
            </w:pPr>
            <w:r w:rsidRPr="00DB7260">
              <w:rPr>
                <w:rFonts w:ascii="Times New Roman" w:hAnsi="Times New Roman"/>
                <w:b/>
                <w:szCs w:val="24"/>
              </w:rPr>
              <w:t>9</w:t>
            </w:r>
            <w:r w:rsidR="00794D6B" w:rsidRPr="00DB7260">
              <w:rPr>
                <w:rFonts w:ascii="Times New Roman" w:hAnsi="Times New Roman"/>
                <w:b/>
                <w:szCs w:val="24"/>
              </w:rPr>
              <w:t>.0</w:t>
            </w:r>
          </w:p>
        </w:tc>
        <w:tc>
          <w:tcPr>
            <w:tcW w:w="7145" w:type="dxa"/>
            <w:shd w:val="clear" w:color="auto" w:fill="auto"/>
          </w:tcPr>
          <w:p w14:paraId="21B93C49" w14:textId="77777777" w:rsidR="00C82EF9" w:rsidRPr="002427E7" w:rsidRDefault="00C82EF9" w:rsidP="00C82EF9">
            <w:pPr>
              <w:pStyle w:val="Default"/>
              <w:jc w:val="both"/>
              <w:rPr>
                <w:b/>
                <w:bCs/>
                <w:u w:val="single"/>
              </w:rPr>
            </w:pPr>
            <w:r w:rsidRPr="002427E7">
              <w:rPr>
                <w:b/>
                <w:bCs/>
                <w:u w:val="single"/>
              </w:rPr>
              <w:t>Botanics Trading Company (BTC) Annual Accounts</w:t>
            </w:r>
            <w:r w:rsidR="007C6DE4" w:rsidRPr="002427E7">
              <w:rPr>
                <w:b/>
                <w:bCs/>
                <w:u w:val="single"/>
              </w:rPr>
              <w:t xml:space="preserve"> </w:t>
            </w:r>
            <w:r w:rsidR="00AE005C" w:rsidRPr="002427E7">
              <w:rPr>
                <w:b/>
                <w:bCs/>
                <w:u w:val="single"/>
              </w:rPr>
              <w:t>2019/2020</w:t>
            </w:r>
          </w:p>
          <w:p w14:paraId="5A4A8340" w14:textId="77777777" w:rsidR="008B587E" w:rsidRPr="002427E7" w:rsidRDefault="008B587E" w:rsidP="00C82EF9">
            <w:pPr>
              <w:pStyle w:val="Default"/>
              <w:jc w:val="both"/>
              <w:rPr>
                <w:b/>
                <w:bCs/>
                <w:u w:val="single"/>
              </w:rPr>
            </w:pPr>
          </w:p>
          <w:p w14:paraId="779A1A12" w14:textId="5B8160A3" w:rsidR="00824B19" w:rsidRPr="002427E7" w:rsidRDefault="008B587E" w:rsidP="00B66DE7">
            <w:pPr>
              <w:pStyle w:val="Default"/>
              <w:jc w:val="both"/>
            </w:pPr>
            <w:r w:rsidRPr="002427E7">
              <w:t xml:space="preserve">The </w:t>
            </w:r>
            <w:r w:rsidR="00B66DE7" w:rsidRPr="002427E7">
              <w:t xml:space="preserve">Head of Finance highlighted </w:t>
            </w:r>
            <w:r w:rsidR="007C6DE4" w:rsidRPr="002427E7">
              <w:t xml:space="preserve">that </w:t>
            </w:r>
            <w:r w:rsidR="00AE005C" w:rsidRPr="002427E7">
              <w:t xml:space="preserve">there had been </w:t>
            </w:r>
            <w:r w:rsidR="007C6DE4" w:rsidRPr="002427E7">
              <w:t xml:space="preserve">a </w:t>
            </w:r>
            <w:r w:rsidR="00B66DE7" w:rsidRPr="002427E7">
              <w:t xml:space="preserve">profit </w:t>
            </w:r>
            <w:r w:rsidR="007C6DE4" w:rsidRPr="002427E7">
              <w:t>of £</w:t>
            </w:r>
            <w:r w:rsidR="00B66DE7" w:rsidRPr="002427E7">
              <w:t>83</w:t>
            </w:r>
            <w:r w:rsidR="00AE005C" w:rsidRPr="002427E7">
              <w:t>5</w:t>
            </w:r>
            <w:r w:rsidR="00B66DE7" w:rsidRPr="002427E7">
              <w:t xml:space="preserve">k. </w:t>
            </w:r>
            <w:r w:rsidR="007C6DE4" w:rsidRPr="002427E7">
              <w:t>A g</w:t>
            </w:r>
            <w:r w:rsidR="00B66DE7" w:rsidRPr="002427E7">
              <w:t xml:space="preserve">ood audit report </w:t>
            </w:r>
            <w:r w:rsidR="007C6DE4" w:rsidRPr="002427E7">
              <w:t xml:space="preserve">had been received from </w:t>
            </w:r>
            <w:r w:rsidR="00B66DE7" w:rsidRPr="002427E7">
              <w:t>Chiene and Tait</w:t>
            </w:r>
            <w:r w:rsidR="007C6DE4" w:rsidRPr="002427E7">
              <w:t xml:space="preserve"> (auditors) with no areas of accounting or internal control weakness that should be brought to the attention of the Board of Trustees</w:t>
            </w:r>
            <w:r w:rsidR="00B66DE7" w:rsidRPr="002427E7">
              <w:t xml:space="preserve">. </w:t>
            </w:r>
            <w:r w:rsidR="00B45532" w:rsidRPr="002427E7">
              <w:t>H</w:t>
            </w:r>
            <w:r w:rsidR="007C6DE4" w:rsidRPr="002427E7">
              <w:t xml:space="preserve">er Majesty’s Revenue </w:t>
            </w:r>
            <w:r w:rsidR="005B3C39" w:rsidRPr="002427E7">
              <w:t xml:space="preserve">and Customs </w:t>
            </w:r>
            <w:r w:rsidR="007C6DE4" w:rsidRPr="002427E7">
              <w:t>(HMRC)</w:t>
            </w:r>
            <w:r w:rsidR="00B45532" w:rsidRPr="002427E7">
              <w:t xml:space="preserve"> </w:t>
            </w:r>
            <w:r w:rsidR="007C6DE4" w:rsidRPr="002427E7">
              <w:t xml:space="preserve">were </w:t>
            </w:r>
            <w:r w:rsidR="000822C9" w:rsidRPr="002427E7">
              <w:t>moving to the next stage</w:t>
            </w:r>
            <w:r w:rsidR="007C6DE4" w:rsidRPr="002427E7">
              <w:t xml:space="preserve"> of </w:t>
            </w:r>
            <w:r w:rsidR="00B45532" w:rsidRPr="002427E7">
              <w:t xml:space="preserve">making tax digital </w:t>
            </w:r>
            <w:r w:rsidR="007C6DE4" w:rsidRPr="002427E7">
              <w:t xml:space="preserve">and future </w:t>
            </w:r>
            <w:r w:rsidR="00B45532" w:rsidRPr="002427E7">
              <w:t xml:space="preserve">VAT returns would </w:t>
            </w:r>
            <w:r w:rsidR="00C75F83" w:rsidRPr="002427E7">
              <w:t>require additional automation</w:t>
            </w:r>
            <w:r w:rsidR="00B45532" w:rsidRPr="002427E7">
              <w:t xml:space="preserve">. New software for </w:t>
            </w:r>
            <w:r w:rsidR="007C6DE4" w:rsidRPr="002427E7">
              <w:t xml:space="preserve">the shop </w:t>
            </w:r>
            <w:r w:rsidR="00B45532" w:rsidRPr="002427E7">
              <w:t xml:space="preserve">tills </w:t>
            </w:r>
            <w:r w:rsidR="007C6DE4" w:rsidRPr="002427E7">
              <w:t>would</w:t>
            </w:r>
            <w:r w:rsidR="00B45532" w:rsidRPr="002427E7">
              <w:t xml:space="preserve"> assist </w:t>
            </w:r>
            <w:r w:rsidR="007C6DE4" w:rsidRPr="002427E7">
              <w:t xml:space="preserve">and consideration was being given to the </w:t>
            </w:r>
            <w:r w:rsidR="001A3D90" w:rsidRPr="002427E7">
              <w:t xml:space="preserve">further </w:t>
            </w:r>
            <w:r w:rsidR="00685382" w:rsidRPr="002427E7">
              <w:t>automation of financ</w:t>
            </w:r>
            <w:r w:rsidR="007C6DE4" w:rsidRPr="002427E7">
              <w:t>ial information.</w:t>
            </w:r>
            <w:r w:rsidR="008B49E4" w:rsidRPr="002427E7">
              <w:t xml:space="preserve"> </w:t>
            </w:r>
            <w:r w:rsidR="007C6DE4" w:rsidRPr="002427E7">
              <w:t xml:space="preserve">Trustees </w:t>
            </w:r>
            <w:r w:rsidR="003A13B4" w:rsidRPr="002427E7">
              <w:t xml:space="preserve">suggested that there </w:t>
            </w:r>
            <w:r w:rsidR="001F6A0A">
              <w:t>remained</w:t>
            </w:r>
            <w:r w:rsidR="0081156F">
              <w:t xml:space="preserve"> </w:t>
            </w:r>
            <w:r w:rsidR="003A13B4" w:rsidRPr="002427E7">
              <w:t xml:space="preserve">potential </w:t>
            </w:r>
            <w:r w:rsidR="007C6DE4" w:rsidRPr="002427E7">
              <w:t>for greater income to be generated</w:t>
            </w:r>
            <w:r w:rsidR="003A13B4" w:rsidRPr="002427E7">
              <w:t xml:space="preserve"> for </w:t>
            </w:r>
            <w:r w:rsidR="007F628A">
              <w:t>RBGE</w:t>
            </w:r>
            <w:r w:rsidR="003A13B4" w:rsidRPr="002427E7">
              <w:t xml:space="preserve">. </w:t>
            </w:r>
            <w:r w:rsidR="007C6DE4" w:rsidRPr="002427E7">
              <w:t>There was a refit planned in</w:t>
            </w:r>
            <w:r w:rsidR="00824B19" w:rsidRPr="002427E7">
              <w:t xml:space="preserve"> January 2021</w:t>
            </w:r>
            <w:r w:rsidR="007C6DE4" w:rsidRPr="002427E7">
              <w:t xml:space="preserve"> for the Edinburgh shop and there had been </w:t>
            </w:r>
            <w:r w:rsidR="00824B19" w:rsidRPr="002427E7">
              <w:t xml:space="preserve">changes to shop staff, </w:t>
            </w:r>
            <w:r w:rsidR="007C6DE4" w:rsidRPr="002427E7">
              <w:t xml:space="preserve">and </w:t>
            </w:r>
            <w:r w:rsidR="00824B19" w:rsidRPr="002427E7">
              <w:t xml:space="preserve">to </w:t>
            </w:r>
            <w:r w:rsidR="007C6DE4" w:rsidRPr="002427E7">
              <w:t xml:space="preserve">the </w:t>
            </w:r>
            <w:r w:rsidR="005B3C39" w:rsidRPr="002427E7">
              <w:t xml:space="preserve">areas of </w:t>
            </w:r>
            <w:r w:rsidR="00824B19" w:rsidRPr="002427E7">
              <w:t>retail</w:t>
            </w:r>
            <w:r w:rsidR="007C6DE4" w:rsidRPr="002427E7">
              <w:t xml:space="preserve"> </w:t>
            </w:r>
            <w:r w:rsidR="00E037FD" w:rsidRPr="002427E7">
              <w:t>and event</w:t>
            </w:r>
            <w:r w:rsidR="005B3C39" w:rsidRPr="002427E7">
              <w:t>s</w:t>
            </w:r>
            <w:r w:rsidR="00824B19" w:rsidRPr="002427E7">
              <w:t>.</w:t>
            </w:r>
          </w:p>
          <w:p w14:paraId="6DE70CFD" w14:textId="77777777" w:rsidR="008B49E4" w:rsidRPr="002427E7" w:rsidRDefault="008B49E4" w:rsidP="00B66DE7">
            <w:pPr>
              <w:pStyle w:val="Default"/>
              <w:jc w:val="both"/>
            </w:pPr>
          </w:p>
          <w:p w14:paraId="53EA27D7" w14:textId="77777777" w:rsidR="00B66DE7" w:rsidRPr="002427E7" w:rsidRDefault="00824B19" w:rsidP="00D429CB">
            <w:pPr>
              <w:pStyle w:val="Default"/>
              <w:jc w:val="both"/>
              <w:rPr>
                <w:b/>
                <w:u w:val="single"/>
              </w:rPr>
            </w:pPr>
            <w:r w:rsidRPr="002427E7">
              <w:rPr>
                <w:b/>
                <w:bCs/>
              </w:rPr>
              <w:t>ACTION:</w:t>
            </w:r>
            <w:r w:rsidRPr="002427E7">
              <w:t xml:space="preserve"> </w:t>
            </w:r>
            <w:r w:rsidR="008B49E4" w:rsidRPr="002427E7">
              <w:t xml:space="preserve">Mr Curtis Machin would </w:t>
            </w:r>
            <w:r w:rsidRPr="002427E7">
              <w:t xml:space="preserve">discuss ideas </w:t>
            </w:r>
            <w:r w:rsidR="008B49E4" w:rsidRPr="002427E7">
              <w:t xml:space="preserve">for increased income generation </w:t>
            </w:r>
            <w:r w:rsidRPr="002427E7">
              <w:t>with</w:t>
            </w:r>
            <w:r w:rsidR="008B49E4" w:rsidRPr="002427E7">
              <w:t xml:space="preserve"> the Director of Enterprise and Communication</w:t>
            </w:r>
            <w:r w:rsidRPr="002427E7">
              <w:t>.</w:t>
            </w:r>
          </w:p>
        </w:tc>
        <w:tc>
          <w:tcPr>
            <w:tcW w:w="1871" w:type="dxa"/>
          </w:tcPr>
          <w:p w14:paraId="59074C87" w14:textId="77777777" w:rsidR="00500175" w:rsidRDefault="00500175" w:rsidP="00A523BD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80FC6B1" w14:textId="77777777" w:rsidR="008B49E4" w:rsidRDefault="008B49E4" w:rsidP="00A523BD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0461A23" w14:textId="77777777" w:rsidR="008B49E4" w:rsidRDefault="008B49E4" w:rsidP="00A523BD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C65A680" w14:textId="77777777" w:rsidR="008B49E4" w:rsidRDefault="008B49E4" w:rsidP="00A523BD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2B16B04" w14:textId="77777777" w:rsidR="008B49E4" w:rsidRDefault="008B49E4" w:rsidP="00A523BD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B6375A8" w14:textId="77777777" w:rsidR="008B49E4" w:rsidRDefault="008B49E4" w:rsidP="00A523BD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1A59BE0" w14:textId="77777777" w:rsidR="008B49E4" w:rsidRDefault="008B49E4" w:rsidP="00A523BD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959C528" w14:textId="77777777" w:rsidR="008B49E4" w:rsidRDefault="008B49E4" w:rsidP="00A523BD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3ED4EC5" w14:textId="77777777" w:rsidR="008B49E4" w:rsidRDefault="008B49E4" w:rsidP="00A523BD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1F3C118" w14:textId="77777777" w:rsidR="008B49E4" w:rsidRDefault="008B49E4" w:rsidP="00A523BD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F439448" w14:textId="77777777" w:rsidR="008B49E4" w:rsidRDefault="008B49E4" w:rsidP="00A523BD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2E9C4A7A" w14:textId="77777777" w:rsidR="008B49E4" w:rsidRDefault="008B49E4" w:rsidP="00A523BD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CE1E643" w14:textId="77777777" w:rsidR="005B3C39" w:rsidRDefault="005B3C39" w:rsidP="008B49E4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14B7E2B" w14:textId="77777777" w:rsidR="005B3C39" w:rsidRDefault="005B3C39" w:rsidP="008B49E4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A059FD5" w14:textId="77777777" w:rsidR="00584F09" w:rsidRDefault="00584F09" w:rsidP="008B49E4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8340BB2" w14:textId="22712783" w:rsidR="008B49E4" w:rsidRDefault="008B49E4" w:rsidP="008B49E4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Mr Curtis-</w:t>
            </w:r>
          </w:p>
          <w:p w14:paraId="4FB1577F" w14:textId="77777777" w:rsidR="00A46C57" w:rsidRDefault="008B49E4" w:rsidP="008B49E4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Machin</w:t>
            </w:r>
            <w:r w:rsidR="00A46C57">
              <w:rPr>
                <w:rFonts w:ascii="Times New Roman" w:hAnsi="Times New Roman"/>
                <w:b/>
                <w:szCs w:val="24"/>
              </w:rPr>
              <w:t>/</w:t>
            </w:r>
          </w:p>
          <w:p w14:paraId="617686F1" w14:textId="77777777" w:rsidR="00A46C57" w:rsidRDefault="00A46C57" w:rsidP="008B49E4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Director of Enterprise and Communication</w:t>
            </w:r>
          </w:p>
          <w:p w14:paraId="1B23A34B" w14:textId="77777777" w:rsidR="008B49E4" w:rsidRPr="00DB7260" w:rsidRDefault="008B49E4" w:rsidP="008B49E4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87131" w:rsidRPr="00DB7260" w14:paraId="02BF322A" w14:textId="77777777" w:rsidTr="00A46C57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936" w:type="dxa"/>
            <w:shd w:val="clear" w:color="auto" w:fill="auto"/>
          </w:tcPr>
          <w:p w14:paraId="3FD4A774" w14:textId="77777777" w:rsidR="00E87131" w:rsidRPr="00DB7260" w:rsidRDefault="00C82EF9" w:rsidP="00B96887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  <w:r w:rsidRPr="00DB7260">
              <w:rPr>
                <w:rFonts w:ascii="Times New Roman" w:hAnsi="Times New Roman"/>
                <w:b/>
                <w:bCs/>
                <w:szCs w:val="24"/>
              </w:rPr>
              <w:t>10.0</w:t>
            </w:r>
          </w:p>
          <w:p w14:paraId="5C28D0E0" w14:textId="77777777" w:rsidR="00E87131" w:rsidRPr="00DB7260" w:rsidRDefault="00E87131" w:rsidP="00B96887">
            <w:pPr>
              <w:tabs>
                <w:tab w:val="left" w:pos="7785"/>
              </w:tabs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7145" w:type="dxa"/>
            <w:shd w:val="clear" w:color="auto" w:fill="auto"/>
          </w:tcPr>
          <w:p w14:paraId="24E20302" w14:textId="77777777" w:rsidR="009D14ED" w:rsidRDefault="00C82EF9" w:rsidP="00B96887">
            <w:pPr>
              <w:tabs>
                <w:tab w:val="left" w:pos="7785"/>
              </w:tabs>
              <w:jc w:val="both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  <w:r w:rsidRPr="00DB7260">
              <w:rPr>
                <w:rFonts w:ascii="Times New Roman" w:hAnsi="Times New Roman"/>
                <w:b/>
                <w:bCs/>
                <w:szCs w:val="24"/>
                <w:u w:val="single"/>
              </w:rPr>
              <w:t>Risk Review and Risk Register Q1 2020/2021</w:t>
            </w:r>
          </w:p>
          <w:p w14:paraId="0D9A3135" w14:textId="77777777" w:rsidR="008B587E" w:rsidRDefault="008B587E" w:rsidP="00B96887">
            <w:pPr>
              <w:tabs>
                <w:tab w:val="left" w:pos="7785"/>
              </w:tabs>
              <w:jc w:val="both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</w:p>
          <w:p w14:paraId="6F5E6AAF" w14:textId="30B9345B" w:rsidR="006351FB" w:rsidRDefault="008B587E" w:rsidP="00B96887">
            <w:pPr>
              <w:tabs>
                <w:tab w:val="left" w:pos="7785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The Director of Programmes and Planning </w:t>
            </w:r>
            <w:r w:rsidR="00D429CB">
              <w:rPr>
                <w:rFonts w:ascii="Times New Roman" w:hAnsi="Times New Roman"/>
                <w:szCs w:val="24"/>
              </w:rPr>
              <w:t xml:space="preserve">reported that during </w:t>
            </w:r>
            <w:r w:rsidR="001F6A0A">
              <w:rPr>
                <w:rFonts w:ascii="Times New Roman" w:hAnsi="Times New Roman"/>
                <w:szCs w:val="24"/>
              </w:rPr>
              <w:t xml:space="preserve">the </w:t>
            </w:r>
            <w:r w:rsidR="00D429CB">
              <w:rPr>
                <w:rFonts w:ascii="Times New Roman" w:hAnsi="Times New Roman"/>
                <w:szCs w:val="24"/>
              </w:rPr>
              <w:t xml:space="preserve">first quarter </w:t>
            </w:r>
            <w:r w:rsidR="00A539B0">
              <w:rPr>
                <w:rFonts w:ascii="Times New Roman" w:hAnsi="Times New Roman"/>
                <w:szCs w:val="24"/>
              </w:rPr>
              <w:t xml:space="preserve">more frequent </w:t>
            </w:r>
            <w:r w:rsidR="00D429CB">
              <w:rPr>
                <w:rFonts w:ascii="Times New Roman" w:hAnsi="Times New Roman"/>
                <w:szCs w:val="24"/>
              </w:rPr>
              <w:t xml:space="preserve"> reviews of risk </w:t>
            </w:r>
            <w:r w:rsidR="00B36CE8">
              <w:rPr>
                <w:rFonts w:ascii="Times New Roman" w:hAnsi="Times New Roman"/>
                <w:szCs w:val="24"/>
              </w:rPr>
              <w:t xml:space="preserve">had been </w:t>
            </w:r>
            <w:r w:rsidR="00D429CB">
              <w:rPr>
                <w:rFonts w:ascii="Times New Roman" w:hAnsi="Times New Roman"/>
                <w:szCs w:val="24"/>
              </w:rPr>
              <w:t>undertaken</w:t>
            </w:r>
            <w:r w:rsidR="00A539B0">
              <w:rPr>
                <w:rFonts w:ascii="Times New Roman" w:hAnsi="Times New Roman"/>
                <w:szCs w:val="24"/>
              </w:rPr>
              <w:t xml:space="preserve"> in response to Covid-19 impact</w:t>
            </w:r>
            <w:r w:rsidR="00B36CE8">
              <w:rPr>
                <w:rFonts w:ascii="Times New Roman" w:hAnsi="Times New Roman"/>
                <w:szCs w:val="24"/>
              </w:rPr>
              <w:t xml:space="preserve"> and the usual</w:t>
            </w:r>
            <w:r w:rsidR="00D429CB">
              <w:rPr>
                <w:rFonts w:ascii="Times New Roman" w:hAnsi="Times New Roman"/>
                <w:szCs w:val="24"/>
              </w:rPr>
              <w:t xml:space="preserve"> risk review </w:t>
            </w:r>
            <w:r w:rsidR="00B36CE8">
              <w:rPr>
                <w:rFonts w:ascii="Times New Roman" w:hAnsi="Times New Roman"/>
                <w:szCs w:val="24"/>
              </w:rPr>
              <w:t xml:space="preserve">timetable was </w:t>
            </w:r>
            <w:r w:rsidR="00D429CB">
              <w:rPr>
                <w:rFonts w:ascii="Times New Roman" w:hAnsi="Times New Roman"/>
                <w:szCs w:val="24"/>
              </w:rPr>
              <w:t xml:space="preserve">now in place. </w:t>
            </w:r>
            <w:r w:rsidR="00B36CE8">
              <w:rPr>
                <w:rFonts w:ascii="Times New Roman" w:hAnsi="Times New Roman"/>
                <w:szCs w:val="24"/>
              </w:rPr>
              <w:t xml:space="preserve">The </w:t>
            </w:r>
            <w:r w:rsidR="00D429CB">
              <w:rPr>
                <w:rFonts w:ascii="Times New Roman" w:hAnsi="Times New Roman"/>
                <w:szCs w:val="24"/>
              </w:rPr>
              <w:t xml:space="preserve">Audit Committee </w:t>
            </w:r>
            <w:r w:rsidR="00B36CE8">
              <w:rPr>
                <w:rFonts w:ascii="Times New Roman" w:hAnsi="Times New Roman"/>
                <w:szCs w:val="24"/>
              </w:rPr>
              <w:t xml:space="preserve">had considered </w:t>
            </w:r>
            <w:r w:rsidR="00D429CB">
              <w:rPr>
                <w:rFonts w:ascii="Times New Roman" w:hAnsi="Times New Roman"/>
                <w:szCs w:val="24"/>
              </w:rPr>
              <w:t>the Risk Register</w:t>
            </w:r>
            <w:r w:rsidR="00DB5A46">
              <w:rPr>
                <w:rFonts w:ascii="Times New Roman" w:hAnsi="Times New Roman"/>
                <w:szCs w:val="24"/>
              </w:rPr>
              <w:t xml:space="preserve"> at their last meeting.</w:t>
            </w:r>
            <w:r w:rsidR="00B36CE8">
              <w:rPr>
                <w:rFonts w:ascii="Times New Roman" w:hAnsi="Times New Roman"/>
                <w:szCs w:val="24"/>
              </w:rPr>
              <w:t xml:space="preserve"> It was noted that the </w:t>
            </w:r>
            <w:r w:rsidR="005338E1">
              <w:rPr>
                <w:rFonts w:ascii="Times New Roman" w:hAnsi="Times New Roman"/>
                <w:szCs w:val="24"/>
              </w:rPr>
              <w:t xml:space="preserve">core grant-in-aid </w:t>
            </w:r>
            <w:r w:rsidR="009450B8">
              <w:rPr>
                <w:rFonts w:ascii="Times New Roman" w:hAnsi="Times New Roman"/>
                <w:szCs w:val="24"/>
              </w:rPr>
              <w:t xml:space="preserve">funding </w:t>
            </w:r>
            <w:r w:rsidR="00B36CE8">
              <w:rPr>
                <w:rFonts w:ascii="Times New Roman" w:hAnsi="Times New Roman"/>
                <w:szCs w:val="24"/>
              </w:rPr>
              <w:t xml:space="preserve">received from the Scottish Government </w:t>
            </w:r>
            <w:r w:rsidR="005338E1">
              <w:rPr>
                <w:rFonts w:ascii="Times New Roman" w:hAnsi="Times New Roman"/>
                <w:szCs w:val="24"/>
              </w:rPr>
              <w:t>no longer cover</w:t>
            </w:r>
            <w:r w:rsidR="00B36CE8">
              <w:rPr>
                <w:rFonts w:ascii="Times New Roman" w:hAnsi="Times New Roman"/>
                <w:szCs w:val="24"/>
              </w:rPr>
              <w:t>ed</w:t>
            </w:r>
            <w:r w:rsidR="005338E1">
              <w:rPr>
                <w:rFonts w:ascii="Times New Roman" w:hAnsi="Times New Roman"/>
                <w:szCs w:val="24"/>
              </w:rPr>
              <w:t xml:space="preserve"> staffing costs</w:t>
            </w:r>
            <w:r w:rsidR="00B36CE8">
              <w:rPr>
                <w:rFonts w:ascii="Times New Roman" w:hAnsi="Times New Roman"/>
                <w:szCs w:val="24"/>
              </w:rPr>
              <w:t xml:space="preserve"> and </w:t>
            </w:r>
            <w:r w:rsidR="007F628A">
              <w:rPr>
                <w:rFonts w:ascii="Times New Roman" w:hAnsi="Times New Roman"/>
                <w:szCs w:val="24"/>
              </w:rPr>
              <w:t>RBGE</w:t>
            </w:r>
            <w:r w:rsidR="005338E1">
              <w:rPr>
                <w:rFonts w:ascii="Times New Roman" w:hAnsi="Times New Roman"/>
                <w:szCs w:val="24"/>
              </w:rPr>
              <w:t xml:space="preserve"> would be unable to implement the Scottish Government</w:t>
            </w:r>
            <w:r w:rsidR="00B36CE8">
              <w:rPr>
                <w:rFonts w:ascii="Times New Roman" w:hAnsi="Times New Roman"/>
                <w:szCs w:val="24"/>
              </w:rPr>
              <w:t>’s</w:t>
            </w:r>
            <w:r w:rsidR="005338E1">
              <w:rPr>
                <w:rFonts w:ascii="Times New Roman" w:hAnsi="Times New Roman"/>
                <w:szCs w:val="24"/>
              </w:rPr>
              <w:t xml:space="preserve"> Pay Policy in the future</w:t>
            </w:r>
            <w:r w:rsidR="001F6A0A">
              <w:rPr>
                <w:rFonts w:ascii="Times New Roman" w:hAnsi="Times New Roman"/>
                <w:szCs w:val="24"/>
              </w:rPr>
              <w:t xml:space="preserve"> [without a commensurate increase in grant-in aid]</w:t>
            </w:r>
            <w:r w:rsidR="005338E1">
              <w:rPr>
                <w:rFonts w:ascii="Times New Roman" w:hAnsi="Times New Roman"/>
                <w:szCs w:val="24"/>
              </w:rPr>
              <w:t xml:space="preserve">. </w:t>
            </w:r>
            <w:r w:rsidR="00A539B0">
              <w:rPr>
                <w:rFonts w:ascii="Times New Roman" w:hAnsi="Times New Roman"/>
                <w:szCs w:val="24"/>
              </w:rPr>
              <w:t xml:space="preserve">Discussions </w:t>
            </w:r>
            <w:r w:rsidR="002427E7">
              <w:rPr>
                <w:rFonts w:ascii="Times New Roman" w:hAnsi="Times New Roman"/>
                <w:szCs w:val="24"/>
              </w:rPr>
              <w:t>were</w:t>
            </w:r>
            <w:r w:rsidR="00A539B0">
              <w:rPr>
                <w:rFonts w:ascii="Times New Roman" w:hAnsi="Times New Roman"/>
                <w:szCs w:val="24"/>
              </w:rPr>
              <w:t xml:space="preserve"> ongoing with</w:t>
            </w:r>
            <w:r w:rsidR="005338E1">
              <w:rPr>
                <w:rFonts w:ascii="Times New Roman" w:hAnsi="Times New Roman"/>
                <w:szCs w:val="24"/>
              </w:rPr>
              <w:t xml:space="preserve"> </w:t>
            </w:r>
            <w:r w:rsidR="00B36CE8">
              <w:rPr>
                <w:rFonts w:ascii="Times New Roman" w:hAnsi="Times New Roman"/>
                <w:szCs w:val="24"/>
              </w:rPr>
              <w:t xml:space="preserve">the </w:t>
            </w:r>
            <w:r w:rsidR="005338E1">
              <w:rPr>
                <w:rFonts w:ascii="Times New Roman" w:hAnsi="Times New Roman"/>
                <w:szCs w:val="24"/>
              </w:rPr>
              <w:t>Scottish Government</w:t>
            </w:r>
            <w:r w:rsidR="00A539B0">
              <w:rPr>
                <w:rFonts w:ascii="Times New Roman" w:hAnsi="Times New Roman"/>
                <w:szCs w:val="24"/>
              </w:rPr>
              <w:t xml:space="preserve">. </w:t>
            </w:r>
            <w:r w:rsidR="002427E7">
              <w:rPr>
                <w:rFonts w:ascii="Times New Roman" w:hAnsi="Times New Roman"/>
                <w:szCs w:val="24"/>
              </w:rPr>
              <w:t>The Director of Programmes and Planning</w:t>
            </w:r>
            <w:r w:rsidR="00A539B0">
              <w:rPr>
                <w:rFonts w:ascii="Times New Roman" w:hAnsi="Times New Roman"/>
                <w:szCs w:val="24"/>
              </w:rPr>
              <w:t xml:space="preserve"> noted that </w:t>
            </w:r>
            <w:r w:rsidR="00F51BA2">
              <w:rPr>
                <w:rFonts w:ascii="Times New Roman" w:hAnsi="Times New Roman"/>
                <w:szCs w:val="24"/>
              </w:rPr>
              <w:t xml:space="preserve">some changes to the supporting </w:t>
            </w:r>
            <w:r w:rsidR="005338E1">
              <w:rPr>
                <w:rFonts w:ascii="Times New Roman" w:hAnsi="Times New Roman"/>
                <w:szCs w:val="24"/>
              </w:rPr>
              <w:t xml:space="preserve">structure of the organisation </w:t>
            </w:r>
            <w:r w:rsidR="000C490B">
              <w:rPr>
                <w:rFonts w:ascii="Times New Roman" w:hAnsi="Times New Roman"/>
                <w:szCs w:val="24"/>
              </w:rPr>
              <w:t>might</w:t>
            </w:r>
            <w:r w:rsidR="00F51BA2">
              <w:rPr>
                <w:rFonts w:ascii="Times New Roman" w:hAnsi="Times New Roman"/>
                <w:szCs w:val="24"/>
              </w:rPr>
              <w:t xml:space="preserve"> be beneficial when the </w:t>
            </w:r>
            <w:r w:rsidR="000C490B">
              <w:rPr>
                <w:rFonts w:ascii="Times New Roman" w:hAnsi="Times New Roman"/>
                <w:szCs w:val="24"/>
              </w:rPr>
              <w:t xml:space="preserve">opportunity arose – ensuring  that it was in the  best and most efficient </w:t>
            </w:r>
            <w:r w:rsidR="0081156F">
              <w:rPr>
                <w:rFonts w:ascii="Times New Roman" w:hAnsi="Times New Roman"/>
                <w:szCs w:val="24"/>
              </w:rPr>
              <w:t>position</w:t>
            </w:r>
            <w:r w:rsidR="000C490B">
              <w:rPr>
                <w:rFonts w:ascii="Times New Roman" w:hAnsi="Times New Roman"/>
                <w:szCs w:val="24"/>
              </w:rPr>
              <w:t xml:space="preserve">  to function a  </w:t>
            </w:r>
            <w:r w:rsidR="00B36CE8">
              <w:rPr>
                <w:rFonts w:ascii="Times New Roman" w:hAnsi="Times New Roman"/>
                <w:szCs w:val="24"/>
              </w:rPr>
              <w:t xml:space="preserve"> </w:t>
            </w:r>
            <w:r w:rsidR="000C490B">
              <w:rPr>
                <w:rFonts w:ascii="Times New Roman" w:hAnsi="Times New Roman"/>
                <w:szCs w:val="24"/>
              </w:rPr>
              <w:t>n</w:t>
            </w:r>
            <w:r w:rsidR="00B36CE8">
              <w:rPr>
                <w:rFonts w:ascii="Times New Roman" w:hAnsi="Times New Roman"/>
                <w:szCs w:val="24"/>
              </w:rPr>
              <w:t>on</w:t>
            </w:r>
            <w:r w:rsidR="000C490B">
              <w:rPr>
                <w:rFonts w:ascii="Times New Roman" w:hAnsi="Times New Roman"/>
                <w:szCs w:val="24"/>
              </w:rPr>
              <w:t>-d</w:t>
            </w:r>
            <w:r w:rsidR="00B36CE8">
              <w:rPr>
                <w:rFonts w:ascii="Times New Roman" w:hAnsi="Times New Roman"/>
                <w:szCs w:val="24"/>
              </w:rPr>
              <w:t xml:space="preserve">epartmental </w:t>
            </w:r>
            <w:r w:rsidR="000C490B">
              <w:rPr>
                <w:rFonts w:ascii="Times New Roman" w:hAnsi="Times New Roman"/>
                <w:szCs w:val="24"/>
              </w:rPr>
              <w:t>p</w:t>
            </w:r>
            <w:r w:rsidR="00B36CE8">
              <w:rPr>
                <w:rFonts w:ascii="Times New Roman" w:hAnsi="Times New Roman"/>
                <w:szCs w:val="24"/>
              </w:rPr>
              <w:t xml:space="preserve">ublic </w:t>
            </w:r>
            <w:r w:rsidR="000C490B">
              <w:rPr>
                <w:rFonts w:ascii="Times New Roman" w:hAnsi="Times New Roman"/>
                <w:szCs w:val="24"/>
              </w:rPr>
              <w:t>b</w:t>
            </w:r>
            <w:r w:rsidR="00B36CE8">
              <w:rPr>
                <w:rFonts w:ascii="Times New Roman" w:hAnsi="Times New Roman"/>
                <w:szCs w:val="24"/>
              </w:rPr>
              <w:t>ody</w:t>
            </w:r>
            <w:r w:rsidR="009450B8">
              <w:rPr>
                <w:rFonts w:ascii="Times New Roman" w:hAnsi="Times New Roman"/>
                <w:szCs w:val="24"/>
              </w:rPr>
              <w:t>,</w:t>
            </w:r>
            <w:r w:rsidR="00B36CE8">
              <w:rPr>
                <w:rFonts w:ascii="Times New Roman" w:hAnsi="Times New Roman"/>
                <w:szCs w:val="24"/>
              </w:rPr>
              <w:t xml:space="preserve"> a commercial company and a charity.</w:t>
            </w:r>
            <w:r w:rsidR="00A539B0">
              <w:rPr>
                <w:rFonts w:ascii="Times New Roman" w:hAnsi="Times New Roman"/>
                <w:szCs w:val="24"/>
              </w:rPr>
              <w:t xml:space="preserve"> </w:t>
            </w:r>
            <w:r w:rsidR="005B3C39">
              <w:rPr>
                <w:rFonts w:ascii="Times New Roman" w:hAnsi="Times New Roman"/>
                <w:szCs w:val="24"/>
              </w:rPr>
              <w:t xml:space="preserve">Some </w:t>
            </w:r>
            <w:r w:rsidR="00A539B0">
              <w:rPr>
                <w:rFonts w:ascii="Times New Roman" w:hAnsi="Times New Roman"/>
                <w:szCs w:val="24"/>
              </w:rPr>
              <w:t xml:space="preserve">staff </w:t>
            </w:r>
            <w:r w:rsidR="005B3C39">
              <w:rPr>
                <w:rFonts w:ascii="Times New Roman" w:hAnsi="Times New Roman"/>
                <w:szCs w:val="24"/>
              </w:rPr>
              <w:t xml:space="preserve">roles would need to change to support </w:t>
            </w:r>
            <w:r w:rsidR="00B36CE8">
              <w:rPr>
                <w:rFonts w:ascii="Times New Roman" w:hAnsi="Times New Roman"/>
                <w:szCs w:val="24"/>
              </w:rPr>
              <w:t>the organisation in the future</w:t>
            </w:r>
            <w:r w:rsidR="005B3C39">
              <w:rPr>
                <w:rFonts w:ascii="Times New Roman" w:hAnsi="Times New Roman"/>
                <w:szCs w:val="24"/>
              </w:rPr>
              <w:t xml:space="preserve"> and </w:t>
            </w:r>
            <w:r w:rsidR="00A539B0">
              <w:rPr>
                <w:rFonts w:ascii="Times New Roman" w:hAnsi="Times New Roman"/>
                <w:szCs w:val="24"/>
              </w:rPr>
              <w:t xml:space="preserve">financial and/or training </w:t>
            </w:r>
            <w:r w:rsidR="005B3C39">
              <w:rPr>
                <w:rFonts w:ascii="Times New Roman" w:hAnsi="Times New Roman"/>
                <w:szCs w:val="24"/>
              </w:rPr>
              <w:t>support would be required to assist with this process</w:t>
            </w:r>
            <w:r w:rsidR="005338E1">
              <w:rPr>
                <w:rFonts w:ascii="Times New Roman" w:hAnsi="Times New Roman"/>
                <w:szCs w:val="24"/>
              </w:rPr>
              <w:t xml:space="preserve">. </w:t>
            </w:r>
            <w:r w:rsidR="00B36CE8">
              <w:rPr>
                <w:rFonts w:ascii="Times New Roman" w:hAnsi="Times New Roman"/>
                <w:szCs w:val="24"/>
              </w:rPr>
              <w:t>The risk in relation to the glasshouses had been reduced</w:t>
            </w:r>
            <w:r w:rsidR="009450B8">
              <w:rPr>
                <w:rFonts w:ascii="Times New Roman" w:hAnsi="Times New Roman"/>
                <w:szCs w:val="24"/>
              </w:rPr>
              <w:t xml:space="preserve"> slightly</w:t>
            </w:r>
            <w:r w:rsidR="00B36CE8">
              <w:rPr>
                <w:rFonts w:ascii="Times New Roman" w:hAnsi="Times New Roman"/>
                <w:szCs w:val="24"/>
              </w:rPr>
              <w:t xml:space="preserve"> due to ongoing maintenance works</w:t>
            </w:r>
            <w:r w:rsidR="000C490B">
              <w:rPr>
                <w:rFonts w:ascii="Times New Roman" w:hAnsi="Times New Roman"/>
                <w:szCs w:val="24"/>
              </w:rPr>
              <w:t xml:space="preserve">, pending </w:t>
            </w:r>
            <w:r w:rsidR="000C490B">
              <w:rPr>
                <w:rFonts w:ascii="Times New Roman" w:hAnsi="Times New Roman"/>
                <w:szCs w:val="24"/>
              </w:rPr>
              <w:lastRenderedPageBreak/>
              <w:t>implementation of the Edinburgh Biomes programme</w:t>
            </w:r>
            <w:r w:rsidR="00B36CE8">
              <w:rPr>
                <w:rFonts w:ascii="Times New Roman" w:hAnsi="Times New Roman"/>
                <w:szCs w:val="24"/>
              </w:rPr>
              <w:t xml:space="preserve">. Trustees suggested that it would be useful to see the </w:t>
            </w:r>
            <w:r w:rsidR="006351FB">
              <w:rPr>
                <w:rFonts w:ascii="Times New Roman" w:hAnsi="Times New Roman"/>
                <w:szCs w:val="24"/>
              </w:rPr>
              <w:t xml:space="preserve">mitigating actions </w:t>
            </w:r>
            <w:r w:rsidR="00B36CE8">
              <w:rPr>
                <w:rFonts w:ascii="Times New Roman" w:hAnsi="Times New Roman"/>
                <w:szCs w:val="24"/>
              </w:rPr>
              <w:t>(the Audit Committee already received this information)</w:t>
            </w:r>
            <w:r w:rsidR="005B3C39">
              <w:rPr>
                <w:rFonts w:ascii="Times New Roman" w:hAnsi="Times New Roman"/>
                <w:szCs w:val="24"/>
              </w:rPr>
              <w:t xml:space="preserve"> to allow them to fully assess the Risk Register</w:t>
            </w:r>
            <w:r w:rsidR="006351FB">
              <w:rPr>
                <w:rFonts w:ascii="Times New Roman" w:hAnsi="Times New Roman"/>
                <w:szCs w:val="24"/>
              </w:rPr>
              <w:t xml:space="preserve">. </w:t>
            </w:r>
          </w:p>
          <w:p w14:paraId="142FB0C4" w14:textId="77777777" w:rsidR="006351FB" w:rsidRDefault="006351FB" w:rsidP="00B96887">
            <w:pPr>
              <w:tabs>
                <w:tab w:val="left" w:pos="7785"/>
              </w:tabs>
              <w:jc w:val="both"/>
              <w:rPr>
                <w:rFonts w:ascii="Times New Roman" w:hAnsi="Times New Roman"/>
                <w:szCs w:val="24"/>
              </w:rPr>
            </w:pPr>
          </w:p>
          <w:p w14:paraId="049D05FB" w14:textId="77777777" w:rsidR="006351FB" w:rsidRPr="006351FB" w:rsidRDefault="006351FB" w:rsidP="00B96887">
            <w:pPr>
              <w:tabs>
                <w:tab w:val="left" w:pos="7785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ACTION:</w:t>
            </w:r>
            <w:r>
              <w:rPr>
                <w:rFonts w:ascii="Times New Roman" w:hAnsi="Times New Roman"/>
                <w:szCs w:val="24"/>
              </w:rPr>
              <w:t xml:space="preserve"> The Director of Programmes and Planning would consider circulating the Risk Reg</w:t>
            </w:r>
            <w:r w:rsidR="006A0DB4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</w:rPr>
              <w:t>s</w:t>
            </w:r>
            <w:r w:rsidR="006A0DB4">
              <w:rPr>
                <w:rFonts w:ascii="Times New Roman" w:hAnsi="Times New Roman"/>
                <w:szCs w:val="24"/>
              </w:rPr>
              <w:t>t</w:t>
            </w:r>
            <w:r>
              <w:rPr>
                <w:rFonts w:ascii="Times New Roman" w:hAnsi="Times New Roman"/>
                <w:szCs w:val="24"/>
              </w:rPr>
              <w:t xml:space="preserve">er with </w:t>
            </w:r>
            <w:r w:rsidR="00B36CE8">
              <w:rPr>
                <w:rFonts w:ascii="Times New Roman" w:hAnsi="Times New Roman"/>
                <w:szCs w:val="24"/>
              </w:rPr>
              <w:t xml:space="preserve">the </w:t>
            </w:r>
            <w:r>
              <w:rPr>
                <w:rFonts w:ascii="Times New Roman" w:hAnsi="Times New Roman"/>
                <w:szCs w:val="24"/>
              </w:rPr>
              <w:t xml:space="preserve">mitigating actions </w:t>
            </w:r>
            <w:r w:rsidR="009450B8">
              <w:rPr>
                <w:rFonts w:ascii="Times New Roman" w:hAnsi="Times New Roman"/>
                <w:szCs w:val="24"/>
              </w:rPr>
              <w:t>t</w:t>
            </w:r>
            <w:r>
              <w:rPr>
                <w:rFonts w:ascii="Times New Roman" w:hAnsi="Times New Roman"/>
                <w:szCs w:val="24"/>
              </w:rPr>
              <w:t>o the Board for in</w:t>
            </w:r>
            <w:r w:rsidR="006A0DB4">
              <w:rPr>
                <w:rFonts w:ascii="Times New Roman" w:hAnsi="Times New Roman"/>
                <w:szCs w:val="24"/>
              </w:rPr>
              <w:t>fo</w:t>
            </w:r>
            <w:r w:rsidR="00B36CE8">
              <w:rPr>
                <w:rFonts w:ascii="Times New Roman" w:hAnsi="Times New Roman"/>
                <w:szCs w:val="24"/>
              </w:rPr>
              <w:t>rmation</w:t>
            </w:r>
            <w:r w:rsidR="006A0DB4">
              <w:rPr>
                <w:rFonts w:ascii="Times New Roman" w:hAnsi="Times New Roman"/>
                <w:szCs w:val="24"/>
              </w:rPr>
              <w:t>.</w:t>
            </w:r>
          </w:p>
          <w:p w14:paraId="16FB1932" w14:textId="77777777" w:rsidR="00B96887" w:rsidRPr="00DB7260" w:rsidRDefault="00B96887" w:rsidP="00B96887">
            <w:pPr>
              <w:jc w:val="both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</w:p>
        </w:tc>
        <w:tc>
          <w:tcPr>
            <w:tcW w:w="1871" w:type="dxa"/>
          </w:tcPr>
          <w:p w14:paraId="3A0250AE" w14:textId="77777777" w:rsidR="00E87131" w:rsidRDefault="00E87131" w:rsidP="00E87131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5DE01ED" w14:textId="77777777" w:rsidR="00B36CE8" w:rsidRDefault="00B36CE8" w:rsidP="00E87131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0FC84FD" w14:textId="77777777" w:rsidR="00B36CE8" w:rsidRDefault="00B36CE8" w:rsidP="00E87131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286B7F9" w14:textId="77777777" w:rsidR="00B36CE8" w:rsidRDefault="00B36CE8" w:rsidP="00E87131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54CB208" w14:textId="77777777" w:rsidR="00B36CE8" w:rsidRDefault="00B36CE8" w:rsidP="00E87131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A56D04C" w14:textId="77777777" w:rsidR="00B36CE8" w:rsidRDefault="00B36CE8" w:rsidP="00E87131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F81C2F4" w14:textId="77777777" w:rsidR="00B36CE8" w:rsidRDefault="00B36CE8" w:rsidP="00E87131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021188E" w14:textId="77777777" w:rsidR="00B36CE8" w:rsidRDefault="00B36CE8" w:rsidP="00E87131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0B7DAA1" w14:textId="77777777" w:rsidR="00B36CE8" w:rsidRDefault="00B36CE8" w:rsidP="00E87131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284AFA34" w14:textId="77777777" w:rsidR="00B36CE8" w:rsidRDefault="00B36CE8" w:rsidP="00E87131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F6D5AB5" w14:textId="77777777" w:rsidR="00B36CE8" w:rsidRDefault="00B36CE8" w:rsidP="00E87131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13DB17B" w14:textId="77777777" w:rsidR="00B36CE8" w:rsidRDefault="00B36CE8" w:rsidP="00E87131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6CE5DB4" w14:textId="77777777" w:rsidR="00B36CE8" w:rsidRDefault="00B36CE8" w:rsidP="00E87131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25ED87B4" w14:textId="77777777" w:rsidR="00B36CE8" w:rsidRDefault="00B36CE8" w:rsidP="00E87131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247BC402" w14:textId="77777777" w:rsidR="00B36CE8" w:rsidRDefault="00B36CE8" w:rsidP="00E87131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B1B3C5F" w14:textId="77777777" w:rsidR="00B36CE8" w:rsidRDefault="00B36CE8" w:rsidP="00E87131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EE7D278" w14:textId="77777777" w:rsidR="00B36CE8" w:rsidRDefault="00B36CE8" w:rsidP="00E87131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E8203C9" w14:textId="77777777" w:rsidR="009450B8" w:rsidRDefault="009450B8" w:rsidP="00E87131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CD806B8" w14:textId="77777777" w:rsidR="00B36CE8" w:rsidRDefault="00B36CE8" w:rsidP="00E87131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26868C60" w14:textId="77777777" w:rsidR="00B36CE8" w:rsidRDefault="00B36CE8" w:rsidP="00E87131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C4B6366" w14:textId="77777777" w:rsidR="000C490B" w:rsidRDefault="000C490B" w:rsidP="00E87131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1980B74" w14:textId="77777777" w:rsidR="000C490B" w:rsidRDefault="000C490B" w:rsidP="00E87131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2EED4B7" w14:textId="622B099F" w:rsidR="000C490B" w:rsidRDefault="000C490B" w:rsidP="00E87131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281CFC1E" w14:textId="77777777" w:rsidR="0081156F" w:rsidRDefault="0081156F" w:rsidP="00E87131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2C3F5F3" w14:textId="30FC1CEF" w:rsidR="00B36CE8" w:rsidRPr="00DB7260" w:rsidRDefault="00B36CE8" w:rsidP="00E87131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Director of Programmes and Planning</w:t>
            </w:r>
          </w:p>
        </w:tc>
      </w:tr>
      <w:tr w:rsidR="00C82EF9" w:rsidRPr="00DB7260" w14:paraId="4F9D82C3" w14:textId="77777777" w:rsidTr="00A46C57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936" w:type="dxa"/>
            <w:shd w:val="clear" w:color="auto" w:fill="auto"/>
          </w:tcPr>
          <w:p w14:paraId="7BF42249" w14:textId="77777777" w:rsidR="00C82EF9" w:rsidRPr="00DB7260" w:rsidRDefault="00C82EF9" w:rsidP="00C82EF9">
            <w:pPr>
              <w:tabs>
                <w:tab w:val="left" w:pos="7785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DB7260">
              <w:rPr>
                <w:rFonts w:ascii="Times New Roman" w:hAnsi="Times New Roman"/>
                <w:b/>
                <w:bCs/>
                <w:szCs w:val="24"/>
              </w:rPr>
              <w:lastRenderedPageBreak/>
              <w:t>11.0</w:t>
            </w:r>
          </w:p>
          <w:p w14:paraId="5FD45117" w14:textId="77777777" w:rsidR="00C82EF9" w:rsidRPr="00DB7260" w:rsidRDefault="00C82EF9" w:rsidP="00C82EF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6F37D8F6" w14:textId="77777777" w:rsidR="00C82EF9" w:rsidRDefault="00C82EF9" w:rsidP="00C82EF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  <w:r w:rsidRPr="00DB7260">
              <w:rPr>
                <w:rFonts w:ascii="Times New Roman" w:hAnsi="Times New Roman"/>
                <w:szCs w:val="24"/>
              </w:rPr>
              <w:t>11.1</w:t>
            </w:r>
          </w:p>
          <w:p w14:paraId="4C8B4E00" w14:textId="77777777" w:rsidR="009450B8" w:rsidRDefault="009450B8" w:rsidP="00C82EF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173C40ED" w14:textId="77777777" w:rsidR="009450B8" w:rsidRDefault="009450B8" w:rsidP="00C82EF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7D937F4A" w14:textId="77777777" w:rsidR="009450B8" w:rsidRDefault="009450B8" w:rsidP="00C82EF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1E8726C2" w14:textId="77777777" w:rsidR="009450B8" w:rsidRDefault="009450B8" w:rsidP="00C82EF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41E6911B" w14:textId="77777777" w:rsidR="009450B8" w:rsidRDefault="009450B8" w:rsidP="00C82EF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45598E3A" w14:textId="77777777" w:rsidR="009450B8" w:rsidRDefault="009450B8" w:rsidP="00C82EF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17B2239C" w14:textId="77777777" w:rsidR="009450B8" w:rsidRDefault="009450B8" w:rsidP="00C82EF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280CD7AA" w14:textId="77777777" w:rsidR="009450B8" w:rsidRDefault="009450B8" w:rsidP="00C82EF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0FBA4CE2" w14:textId="77777777" w:rsidR="009450B8" w:rsidRDefault="009450B8" w:rsidP="00C82EF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79242F73" w14:textId="77777777" w:rsidR="009450B8" w:rsidRDefault="009450B8" w:rsidP="00C82EF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7C3D3533" w14:textId="77777777" w:rsidR="009450B8" w:rsidRDefault="009450B8" w:rsidP="00C82EF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532EF16B" w14:textId="77777777" w:rsidR="009450B8" w:rsidRDefault="009450B8" w:rsidP="00C82EF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4AF07481" w14:textId="77777777" w:rsidR="009450B8" w:rsidRDefault="009450B8" w:rsidP="00C82EF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05B26284" w14:textId="77777777" w:rsidR="009450B8" w:rsidRDefault="009450B8" w:rsidP="00C82EF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277A19C7" w14:textId="77777777" w:rsidR="009450B8" w:rsidRDefault="009450B8" w:rsidP="00C82EF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123BA723" w14:textId="77777777" w:rsidR="009450B8" w:rsidRDefault="009450B8" w:rsidP="00C82EF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158793E7" w14:textId="77777777" w:rsidR="009450B8" w:rsidRDefault="009450B8" w:rsidP="00C82EF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0D41C283" w14:textId="77777777" w:rsidR="009450B8" w:rsidRDefault="009450B8" w:rsidP="00C82EF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2ECFDAE8" w14:textId="77777777" w:rsidR="009450B8" w:rsidRDefault="009450B8" w:rsidP="00C82EF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770DBC69" w14:textId="77777777" w:rsidR="009450B8" w:rsidRDefault="009450B8" w:rsidP="00C82EF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650208F2" w14:textId="77777777" w:rsidR="009450B8" w:rsidRDefault="009450B8" w:rsidP="00C82EF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1A1E0F0C" w14:textId="77777777" w:rsidR="00C82EF9" w:rsidRDefault="00C82EF9" w:rsidP="00C82EF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0E33FEC1" w14:textId="77777777" w:rsidR="00E2043F" w:rsidRDefault="00E2043F" w:rsidP="00C82EF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7BC0D8D9" w14:textId="77777777" w:rsidR="00E2043F" w:rsidRDefault="00E2043F" w:rsidP="00C82EF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304BF984" w14:textId="77777777" w:rsidR="00E2043F" w:rsidRDefault="00E2043F" w:rsidP="00C82EF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6DAFFA04" w14:textId="77777777" w:rsidR="00B866C9" w:rsidRDefault="00B866C9" w:rsidP="00C82EF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13176D15" w14:textId="77777777" w:rsidR="00B866C9" w:rsidRDefault="00B866C9" w:rsidP="00C82EF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04C07B66" w14:textId="77777777" w:rsidR="00F4349D" w:rsidRDefault="00F4349D" w:rsidP="00C82EF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674AB771" w14:textId="77777777" w:rsidR="009450B8" w:rsidRDefault="009450B8" w:rsidP="00C82EF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386C5D84" w14:textId="77777777" w:rsidR="009450B8" w:rsidRDefault="009450B8" w:rsidP="00C82EF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304C6746" w14:textId="77777777" w:rsidR="00F4349D" w:rsidRDefault="00F4349D" w:rsidP="00C82EF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7E22A57E" w14:textId="77777777" w:rsidR="00F4349D" w:rsidRDefault="00F4349D" w:rsidP="00C82EF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1233D467" w14:textId="77777777" w:rsidR="00F4349D" w:rsidRDefault="00F4349D" w:rsidP="00C82EF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6968302F" w14:textId="77777777" w:rsidR="00F4349D" w:rsidRDefault="00F4349D" w:rsidP="00C82EF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5D0D60D3" w14:textId="77777777" w:rsidR="00F4349D" w:rsidRDefault="00F4349D" w:rsidP="00C82EF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6548721D" w14:textId="77777777" w:rsidR="00F4349D" w:rsidRDefault="00F4349D" w:rsidP="00C82EF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274EBF38" w14:textId="77777777" w:rsidR="00F4349D" w:rsidRDefault="00F4349D" w:rsidP="00C82EF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130A846A" w14:textId="77777777" w:rsidR="00F4349D" w:rsidRDefault="00F4349D" w:rsidP="00C82EF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15868B69" w14:textId="77777777" w:rsidR="00F4349D" w:rsidRDefault="00F4349D" w:rsidP="00C82EF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659EF7C2" w14:textId="77777777" w:rsidR="00F4349D" w:rsidRDefault="00F4349D" w:rsidP="00C82EF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1E93CBA8" w14:textId="77777777" w:rsidR="00F4349D" w:rsidRDefault="00F4349D" w:rsidP="00C82EF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26F8C160" w14:textId="77777777" w:rsidR="00F4349D" w:rsidRDefault="00F4349D" w:rsidP="00C82EF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301F5572" w14:textId="77777777" w:rsidR="00F4349D" w:rsidRDefault="00F4349D" w:rsidP="00C82EF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3D1DBA86" w14:textId="77777777" w:rsidR="00F4349D" w:rsidRDefault="00F4349D" w:rsidP="00C82EF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388984CA" w14:textId="77777777" w:rsidR="003C12C3" w:rsidRPr="00DB7260" w:rsidRDefault="003C12C3" w:rsidP="00C82EF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0EB8189F" w14:textId="77777777" w:rsidR="00C82EF9" w:rsidRDefault="00C82EF9" w:rsidP="00C82EF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47953A11" w14:textId="77777777" w:rsidR="00F4349D" w:rsidRDefault="00F4349D" w:rsidP="00C82EF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42E181C1" w14:textId="77777777" w:rsidR="00C10D9D" w:rsidRDefault="00C10D9D" w:rsidP="00C82EF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603BB250" w14:textId="77777777" w:rsidR="00C10D9D" w:rsidRDefault="00C10D9D" w:rsidP="00C82EF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6D3481CC" w14:textId="77777777" w:rsidR="009450B8" w:rsidRDefault="009450B8" w:rsidP="00C82EF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31DE4415" w14:textId="77777777" w:rsidR="00C82EF9" w:rsidRPr="00DB7260" w:rsidRDefault="00C82EF9" w:rsidP="00C82EF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36E6BA4A" w14:textId="77777777" w:rsidR="00C82EF9" w:rsidRDefault="00C82EF9" w:rsidP="00C82EF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  <w:r w:rsidRPr="00DB7260">
              <w:rPr>
                <w:rFonts w:ascii="Times New Roman" w:hAnsi="Times New Roman"/>
                <w:szCs w:val="24"/>
              </w:rPr>
              <w:t>11.</w:t>
            </w:r>
            <w:r w:rsidR="009450B8">
              <w:rPr>
                <w:rFonts w:ascii="Times New Roman" w:hAnsi="Times New Roman"/>
                <w:szCs w:val="24"/>
              </w:rPr>
              <w:t>2</w:t>
            </w:r>
          </w:p>
          <w:p w14:paraId="4C85687F" w14:textId="77777777" w:rsidR="00DE2179" w:rsidRDefault="00DE2179" w:rsidP="00C82EF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3506B225" w14:textId="77777777" w:rsidR="00DE2179" w:rsidRDefault="00DE2179" w:rsidP="00C82EF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5CECFF65" w14:textId="77777777" w:rsidR="00DE2179" w:rsidRDefault="00DE2179" w:rsidP="00C82EF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0B0EAA40" w14:textId="77777777" w:rsidR="00DE2179" w:rsidRDefault="00DE2179" w:rsidP="00C82EF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4CA60396" w14:textId="77777777" w:rsidR="00DE2179" w:rsidRDefault="00DE2179" w:rsidP="00C82EF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17E45D06" w14:textId="77777777" w:rsidR="00DE2179" w:rsidRDefault="00DE2179" w:rsidP="00C82EF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2ED16641" w14:textId="77777777" w:rsidR="00DE2179" w:rsidRDefault="00DE2179" w:rsidP="00C82EF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324C927F" w14:textId="77777777" w:rsidR="00DE2179" w:rsidRDefault="00DE2179" w:rsidP="00C82EF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3E9CE588" w14:textId="77777777" w:rsidR="00DE2179" w:rsidRDefault="00DE2179" w:rsidP="00C82EF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241E729E" w14:textId="77777777" w:rsidR="00DE2179" w:rsidRDefault="00DE2179" w:rsidP="00C82EF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3F1FD391" w14:textId="77777777" w:rsidR="00DE2179" w:rsidRDefault="00DE2179" w:rsidP="00C82EF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4304360C" w14:textId="77777777" w:rsidR="00DE2179" w:rsidRDefault="00DE2179" w:rsidP="00C82EF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139A3212" w14:textId="77777777" w:rsidR="00DE2179" w:rsidRDefault="00DE2179" w:rsidP="00C82EF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1D7F8980" w14:textId="77777777" w:rsidR="00DE2179" w:rsidRDefault="00DE2179" w:rsidP="00C82EF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40CAA660" w14:textId="77777777" w:rsidR="00DE2179" w:rsidRDefault="00DE2179" w:rsidP="00C82EF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395D9787" w14:textId="77777777" w:rsidR="00DE2179" w:rsidRDefault="00DE2179" w:rsidP="00C82EF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568AEA09" w14:textId="77777777" w:rsidR="00DE2179" w:rsidRDefault="00DE2179" w:rsidP="00C82EF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2A414CDD" w14:textId="77777777" w:rsidR="00DE2179" w:rsidRDefault="00DE2179" w:rsidP="00C82EF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262E7BD9" w14:textId="77777777" w:rsidR="00DE2179" w:rsidRDefault="00DE2179" w:rsidP="00C82EF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60520B32" w14:textId="77777777" w:rsidR="00DE2179" w:rsidRDefault="00DE2179" w:rsidP="00C82EF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4684756D" w14:textId="77777777" w:rsidR="00DE2179" w:rsidRDefault="00DE2179" w:rsidP="00C82EF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62999E87" w14:textId="77777777" w:rsidR="00A46C57" w:rsidRDefault="00A46C57" w:rsidP="00C82EF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3A638945" w14:textId="77777777" w:rsidR="00DE2179" w:rsidRDefault="00DE2179" w:rsidP="00C82EF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6D164D53" w14:textId="4C1A538F" w:rsidR="00DE2179" w:rsidRDefault="00DE2179" w:rsidP="00C82EF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2E00DE45" w14:textId="1C1A3863" w:rsidR="00DE2179" w:rsidRPr="00DB7260" w:rsidRDefault="00DE2179" w:rsidP="00C82EF9">
            <w:pPr>
              <w:tabs>
                <w:tab w:val="left" w:pos="7785"/>
              </w:tabs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11.2.</w:t>
            </w:r>
            <w:r w:rsidR="007F628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145" w:type="dxa"/>
            <w:shd w:val="clear" w:color="auto" w:fill="auto"/>
          </w:tcPr>
          <w:p w14:paraId="725BC5F8" w14:textId="77777777" w:rsidR="008B587E" w:rsidRPr="00DB7260" w:rsidRDefault="00C82EF9" w:rsidP="00C82EF9">
            <w:pPr>
              <w:jc w:val="both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  <w:r w:rsidRPr="00DB7260">
              <w:rPr>
                <w:rFonts w:ascii="Times New Roman" w:hAnsi="Times New Roman"/>
                <w:b/>
                <w:bCs/>
                <w:szCs w:val="24"/>
                <w:u w:val="single"/>
              </w:rPr>
              <w:lastRenderedPageBreak/>
              <w:t>Edinburgh Biomes</w:t>
            </w:r>
          </w:p>
          <w:p w14:paraId="45C6B12E" w14:textId="77777777" w:rsidR="00C82EF9" w:rsidRPr="00DB7260" w:rsidRDefault="00C82EF9" w:rsidP="00C82EF9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728815BD" w14:textId="77777777" w:rsidR="00C82EF9" w:rsidRPr="00DB7260" w:rsidRDefault="00C82EF9" w:rsidP="00C82EF9">
            <w:pPr>
              <w:jc w:val="both"/>
              <w:rPr>
                <w:rFonts w:ascii="Times New Roman" w:hAnsi="Times New Roman"/>
                <w:szCs w:val="24"/>
                <w:u w:val="single"/>
              </w:rPr>
            </w:pPr>
            <w:r w:rsidRPr="00DB7260">
              <w:rPr>
                <w:rFonts w:ascii="Times New Roman" w:hAnsi="Times New Roman"/>
                <w:szCs w:val="24"/>
                <w:u w:val="single"/>
              </w:rPr>
              <w:t>Project Update</w:t>
            </w:r>
          </w:p>
          <w:p w14:paraId="69B6E04E" w14:textId="77777777" w:rsidR="00C82EF9" w:rsidRPr="00DB7260" w:rsidRDefault="00C82EF9" w:rsidP="00C82EF9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27C7F8DD" w14:textId="37354608" w:rsidR="00E85DBB" w:rsidRDefault="008B587E" w:rsidP="00C82EF9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The Regius Keeper</w:t>
            </w:r>
            <w:r w:rsidR="00B03148">
              <w:rPr>
                <w:rFonts w:ascii="Times New Roman" w:hAnsi="Times New Roman"/>
                <w:szCs w:val="24"/>
              </w:rPr>
              <w:t xml:space="preserve"> reported </w:t>
            </w:r>
            <w:r w:rsidR="003E47A9">
              <w:rPr>
                <w:rFonts w:ascii="Times New Roman" w:hAnsi="Times New Roman"/>
                <w:szCs w:val="24"/>
              </w:rPr>
              <w:t xml:space="preserve">that </w:t>
            </w:r>
            <w:r w:rsidR="00B03148">
              <w:rPr>
                <w:rFonts w:ascii="Times New Roman" w:hAnsi="Times New Roman"/>
                <w:szCs w:val="24"/>
              </w:rPr>
              <w:t xml:space="preserve">full planning permission </w:t>
            </w:r>
            <w:r w:rsidR="00B866C9">
              <w:rPr>
                <w:rFonts w:ascii="Times New Roman" w:hAnsi="Times New Roman"/>
                <w:szCs w:val="24"/>
              </w:rPr>
              <w:t xml:space="preserve">was </w:t>
            </w:r>
            <w:r w:rsidR="00B03148">
              <w:rPr>
                <w:rFonts w:ascii="Times New Roman" w:hAnsi="Times New Roman"/>
                <w:szCs w:val="24"/>
              </w:rPr>
              <w:t>in place</w:t>
            </w:r>
            <w:r w:rsidR="003E47A9">
              <w:rPr>
                <w:rFonts w:ascii="Times New Roman" w:hAnsi="Times New Roman"/>
                <w:szCs w:val="24"/>
              </w:rPr>
              <w:t xml:space="preserve"> and </w:t>
            </w:r>
            <w:r w:rsidR="00E037FD">
              <w:rPr>
                <w:rFonts w:ascii="Times New Roman" w:hAnsi="Times New Roman"/>
                <w:szCs w:val="24"/>
              </w:rPr>
              <w:t>the Energy</w:t>
            </w:r>
            <w:r w:rsidR="00B03148">
              <w:rPr>
                <w:rFonts w:ascii="Times New Roman" w:hAnsi="Times New Roman"/>
                <w:szCs w:val="24"/>
              </w:rPr>
              <w:t xml:space="preserve"> </w:t>
            </w:r>
            <w:r w:rsidR="003E47A9">
              <w:rPr>
                <w:rFonts w:ascii="Times New Roman" w:hAnsi="Times New Roman"/>
                <w:szCs w:val="24"/>
              </w:rPr>
              <w:t xml:space="preserve">Centre </w:t>
            </w:r>
            <w:r w:rsidR="00B03148">
              <w:rPr>
                <w:rFonts w:ascii="Times New Roman" w:hAnsi="Times New Roman"/>
                <w:szCs w:val="24"/>
              </w:rPr>
              <w:t xml:space="preserve">and Plant </w:t>
            </w:r>
            <w:r w:rsidR="003E47A9">
              <w:rPr>
                <w:rFonts w:ascii="Times New Roman" w:hAnsi="Times New Roman"/>
                <w:szCs w:val="24"/>
              </w:rPr>
              <w:t>H</w:t>
            </w:r>
            <w:r w:rsidR="00B03148">
              <w:rPr>
                <w:rFonts w:ascii="Times New Roman" w:hAnsi="Times New Roman"/>
                <w:szCs w:val="24"/>
              </w:rPr>
              <w:t xml:space="preserve">ealth </w:t>
            </w:r>
            <w:r w:rsidR="003E47A9">
              <w:rPr>
                <w:rFonts w:ascii="Times New Roman" w:hAnsi="Times New Roman"/>
                <w:szCs w:val="24"/>
              </w:rPr>
              <w:t>C</w:t>
            </w:r>
            <w:r w:rsidR="00B03148">
              <w:rPr>
                <w:rFonts w:ascii="Times New Roman" w:hAnsi="Times New Roman"/>
                <w:szCs w:val="24"/>
              </w:rPr>
              <w:t xml:space="preserve">entre </w:t>
            </w:r>
            <w:r w:rsidR="00B866C9">
              <w:rPr>
                <w:rFonts w:ascii="Times New Roman" w:hAnsi="Times New Roman"/>
                <w:szCs w:val="24"/>
              </w:rPr>
              <w:t>were</w:t>
            </w:r>
            <w:r w:rsidR="003E47A9">
              <w:rPr>
                <w:rFonts w:ascii="Times New Roman" w:hAnsi="Times New Roman"/>
                <w:szCs w:val="24"/>
              </w:rPr>
              <w:t xml:space="preserve"> almost “</w:t>
            </w:r>
            <w:r w:rsidR="00B03148">
              <w:rPr>
                <w:rFonts w:ascii="Times New Roman" w:hAnsi="Times New Roman"/>
                <w:szCs w:val="24"/>
              </w:rPr>
              <w:t>shovel ready</w:t>
            </w:r>
            <w:r w:rsidR="003E47A9">
              <w:rPr>
                <w:rFonts w:ascii="Times New Roman" w:hAnsi="Times New Roman"/>
                <w:szCs w:val="24"/>
              </w:rPr>
              <w:t xml:space="preserve">” and </w:t>
            </w:r>
            <w:r w:rsidR="00B03148">
              <w:rPr>
                <w:rFonts w:ascii="Times New Roman" w:hAnsi="Times New Roman"/>
                <w:szCs w:val="24"/>
              </w:rPr>
              <w:t>detailed design work</w:t>
            </w:r>
            <w:r w:rsidR="00B866C9">
              <w:rPr>
                <w:rFonts w:ascii="Times New Roman" w:hAnsi="Times New Roman"/>
                <w:szCs w:val="24"/>
              </w:rPr>
              <w:t xml:space="preserve"> was </w:t>
            </w:r>
            <w:r w:rsidR="009450B8">
              <w:rPr>
                <w:rFonts w:ascii="Times New Roman" w:hAnsi="Times New Roman"/>
                <w:szCs w:val="24"/>
              </w:rPr>
              <w:t xml:space="preserve">now </w:t>
            </w:r>
            <w:r w:rsidR="00B866C9">
              <w:rPr>
                <w:rFonts w:ascii="Times New Roman" w:hAnsi="Times New Roman"/>
                <w:szCs w:val="24"/>
              </w:rPr>
              <w:t>being undertaken</w:t>
            </w:r>
            <w:r w:rsidR="00B03148">
              <w:rPr>
                <w:rFonts w:ascii="Times New Roman" w:hAnsi="Times New Roman"/>
                <w:szCs w:val="24"/>
              </w:rPr>
              <w:t xml:space="preserve">. </w:t>
            </w:r>
            <w:r w:rsidR="003E47A9">
              <w:rPr>
                <w:rFonts w:ascii="Times New Roman" w:hAnsi="Times New Roman"/>
                <w:szCs w:val="24"/>
              </w:rPr>
              <w:t xml:space="preserve">The Scottish Government had allocated up to </w:t>
            </w:r>
            <w:r w:rsidR="00B03148">
              <w:rPr>
                <w:rFonts w:ascii="Times New Roman" w:hAnsi="Times New Roman"/>
                <w:szCs w:val="24"/>
              </w:rPr>
              <w:t>£50M from</w:t>
            </w:r>
            <w:r w:rsidR="003E47A9">
              <w:rPr>
                <w:rFonts w:ascii="Times New Roman" w:hAnsi="Times New Roman"/>
                <w:szCs w:val="24"/>
              </w:rPr>
              <w:t xml:space="preserve"> the L</w:t>
            </w:r>
            <w:r w:rsidR="00B03148">
              <w:rPr>
                <w:rFonts w:ascii="Times New Roman" w:hAnsi="Times New Roman"/>
                <w:szCs w:val="24"/>
              </w:rPr>
              <w:t xml:space="preserve">ow </w:t>
            </w:r>
            <w:r w:rsidR="003E47A9">
              <w:rPr>
                <w:rFonts w:ascii="Times New Roman" w:hAnsi="Times New Roman"/>
                <w:szCs w:val="24"/>
              </w:rPr>
              <w:t>C</w:t>
            </w:r>
            <w:r w:rsidR="00B03148">
              <w:rPr>
                <w:rFonts w:ascii="Times New Roman" w:hAnsi="Times New Roman"/>
                <w:szCs w:val="24"/>
              </w:rPr>
              <w:t xml:space="preserve">arbon </w:t>
            </w:r>
            <w:r w:rsidR="003E47A9">
              <w:rPr>
                <w:rFonts w:ascii="Times New Roman" w:hAnsi="Times New Roman"/>
                <w:szCs w:val="24"/>
              </w:rPr>
              <w:t>F</w:t>
            </w:r>
            <w:r w:rsidR="00B03148">
              <w:rPr>
                <w:rFonts w:ascii="Times New Roman" w:hAnsi="Times New Roman"/>
                <w:szCs w:val="24"/>
              </w:rPr>
              <w:t xml:space="preserve">und </w:t>
            </w:r>
            <w:r w:rsidR="003E47A9">
              <w:rPr>
                <w:rFonts w:ascii="Times New Roman" w:hAnsi="Times New Roman"/>
                <w:szCs w:val="24"/>
              </w:rPr>
              <w:t xml:space="preserve">and an additional </w:t>
            </w:r>
            <w:r w:rsidR="00B03148">
              <w:rPr>
                <w:rFonts w:ascii="Times New Roman" w:hAnsi="Times New Roman"/>
                <w:szCs w:val="24"/>
              </w:rPr>
              <w:t>£20</w:t>
            </w:r>
            <w:r w:rsidR="003E47A9">
              <w:rPr>
                <w:rFonts w:ascii="Times New Roman" w:hAnsi="Times New Roman"/>
                <w:szCs w:val="24"/>
              </w:rPr>
              <w:t>M would be required to be raised</w:t>
            </w:r>
            <w:r w:rsidR="000C490B">
              <w:rPr>
                <w:rFonts w:ascii="Times New Roman" w:hAnsi="Times New Roman"/>
                <w:szCs w:val="24"/>
              </w:rPr>
              <w:t>.</w:t>
            </w:r>
            <w:r w:rsidR="00E2043F">
              <w:rPr>
                <w:rFonts w:ascii="Times New Roman" w:hAnsi="Times New Roman"/>
                <w:szCs w:val="24"/>
              </w:rPr>
              <w:t xml:space="preserve"> </w:t>
            </w:r>
            <w:r w:rsidR="007F628A">
              <w:rPr>
                <w:rFonts w:ascii="Times New Roman" w:hAnsi="Times New Roman"/>
                <w:szCs w:val="24"/>
              </w:rPr>
              <w:t>RBGE</w:t>
            </w:r>
            <w:r w:rsidR="003E47A9">
              <w:rPr>
                <w:rFonts w:ascii="Times New Roman" w:hAnsi="Times New Roman"/>
                <w:szCs w:val="24"/>
              </w:rPr>
              <w:t xml:space="preserve"> were w</w:t>
            </w:r>
            <w:r w:rsidR="00E2043F">
              <w:rPr>
                <w:rFonts w:ascii="Times New Roman" w:hAnsi="Times New Roman"/>
                <w:szCs w:val="24"/>
              </w:rPr>
              <w:t>orking with the Scottish Government on the cash flow and any restrictions</w:t>
            </w:r>
            <w:r w:rsidR="003E47A9">
              <w:rPr>
                <w:rFonts w:ascii="Times New Roman" w:hAnsi="Times New Roman"/>
                <w:szCs w:val="24"/>
              </w:rPr>
              <w:t xml:space="preserve"> in relation to this funding</w:t>
            </w:r>
            <w:r w:rsidR="00E2043F">
              <w:rPr>
                <w:rFonts w:ascii="Times New Roman" w:hAnsi="Times New Roman"/>
                <w:szCs w:val="24"/>
              </w:rPr>
              <w:t xml:space="preserve">. </w:t>
            </w:r>
            <w:r w:rsidR="00B866C9">
              <w:rPr>
                <w:rFonts w:ascii="Times New Roman" w:hAnsi="Times New Roman"/>
                <w:szCs w:val="24"/>
              </w:rPr>
              <w:t xml:space="preserve">The Director of Programmes and Planning reported that </w:t>
            </w:r>
            <w:r w:rsidR="003E47A9">
              <w:rPr>
                <w:rFonts w:ascii="Times New Roman" w:hAnsi="Times New Roman"/>
                <w:szCs w:val="24"/>
              </w:rPr>
              <w:t xml:space="preserve">the process </w:t>
            </w:r>
            <w:r w:rsidR="00E037FD">
              <w:rPr>
                <w:rFonts w:ascii="Times New Roman" w:hAnsi="Times New Roman"/>
                <w:szCs w:val="24"/>
              </w:rPr>
              <w:t>to replace</w:t>
            </w:r>
            <w:r w:rsidR="003E47A9">
              <w:rPr>
                <w:rFonts w:ascii="Times New Roman" w:hAnsi="Times New Roman"/>
                <w:szCs w:val="24"/>
              </w:rPr>
              <w:t xml:space="preserve"> the</w:t>
            </w:r>
            <w:r w:rsidR="00B866C9">
              <w:rPr>
                <w:rFonts w:ascii="Times New Roman" w:hAnsi="Times New Roman"/>
                <w:szCs w:val="24"/>
              </w:rPr>
              <w:t xml:space="preserve"> cost consultant (formerly provided by Arcadis)</w:t>
            </w:r>
            <w:r w:rsidR="003E47A9">
              <w:rPr>
                <w:rFonts w:ascii="Times New Roman" w:hAnsi="Times New Roman"/>
                <w:szCs w:val="24"/>
              </w:rPr>
              <w:t xml:space="preserve"> had been concluded and </w:t>
            </w:r>
            <w:r w:rsidR="00B866C9">
              <w:rPr>
                <w:rFonts w:ascii="Times New Roman" w:hAnsi="Times New Roman"/>
                <w:szCs w:val="24"/>
              </w:rPr>
              <w:t xml:space="preserve">Gardiner and Theobald </w:t>
            </w:r>
            <w:r w:rsidR="003E47A9">
              <w:rPr>
                <w:rFonts w:ascii="Times New Roman" w:hAnsi="Times New Roman"/>
                <w:szCs w:val="24"/>
              </w:rPr>
              <w:t>had been chosen and would r</w:t>
            </w:r>
            <w:r w:rsidR="00B866C9">
              <w:rPr>
                <w:rFonts w:ascii="Times New Roman" w:hAnsi="Times New Roman"/>
                <w:szCs w:val="24"/>
              </w:rPr>
              <w:t xml:space="preserve">eport directly to </w:t>
            </w:r>
            <w:r w:rsidR="007F628A">
              <w:rPr>
                <w:rFonts w:ascii="Times New Roman" w:hAnsi="Times New Roman"/>
                <w:szCs w:val="24"/>
              </w:rPr>
              <w:t>RBGE</w:t>
            </w:r>
            <w:r w:rsidR="00B866C9">
              <w:rPr>
                <w:rFonts w:ascii="Times New Roman" w:hAnsi="Times New Roman"/>
                <w:szCs w:val="24"/>
              </w:rPr>
              <w:t xml:space="preserve">. </w:t>
            </w:r>
            <w:r w:rsidR="003E47A9">
              <w:rPr>
                <w:rFonts w:ascii="Times New Roman" w:hAnsi="Times New Roman"/>
                <w:szCs w:val="24"/>
              </w:rPr>
              <w:t xml:space="preserve">The </w:t>
            </w:r>
            <w:r w:rsidR="0081156F">
              <w:rPr>
                <w:rFonts w:ascii="Times New Roman" w:hAnsi="Times New Roman"/>
                <w:szCs w:val="24"/>
              </w:rPr>
              <w:t xml:space="preserve">SCAPE </w:t>
            </w:r>
            <w:r w:rsidR="00B866C9">
              <w:rPr>
                <w:rFonts w:ascii="Times New Roman" w:hAnsi="Times New Roman"/>
                <w:szCs w:val="24"/>
              </w:rPr>
              <w:t xml:space="preserve">procurement process </w:t>
            </w:r>
            <w:r w:rsidR="003C7958">
              <w:rPr>
                <w:rFonts w:ascii="Times New Roman" w:hAnsi="Times New Roman"/>
                <w:szCs w:val="24"/>
              </w:rPr>
              <w:t xml:space="preserve">had been used </w:t>
            </w:r>
            <w:r w:rsidR="0081156F">
              <w:rPr>
                <w:rFonts w:ascii="Times New Roman" w:hAnsi="Times New Roman"/>
                <w:szCs w:val="24"/>
              </w:rPr>
              <w:t xml:space="preserve">with </w:t>
            </w:r>
            <w:r w:rsidR="003C7958">
              <w:rPr>
                <w:rFonts w:ascii="Times New Roman" w:hAnsi="Times New Roman"/>
                <w:szCs w:val="24"/>
              </w:rPr>
              <w:t xml:space="preserve">three contractors </w:t>
            </w:r>
            <w:r w:rsidR="0081156F">
              <w:rPr>
                <w:rFonts w:ascii="Times New Roman" w:hAnsi="Times New Roman"/>
                <w:szCs w:val="24"/>
              </w:rPr>
              <w:t xml:space="preserve">having </w:t>
            </w:r>
            <w:r w:rsidR="003C7958">
              <w:rPr>
                <w:rFonts w:ascii="Times New Roman" w:hAnsi="Times New Roman"/>
                <w:szCs w:val="24"/>
              </w:rPr>
              <w:t>been considered</w:t>
            </w:r>
            <w:r w:rsidR="0081156F">
              <w:rPr>
                <w:rFonts w:ascii="Times New Roman" w:hAnsi="Times New Roman"/>
                <w:szCs w:val="24"/>
              </w:rPr>
              <w:t xml:space="preserve">. </w:t>
            </w:r>
            <w:r w:rsidR="003E47A9">
              <w:rPr>
                <w:rFonts w:ascii="Times New Roman" w:hAnsi="Times New Roman"/>
                <w:szCs w:val="24"/>
              </w:rPr>
              <w:t xml:space="preserve"> </w:t>
            </w:r>
            <w:r w:rsidR="00B866C9">
              <w:rPr>
                <w:rFonts w:ascii="Times New Roman" w:hAnsi="Times New Roman"/>
                <w:szCs w:val="24"/>
              </w:rPr>
              <w:t xml:space="preserve">McLaughlin and Harvey </w:t>
            </w:r>
            <w:r w:rsidR="003E47A9">
              <w:rPr>
                <w:rFonts w:ascii="Times New Roman" w:hAnsi="Times New Roman"/>
                <w:szCs w:val="24"/>
              </w:rPr>
              <w:t xml:space="preserve">had been selected </w:t>
            </w:r>
            <w:r w:rsidR="00B866C9">
              <w:rPr>
                <w:rFonts w:ascii="Times New Roman" w:hAnsi="Times New Roman"/>
                <w:szCs w:val="24"/>
              </w:rPr>
              <w:t xml:space="preserve">to work with no fees to produce </w:t>
            </w:r>
            <w:r w:rsidR="003E47A9">
              <w:rPr>
                <w:rFonts w:ascii="Times New Roman" w:hAnsi="Times New Roman"/>
                <w:szCs w:val="24"/>
              </w:rPr>
              <w:t xml:space="preserve">a </w:t>
            </w:r>
            <w:r w:rsidR="00B866C9">
              <w:rPr>
                <w:rFonts w:ascii="Times New Roman" w:hAnsi="Times New Roman"/>
                <w:szCs w:val="24"/>
              </w:rPr>
              <w:t xml:space="preserve">feasibility report over </w:t>
            </w:r>
            <w:r w:rsidR="003E47A9">
              <w:rPr>
                <w:rFonts w:ascii="Times New Roman" w:hAnsi="Times New Roman"/>
                <w:szCs w:val="24"/>
              </w:rPr>
              <w:t xml:space="preserve">a </w:t>
            </w:r>
            <w:r w:rsidR="00B866C9">
              <w:rPr>
                <w:rFonts w:ascii="Times New Roman" w:hAnsi="Times New Roman"/>
                <w:szCs w:val="24"/>
              </w:rPr>
              <w:t>ten week period</w:t>
            </w:r>
            <w:r w:rsidR="003E47A9">
              <w:rPr>
                <w:rFonts w:ascii="Times New Roman" w:hAnsi="Times New Roman"/>
                <w:szCs w:val="24"/>
              </w:rPr>
              <w:t xml:space="preserve">. Due to the </w:t>
            </w:r>
            <w:r w:rsidR="003C7958">
              <w:rPr>
                <w:rFonts w:ascii="Times New Roman" w:hAnsi="Times New Roman"/>
                <w:szCs w:val="24"/>
              </w:rPr>
              <w:t xml:space="preserve">COVID-19 restrictions there had been delays in undertaking this </w:t>
            </w:r>
            <w:r w:rsidR="00E037FD">
              <w:rPr>
                <w:rFonts w:ascii="Times New Roman" w:hAnsi="Times New Roman"/>
                <w:szCs w:val="24"/>
              </w:rPr>
              <w:t>work,</w:t>
            </w:r>
            <w:r w:rsidR="003C7958">
              <w:rPr>
                <w:rFonts w:ascii="Times New Roman" w:hAnsi="Times New Roman"/>
                <w:szCs w:val="24"/>
              </w:rPr>
              <w:t xml:space="preserve"> but the </w:t>
            </w:r>
            <w:r w:rsidR="0081156F">
              <w:rPr>
                <w:rFonts w:ascii="Times New Roman" w:hAnsi="Times New Roman"/>
                <w:szCs w:val="24"/>
              </w:rPr>
              <w:t>r</w:t>
            </w:r>
            <w:r w:rsidR="00B866C9">
              <w:rPr>
                <w:rFonts w:ascii="Times New Roman" w:hAnsi="Times New Roman"/>
                <w:szCs w:val="24"/>
              </w:rPr>
              <w:t xml:space="preserve">eports </w:t>
            </w:r>
            <w:r w:rsidR="003C7958">
              <w:rPr>
                <w:rFonts w:ascii="Times New Roman" w:hAnsi="Times New Roman"/>
                <w:szCs w:val="24"/>
              </w:rPr>
              <w:t xml:space="preserve">had </w:t>
            </w:r>
            <w:r w:rsidR="00B866C9">
              <w:rPr>
                <w:rFonts w:ascii="Times New Roman" w:hAnsi="Times New Roman"/>
                <w:szCs w:val="24"/>
              </w:rPr>
              <w:t xml:space="preserve">now </w:t>
            </w:r>
            <w:r w:rsidR="003C7958">
              <w:rPr>
                <w:rFonts w:ascii="Times New Roman" w:hAnsi="Times New Roman"/>
                <w:szCs w:val="24"/>
              </w:rPr>
              <w:t xml:space="preserve">been </w:t>
            </w:r>
            <w:r w:rsidR="00B866C9">
              <w:rPr>
                <w:rFonts w:ascii="Times New Roman" w:hAnsi="Times New Roman"/>
                <w:szCs w:val="24"/>
              </w:rPr>
              <w:t>received</w:t>
            </w:r>
            <w:r w:rsidR="003C7958">
              <w:rPr>
                <w:rFonts w:ascii="Times New Roman" w:hAnsi="Times New Roman"/>
                <w:szCs w:val="24"/>
              </w:rPr>
              <w:t xml:space="preserve"> and they would be provided for the Board’s consideration at the meeting on </w:t>
            </w:r>
            <w:r w:rsidR="009450B8">
              <w:rPr>
                <w:rFonts w:ascii="Times New Roman" w:hAnsi="Times New Roman"/>
                <w:szCs w:val="24"/>
              </w:rPr>
              <w:t>Wednesday 2 December 20</w:t>
            </w:r>
            <w:r w:rsidR="003C7958">
              <w:rPr>
                <w:rFonts w:ascii="Times New Roman" w:hAnsi="Times New Roman"/>
                <w:szCs w:val="24"/>
              </w:rPr>
              <w:t xml:space="preserve">20. There was now the option to go with the current contractor, reconsider the </w:t>
            </w:r>
            <w:r w:rsidR="003C12C3">
              <w:rPr>
                <w:rFonts w:ascii="Times New Roman" w:hAnsi="Times New Roman"/>
                <w:szCs w:val="24"/>
              </w:rPr>
              <w:t>other two potential contractors or go back to</w:t>
            </w:r>
            <w:r w:rsidR="003C7958">
              <w:rPr>
                <w:rFonts w:ascii="Times New Roman" w:hAnsi="Times New Roman"/>
                <w:szCs w:val="24"/>
              </w:rPr>
              <w:t xml:space="preserve"> the</w:t>
            </w:r>
            <w:r w:rsidR="003C12C3">
              <w:rPr>
                <w:rFonts w:ascii="Times New Roman" w:hAnsi="Times New Roman"/>
                <w:szCs w:val="24"/>
              </w:rPr>
              <w:t xml:space="preserve"> market. Work on the Full Business Case was being undertaken. </w:t>
            </w:r>
            <w:r w:rsidR="00E85DBB">
              <w:rPr>
                <w:rFonts w:ascii="Times New Roman" w:hAnsi="Times New Roman"/>
                <w:szCs w:val="24"/>
              </w:rPr>
              <w:t>As there would be a g</w:t>
            </w:r>
            <w:r w:rsidR="00E2345C">
              <w:rPr>
                <w:rFonts w:ascii="Times New Roman" w:hAnsi="Times New Roman"/>
                <w:szCs w:val="24"/>
              </w:rPr>
              <w:t>ap between departure of Director of Programmes and Planning and the appointment of the new Edinburgh Biomes Programme Director</w:t>
            </w:r>
            <w:r w:rsidR="003C7958">
              <w:rPr>
                <w:rFonts w:ascii="Times New Roman" w:hAnsi="Times New Roman"/>
                <w:szCs w:val="24"/>
              </w:rPr>
              <w:t xml:space="preserve"> </w:t>
            </w:r>
            <w:r w:rsidR="00E2345C">
              <w:rPr>
                <w:rFonts w:ascii="Times New Roman" w:hAnsi="Times New Roman"/>
                <w:szCs w:val="24"/>
              </w:rPr>
              <w:t>work would be undertaken by PMP in the interim.</w:t>
            </w:r>
            <w:r w:rsidR="003C7958">
              <w:rPr>
                <w:rFonts w:ascii="Times New Roman" w:hAnsi="Times New Roman"/>
                <w:szCs w:val="24"/>
              </w:rPr>
              <w:t xml:space="preserve"> The re</w:t>
            </w:r>
            <w:r w:rsidR="00D83B9E">
              <w:rPr>
                <w:rFonts w:ascii="Times New Roman" w:hAnsi="Times New Roman"/>
                <w:szCs w:val="24"/>
              </w:rPr>
              <w:t>vised g</w:t>
            </w:r>
            <w:r w:rsidR="00E85DBB">
              <w:rPr>
                <w:rFonts w:ascii="Times New Roman" w:hAnsi="Times New Roman"/>
                <w:szCs w:val="24"/>
              </w:rPr>
              <w:t>overnance structures</w:t>
            </w:r>
            <w:r w:rsidR="003C7958">
              <w:rPr>
                <w:rFonts w:ascii="Times New Roman" w:hAnsi="Times New Roman"/>
                <w:szCs w:val="24"/>
              </w:rPr>
              <w:t xml:space="preserve"> were noted as follow</w:t>
            </w:r>
            <w:r w:rsidR="00D83B9E">
              <w:rPr>
                <w:rFonts w:ascii="Times New Roman" w:hAnsi="Times New Roman"/>
                <w:szCs w:val="24"/>
              </w:rPr>
              <w:t>:</w:t>
            </w:r>
            <w:r w:rsidR="00E85DBB">
              <w:rPr>
                <w:rFonts w:ascii="Times New Roman" w:hAnsi="Times New Roman"/>
                <w:szCs w:val="24"/>
              </w:rPr>
              <w:t xml:space="preserve"> </w:t>
            </w:r>
          </w:p>
          <w:p w14:paraId="3DA2F8AC" w14:textId="77777777" w:rsidR="00E85DBB" w:rsidRDefault="00E85DBB" w:rsidP="00C82EF9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302AB5C7" w14:textId="77777777" w:rsidR="00E85DBB" w:rsidRDefault="003C7958" w:rsidP="00E85DBB">
            <w:pPr>
              <w:pStyle w:val="ListParagraph"/>
              <w:numPr>
                <w:ilvl w:val="0"/>
                <w:numId w:val="43"/>
              </w:numPr>
              <w:jc w:val="both"/>
            </w:pPr>
            <w:r>
              <w:t xml:space="preserve">The </w:t>
            </w:r>
            <w:r w:rsidR="00E85DBB" w:rsidRPr="00E85DBB">
              <w:t>Board of Trustees</w:t>
            </w:r>
            <w:r>
              <w:t>.</w:t>
            </w:r>
          </w:p>
          <w:p w14:paraId="718C5E38" w14:textId="77777777" w:rsidR="00E85DBB" w:rsidRPr="00E85DBB" w:rsidRDefault="00E85DBB" w:rsidP="00E85DBB">
            <w:pPr>
              <w:pStyle w:val="ListParagraph"/>
              <w:jc w:val="both"/>
            </w:pPr>
          </w:p>
          <w:p w14:paraId="31077CC3" w14:textId="77777777" w:rsidR="00633A9F" w:rsidRDefault="003C7958" w:rsidP="009450B8">
            <w:pPr>
              <w:pStyle w:val="ListParagraph"/>
              <w:numPr>
                <w:ilvl w:val="0"/>
                <w:numId w:val="43"/>
              </w:numPr>
              <w:jc w:val="both"/>
            </w:pPr>
            <w:r>
              <w:t xml:space="preserve">An </w:t>
            </w:r>
            <w:r w:rsidR="00E85DBB" w:rsidRPr="00E85DBB">
              <w:t>Oversight Committee</w:t>
            </w:r>
            <w:r w:rsidRPr="00E85DBB">
              <w:t xml:space="preserve"> </w:t>
            </w:r>
            <w:r>
              <w:t xml:space="preserve">(a </w:t>
            </w:r>
            <w:r w:rsidRPr="00E85DBB">
              <w:t>Sub Committee of the Board</w:t>
            </w:r>
            <w:r w:rsidR="00EA1C91">
              <w:t xml:space="preserve"> of Trustees</w:t>
            </w:r>
            <w:r>
              <w:t xml:space="preserve">) which would have </w:t>
            </w:r>
            <w:r w:rsidR="00E85DBB" w:rsidRPr="00E85DBB">
              <w:t>some decision making powers</w:t>
            </w:r>
            <w:r w:rsidR="009450B8">
              <w:t xml:space="preserve"> and </w:t>
            </w:r>
            <w:r>
              <w:t xml:space="preserve">would </w:t>
            </w:r>
            <w:r w:rsidR="009450B8">
              <w:t>include</w:t>
            </w:r>
            <w:r>
              <w:t xml:space="preserve"> </w:t>
            </w:r>
            <w:r w:rsidR="00E85DBB">
              <w:t>three Trustees (</w:t>
            </w:r>
            <w:r>
              <w:t xml:space="preserve">it was suggested that the Chair, Dr </w:t>
            </w:r>
            <w:r w:rsidR="0045354C">
              <w:t>Hamilton,</w:t>
            </w:r>
            <w:r>
              <w:t xml:space="preserve"> and Prof Wall be appointed)</w:t>
            </w:r>
            <w:r w:rsidR="00E85DBB">
              <w:t xml:space="preserve">, </w:t>
            </w:r>
            <w:r>
              <w:t xml:space="preserve">the </w:t>
            </w:r>
            <w:r w:rsidR="00E85DBB">
              <w:t xml:space="preserve">new Edinburgh Biomes Programme Director and </w:t>
            </w:r>
            <w:r>
              <w:t xml:space="preserve">the </w:t>
            </w:r>
            <w:r w:rsidR="00E85DBB">
              <w:t xml:space="preserve">Regius Keeper. </w:t>
            </w:r>
            <w:r>
              <w:t xml:space="preserve">The </w:t>
            </w:r>
            <w:r w:rsidR="00E85DBB">
              <w:t xml:space="preserve">Edinburgh Biomes Programme Director </w:t>
            </w:r>
            <w:r>
              <w:t>would</w:t>
            </w:r>
            <w:r w:rsidR="00E85DBB">
              <w:t xml:space="preserve"> </w:t>
            </w:r>
            <w:r>
              <w:t xml:space="preserve">be the </w:t>
            </w:r>
            <w:r w:rsidR="00E85DBB">
              <w:t>lead</w:t>
            </w:r>
            <w:r>
              <w:t xml:space="preserve"> for the project and </w:t>
            </w:r>
            <w:r w:rsidR="009450B8">
              <w:t>act as</w:t>
            </w:r>
            <w:r>
              <w:t xml:space="preserve"> the</w:t>
            </w:r>
            <w:r w:rsidR="00E85DBB">
              <w:t xml:space="preserve"> interface between ownership and delivery. </w:t>
            </w:r>
            <w:r>
              <w:t xml:space="preserve">A </w:t>
            </w:r>
            <w:r w:rsidR="00E85DBB">
              <w:t xml:space="preserve">Job Description been </w:t>
            </w:r>
            <w:r w:rsidR="00E037FD">
              <w:t>produced,</w:t>
            </w:r>
            <w:r w:rsidR="00E85DBB">
              <w:t xml:space="preserve"> </w:t>
            </w:r>
            <w:r>
              <w:t xml:space="preserve">the position would be </w:t>
            </w:r>
            <w:r w:rsidR="00E85DBB">
              <w:t>advertised shortly</w:t>
            </w:r>
            <w:r w:rsidR="009450B8">
              <w:t xml:space="preserve"> and </w:t>
            </w:r>
            <w:r>
              <w:t xml:space="preserve">Prof Wall </w:t>
            </w:r>
            <w:r w:rsidR="00EA1C91">
              <w:t>had agreed to join</w:t>
            </w:r>
            <w:r>
              <w:t xml:space="preserve"> the </w:t>
            </w:r>
            <w:r w:rsidR="00E85DBB">
              <w:t>interview panel.</w:t>
            </w:r>
            <w:r w:rsidR="00633A9F">
              <w:t xml:space="preserve"> </w:t>
            </w:r>
            <w:r w:rsidR="00E95118">
              <w:t>Trustees asked that consideration be given to identifying a Deputy for the Regius Keeper for the project.</w:t>
            </w:r>
          </w:p>
          <w:p w14:paraId="3DE474C9" w14:textId="77777777" w:rsidR="00E85DBB" w:rsidRDefault="00633A9F" w:rsidP="00E95118">
            <w:pPr>
              <w:pStyle w:val="ListParagraph"/>
              <w:jc w:val="both"/>
            </w:pPr>
            <w:r>
              <w:rPr>
                <w:b/>
                <w:bCs/>
              </w:rPr>
              <w:lastRenderedPageBreak/>
              <w:t xml:space="preserve">ACTION: </w:t>
            </w:r>
            <w:r w:rsidR="00E95118">
              <w:t xml:space="preserve">The Regius Keeper </w:t>
            </w:r>
            <w:r w:rsidR="00F4349D">
              <w:t>would</w:t>
            </w:r>
            <w:r w:rsidR="00E95118">
              <w:t xml:space="preserve"> identify a D</w:t>
            </w:r>
            <w:r>
              <w:t xml:space="preserve">eputy for </w:t>
            </w:r>
            <w:r w:rsidR="00E91FF1">
              <w:t xml:space="preserve">his role in </w:t>
            </w:r>
            <w:r w:rsidR="00E95118">
              <w:t>the project</w:t>
            </w:r>
            <w:r>
              <w:t>.</w:t>
            </w:r>
          </w:p>
          <w:p w14:paraId="006114EC" w14:textId="77777777" w:rsidR="00D83B9E" w:rsidRDefault="00D83B9E" w:rsidP="00D83B9E">
            <w:pPr>
              <w:pStyle w:val="ListParagraph"/>
            </w:pPr>
          </w:p>
          <w:p w14:paraId="276C434E" w14:textId="77777777" w:rsidR="00D83B9E" w:rsidRPr="00D83B9E" w:rsidRDefault="00D83B9E" w:rsidP="00D83B9E">
            <w:pPr>
              <w:pStyle w:val="ListParagraph"/>
              <w:jc w:val="both"/>
            </w:pPr>
            <w:r>
              <w:rPr>
                <w:b/>
                <w:bCs/>
              </w:rPr>
              <w:t>ACTION:</w:t>
            </w:r>
            <w:r>
              <w:t xml:space="preserve"> </w:t>
            </w:r>
            <w:r w:rsidR="00E95118">
              <w:t xml:space="preserve">The </w:t>
            </w:r>
            <w:r>
              <w:t xml:space="preserve">Regius Keeper </w:t>
            </w:r>
            <w:r w:rsidR="00E95118">
              <w:t>would</w:t>
            </w:r>
            <w:r>
              <w:t xml:space="preserve"> circulate </w:t>
            </w:r>
            <w:r w:rsidR="00E95118">
              <w:t xml:space="preserve">the </w:t>
            </w:r>
            <w:r>
              <w:t>Job Description</w:t>
            </w:r>
            <w:r w:rsidR="00E95118">
              <w:t xml:space="preserve"> for the Edinburgh Biomes Programme Director</w:t>
            </w:r>
            <w:r>
              <w:t xml:space="preserve"> for information.</w:t>
            </w:r>
          </w:p>
          <w:p w14:paraId="7F5EC932" w14:textId="77777777" w:rsidR="00E85DBB" w:rsidRDefault="00E85DBB" w:rsidP="00E85DBB">
            <w:pPr>
              <w:pStyle w:val="ListParagraph"/>
            </w:pPr>
          </w:p>
          <w:p w14:paraId="725984CA" w14:textId="77777777" w:rsidR="00E85DBB" w:rsidRDefault="00E95118" w:rsidP="00E85DBB">
            <w:pPr>
              <w:pStyle w:val="ListParagraph"/>
              <w:numPr>
                <w:ilvl w:val="0"/>
                <w:numId w:val="43"/>
              </w:numPr>
              <w:jc w:val="both"/>
            </w:pPr>
            <w:r>
              <w:t xml:space="preserve">The Regius Keeper was the </w:t>
            </w:r>
            <w:r w:rsidR="00E85DBB">
              <w:t>Senior Responsible Officer</w:t>
            </w:r>
            <w:r>
              <w:t xml:space="preserve"> and would hold </w:t>
            </w:r>
            <w:r w:rsidR="00E85DBB">
              <w:t>formal monthly meetings.</w:t>
            </w:r>
          </w:p>
          <w:p w14:paraId="6F481C83" w14:textId="77777777" w:rsidR="00E85DBB" w:rsidRDefault="00E85DBB" w:rsidP="00E85DBB">
            <w:pPr>
              <w:pStyle w:val="ListParagraph"/>
            </w:pPr>
          </w:p>
          <w:p w14:paraId="3C7AB36B" w14:textId="2CB8CEEC" w:rsidR="00E85DBB" w:rsidRPr="00E85DBB" w:rsidRDefault="00E95118" w:rsidP="00E85DBB">
            <w:pPr>
              <w:pStyle w:val="ListParagraph"/>
              <w:numPr>
                <w:ilvl w:val="0"/>
                <w:numId w:val="43"/>
              </w:numPr>
              <w:jc w:val="both"/>
            </w:pPr>
            <w:r>
              <w:t xml:space="preserve">The </w:t>
            </w:r>
            <w:r w:rsidR="00F4349D">
              <w:t xml:space="preserve">membership of the </w:t>
            </w:r>
            <w:r w:rsidR="00E85DBB">
              <w:t>Edinburgh Biomes Programme Board</w:t>
            </w:r>
            <w:r w:rsidR="00F4349D">
              <w:t xml:space="preserve"> </w:t>
            </w:r>
            <w:r>
              <w:t xml:space="preserve">would </w:t>
            </w:r>
            <w:r w:rsidR="00E85DBB">
              <w:t>be reviewed.</w:t>
            </w:r>
          </w:p>
          <w:p w14:paraId="4A41E404" w14:textId="77777777" w:rsidR="00C82EF9" w:rsidRPr="00DB7260" w:rsidRDefault="00C82EF9" w:rsidP="00C82EF9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5CD5469E" w14:textId="77777777" w:rsidR="00C82EF9" w:rsidRDefault="00C82EF9" w:rsidP="00C82EF9">
            <w:pPr>
              <w:jc w:val="both"/>
              <w:rPr>
                <w:rFonts w:ascii="Times New Roman" w:hAnsi="Times New Roman"/>
                <w:szCs w:val="24"/>
                <w:u w:val="single"/>
              </w:rPr>
            </w:pPr>
            <w:r w:rsidRPr="00DB7260">
              <w:rPr>
                <w:rFonts w:ascii="Times New Roman" w:hAnsi="Times New Roman"/>
                <w:szCs w:val="24"/>
                <w:u w:val="single"/>
              </w:rPr>
              <w:t>Fundraising Campaign Update</w:t>
            </w:r>
          </w:p>
          <w:p w14:paraId="7D02FB14" w14:textId="77777777" w:rsidR="008B587E" w:rsidRDefault="008B587E" w:rsidP="00C82EF9">
            <w:pPr>
              <w:jc w:val="both"/>
              <w:rPr>
                <w:rFonts w:ascii="Times New Roman" w:hAnsi="Times New Roman"/>
                <w:szCs w:val="24"/>
                <w:u w:val="single"/>
              </w:rPr>
            </w:pPr>
          </w:p>
          <w:p w14:paraId="76672CBE" w14:textId="17D82DFD" w:rsidR="00ED0027" w:rsidRDefault="008B587E" w:rsidP="00DE2179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The Director of Development </w:t>
            </w:r>
            <w:r w:rsidR="007E2874">
              <w:rPr>
                <w:rFonts w:ascii="Times New Roman" w:hAnsi="Times New Roman"/>
                <w:szCs w:val="24"/>
              </w:rPr>
              <w:t xml:space="preserve">presented a report. </w:t>
            </w:r>
            <w:r w:rsidR="00F4349D">
              <w:rPr>
                <w:rFonts w:ascii="Times New Roman" w:hAnsi="Times New Roman"/>
                <w:szCs w:val="24"/>
              </w:rPr>
              <w:t>The Development Team would have a target to r</w:t>
            </w:r>
            <w:r w:rsidR="009A7EB3">
              <w:rPr>
                <w:rFonts w:ascii="Times New Roman" w:hAnsi="Times New Roman"/>
                <w:szCs w:val="24"/>
              </w:rPr>
              <w:t xml:space="preserve">aise £20M from statutory and philanthropic sources </w:t>
            </w:r>
            <w:r w:rsidR="00CF288A">
              <w:rPr>
                <w:rFonts w:ascii="Times New Roman" w:hAnsi="Times New Roman"/>
                <w:szCs w:val="24"/>
              </w:rPr>
              <w:t xml:space="preserve">for the Edinburgh Biomes project (and with fundraising for other RBGE projects there would be a </w:t>
            </w:r>
            <w:r w:rsidR="009A7EB3">
              <w:rPr>
                <w:rFonts w:ascii="Times New Roman" w:hAnsi="Times New Roman"/>
                <w:szCs w:val="24"/>
              </w:rPr>
              <w:t>combined target of £32.7M</w:t>
            </w:r>
            <w:r w:rsidR="00CF288A">
              <w:rPr>
                <w:rFonts w:ascii="Times New Roman" w:hAnsi="Times New Roman"/>
                <w:szCs w:val="24"/>
              </w:rPr>
              <w:t>)</w:t>
            </w:r>
            <w:r w:rsidR="009A7EB3">
              <w:rPr>
                <w:rFonts w:ascii="Times New Roman" w:hAnsi="Times New Roman"/>
                <w:szCs w:val="24"/>
              </w:rPr>
              <w:t xml:space="preserve">. </w:t>
            </w:r>
            <w:r w:rsidR="00CF288A">
              <w:rPr>
                <w:rFonts w:ascii="Times New Roman" w:hAnsi="Times New Roman"/>
                <w:szCs w:val="24"/>
              </w:rPr>
              <w:t>There would be a s</w:t>
            </w:r>
            <w:r w:rsidR="009A7EB3">
              <w:rPr>
                <w:rFonts w:ascii="Times New Roman" w:hAnsi="Times New Roman"/>
                <w:szCs w:val="24"/>
              </w:rPr>
              <w:t xml:space="preserve">even year campaign to 2027 </w:t>
            </w:r>
            <w:r w:rsidR="00CF288A">
              <w:rPr>
                <w:rFonts w:ascii="Times New Roman" w:hAnsi="Times New Roman"/>
                <w:szCs w:val="24"/>
              </w:rPr>
              <w:t>which would remain in the “</w:t>
            </w:r>
            <w:r w:rsidR="009A7EB3">
              <w:rPr>
                <w:rFonts w:ascii="Times New Roman" w:hAnsi="Times New Roman"/>
                <w:szCs w:val="24"/>
              </w:rPr>
              <w:t>silent phase</w:t>
            </w:r>
            <w:r w:rsidR="00CF288A">
              <w:rPr>
                <w:rFonts w:ascii="Times New Roman" w:hAnsi="Times New Roman"/>
                <w:szCs w:val="24"/>
              </w:rPr>
              <w:t>”</w:t>
            </w:r>
            <w:r w:rsidR="009A7EB3">
              <w:rPr>
                <w:rFonts w:ascii="Times New Roman" w:hAnsi="Times New Roman"/>
                <w:szCs w:val="24"/>
              </w:rPr>
              <w:t xml:space="preserve"> until 50% of </w:t>
            </w:r>
            <w:r w:rsidR="00CF288A">
              <w:rPr>
                <w:rFonts w:ascii="Times New Roman" w:hAnsi="Times New Roman"/>
                <w:szCs w:val="24"/>
              </w:rPr>
              <w:t xml:space="preserve">the </w:t>
            </w:r>
            <w:r w:rsidR="009A7EB3">
              <w:rPr>
                <w:rFonts w:ascii="Times New Roman" w:hAnsi="Times New Roman"/>
                <w:szCs w:val="24"/>
              </w:rPr>
              <w:t xml:space="preserve">target </w:t>
            </w:r>
            <w:r w:rsidR="00CF288A">
              <w:rPr>
                <w:rFonts w:ascii="Times New Roman" w:hAnsi="Times New Roman"/>
                <w:szCs w:val="24"/>
              </w:rPr>
              <w:t xml:space="preserve">was reached and a public campaign would </w:t>
            </w:r>
            <w:r w:rsidR="00BE1763">
              <w:rPr>
                <w:rFonts w:ascii="Times New Roman" w:hAnsi="Times New Roman"/>
                <w:szCs w:val="24"/>
              </w:rPr>
              <w:t xml:space="preserve">then </w:t>
            </w:r>
            <w:r w:rsidR="002C586C">
              <w:rPr>
                <w:rFonts w:ascii="Times New Roman" w:hAnsi="Times New Roman"/>
                <w:szCs w:val="24"/>
              </w:rPr>
              <w:t>begin</w:t>
            </w:r>
            <w:r w:rsidR="009A7EB3">
              <w:rPr>
                <w:rFonts w:ascii="Times New Roman" w:hAnsi="Times New Roman"/>
                <w:szCs w:val="24"/>
              </w:rPr>
              <w:t>.</w:t>
            </w:r>
            <w:r w:rsidR="00CF288A">
              <w:rPr>
                <w:rFonts w:ascii="Times New Roman" w:hAnsi="Times New Roman"/>
                <w:szCs w:val="24"/>
              </w:rPr>
              <w:t xml:space="preserve"> This would be </w:t>
            </w:r>
            <w:r w:rsidR="00E037FD">
              <w:rPr>
                <w:rFonts w:ascii="Times New Roman" w:hAnsi="Times New Roman"/>
                <w:szCs w:val="24"/>
              </w:rPr>
              <w:t>the largest</w:t>
            </w:r>
            <w:r w:rsidR="00EE3D0F">
              <w:rPr>
                <w:rFonts w:ascii="Times New Roman" w:hAnsi="Times New Roman"/>
                <w:szCs w:val="24"/>
              </w:rPr>
              <w:t xml:space="preserve"> fundraising campaign </w:t>
            </w:r>
            <w:r w:rsidR="00CF288A">
              <w:rPr>
                <w:rFonts w:ascii="Times New Roman" w:hAnsi="Times New Roman"/>
                <w:szCs w:val="24"/>
              </w:rPr>
              <w:t xml:space="preserve">undertaken by </w:t>
            </w:r>
            <w:r w:rsidR="007F628A">
              <w:rPr>
                <w:rFonts w:ascii="Times New Roman" w:hAnsi="Times New Roman"/>
                <w:szCs w:val="24"/>
              </w:rPr>
              <w:t>RBGE</w:t>
            </w:r>
            <w:r w:rsidR="00CF288A">
              <w:rPr>
                <w:rFonts w:ascii="Times New Roman" w:hAnsi="Times New Roman"/>
                <w:szCs w:val="24"/>
              </w:rPr>
              <w:t xml:space="preserve"> and the Director of Development was confident that it would capture the imagination of the public</w:t>
            </w:r>
            <w:r w:rsidR="00EE3D0F">
              <w:rPr>
                <w:rFonts w:ascii="Times New Roman" w:hAnsi="Times New Roman"/>
                <w:szCs w:val="24"/>
              </w:rPr>
              <w:t xml:space="preserve">. </w:t>
            </w:r>
            <w:r w:rsidR="00DC71C6">
              <w:rPr>
                <w:rFonts w:ascii="Times New Roman" w:hAnsi="Times New Roman"/>
                <w:szCs w:val="24"/>
              </w:rPr>
              <w:t>A</w:t>
            </w:r>
            <w:r w:rsidR="00CF288A">
              <w:rPr>
                <w:rFonts w:ascii="Times New Roman" w:hAnsi="Times New Roman"/>
                <w:szCs w:val="24"/>
              </w:rPr>
              <w:t>s a</w:t>
            </w:r>
            <w:r w:rsidR="00DC71C6">
              <w:rPr>
                <w:rFonts w:ascii="Times New Roman" w:hAnsi="Times New Roman"/>
                <w:szCs w:val="24"/>
              </w:rPr>
              <w:t>ccess to lottery funding</w:t>
            </w:r>
            <w:r w:rsidR="00CF288A">
              <w:rPr>
                <w:rFonts w:ascii="Times New Roman" w:hAnsi="Times New Roman"/>
                <w:szCs w:val="24"/>
              </w:rPr>
              <w:t xml:space="preserve"> had been</w:t>
            </w:r>
            <w:r w:rsidR="00DC71C6">
              <w:rPr>
                <w:rFonts w:ascii="Times New Roman" w:hAnsi="Times New Roman"/>
                <w:szCs w:val="24"/>
              </w:rPr>
              <w:t xml:space="preserve"> reduced </w:t>
            </w:r>
            <w:r w:rsidR="00CF288A">
              <w:rPr>
                <w:rFonts w:ascii="Times New Roman" w:hAnsi="Times New Roman"/>
                <w:szCs w:val="24"/>
              </w:rPr>
              <w:t xml:space="preserve">and </w:t>
            </w:r>
            <w:r w:rsidR="007F628A">
              <w:rPr>
                <w:rFonts w:ascii="Times New Roman" w:hAnsi="Times New Roman"/>
                <w:szCs w:val="24"/>
              </w:rPr>
              <w:t>RBGE</w:t>
            </w:r>
            <w:r w:rsidR="00DC71C6">
              <w:rPr>
                <w:rFonts w:ascii="Times New Roman" w:hAnsi="Times New Roman"/>
                <w:szCs w:val="24"/>
              </w:rPr>
              <w:t xml:space="preserve"> </w:t>
            </w:r>
            <w:r w:rsidR="00CF288A">
              <w:rPr>
                <w:rFonts w:ascii="Times New Roman" w:hAnsi="Times New Roman"/>
                <w:szCs w:val="24"/>
              </w:rPr>
              <w:t xml:space="preserve">was </w:t>
            </w:r>
            <w:r w:rsidR="00DC71C6">
              <w:rPr>
                <w:rFonts w:ascii="Times New Roman" w:hAnsi="Times New Roman"/>
                <w:szCs w:val="24"/>
              </w:rPr>
              <w:t>no</w:t>
            </w:r>
            <w:r w:rsidR="00CF288A">
              <w:rPr>
                <w:rFonts w:ascii="Times New Roman" w:hAnsi="Times New Roman"/>
                <w:szCs w:val="24"/>
              </w:rPr>
              <w:t xml:space="preserve"> longer</w:t>
            </w:r>
            <w:r w:rsidR="00DC71C6">
              <w:rPr>
                <w:rFonts w:ascii="Times New Roman" w:hAnsi="Times New Roman"/>
                <w:szCs w:val="24"/>
              </w:rPr>
              <w:t xml:space="preserve"> eligible for </w:t>
            </w:r>
            <w:r w:rsidR="00CF288A">
              <w:rPr>
                <w:rFonts w:ascii="Times New Roman" w:hAnsi="Times New Roman"/>
                <w:szCs w:val="24"/>
              </w:rPr>
              <w:t>the He</w:t>
            </w:r>
            <w:r w:rsidR="00DC71C6">
              <w:rPr>
                <w:rFonts w:ascii="Times New Roman" w:hAnsi="Times New Roman"/>
                <w:szCs w:val="24"/>
              </w:rPr>
              <w:t xml:space="preserve">ritage </w:t>
            </w:r>
            <w:r w:rsidR="00CF288A">
              <w:rPr>
                <w:rFonts w:ascii="Times New Roman" w:hAnsi="Times New Roman"/>
                <w:szCs w:val="24"/>
              </w:rPr>
              <w:t>H</w:t>
            </w:r>
            <w:r w:rsidR="00DC71C6">
              <w:rPr>
                <w:rFonts w:ascii="Times New Roman" w:hAnsi="Times New Roman"/>
                <w:szCs w:val="24"/>
              </w:rPr>
              <w:t xml:space="preserve">orizons </w:t>
            </w:r>
            <w:r w:rsidR="00CF288A">
              <w:rPr>
                <w:rFonts w:ascii="Times New Roman" w:hAnsi="Times New Roman"/>
                <w:szCs w:val="24"/>
              </w:rPr>
              <w:t>Funding P</w:t>
            </w:r>
            <w:r w:rsidR="00DC71C6">
              <w:rPr>
                <w:rFonts w:ascii="Times New Roman" w:hAnsi="Times New Roman"/>
                <w:szCs w:val="24"/>
              </w:rPr>
              <w:t>rogramme (</w:t>
            </w:r>
            <w:r w:rsidR="00CF288A">
              <w:rPr>
                <w:rFonts w:ascii="Times New Roman" w:hAnsi="Times New Roman"/>
                <w:szCs w:val="24"/>
              </w:rPr>
              <w:t xml:space="preserve">which was </w:t>
            </w:r>
            <w:r w:rsidR="00DC71C6">
              <w:rPr>
                <w:rFonts w:ascii="Times New Roman" w:hAnsi="Times New Roman"/>
                <w:szCs w:val="24"/>
              </w:rPr>
              <w:t>upwards of £10M)</w:t>
            </w:r>
            <w:r w:rsidR="00CF288A">
              <w:rPr>
                <w:rFonts w:ascii="Times New Roman" w:hAnsi="Times New Roman"/>
                <w:szCs w:val="24"/>
              </w:rPr>
              <w:t xml:space="preserve"> the Development Team would n</w:t>
            </w:r>
            <w:r w:rsidR="00DC71C6">
              <w:rPr>
                <w:rFonts w:ascii="Times New Roman" w:hAnsi="Times New Roman"/>
                <w:szCs w:val="24"/>
              </w:rPr>
              <w:t xml:space="preserve">ow need to bring in more </w:t>
            </w:r>
            <w:r w:rsidR="00CF288A">
              <w:rPr>
                <w:rFonts w:ascii="Times New Roman" w:hAnsi="Times New Roman"/>
                <w:szCs w:val="24"/>
              </w:rPr>
              <w:t>“</w:t>
            </w:r>
            <w:r w:rsidR="00DC71C6">
              <w:rPr>
                <w:rFonts w:ascii="Times New Roman" w:hAnsi="Times New Roman"/>
                <w:szCs w:val="24"/>
              </w:rPr>
              <w:t>gifts</w:t>
            </w:r>
            <w:r w:rsidR="00CF288A">
              <w:rPr>
                <w:rFonts w:ascii="Times New Roman" w:hAnsi="Times New Roman"/>
                <w:szCs w:val="24"/>
              </w:rPr>
              <w:t>”</w:t>
            </w:r>
            <w:r w:rsidR="00DC71C6">
              <w:rPr>
                <w:rFonts w:ascii="Times New Roman" w:hAnsi="Times New Roman"/>
                <w:szCs w:val="24"/>
              </w:rPr>
              <w:t xml:space="preserve"> to reach </w:t>
            </w:r>
            <w:r w:rsidR="00CF288A">
              <w:rPr>
                <w:rFonts w:ascii="Times New Roman" w:hAnsi="Times New Roman"/>
                <w:szCs w:val="24"/>
              </w:rPr>
              <w:t xml:space="preserve">the </w:t>
            </w:r>
            <w:r w:rsidR="00DC71C6">
              <w:rPr>
                <w:rFonts w:ascii="Times New Roman" w:hAnsi="Times New Roman"/>
                <w:szCs w:val="24"/>
              </w:rPr>
              <w:t>target in the timescales</w:t>
            </w:r>
            <w:r w:rsidR="00CF288A">
              <w:rPr>
                <w:rFonts w:ascii="Times New Roman" w:hAnsi="Times New Roman"/>
                <w:szCs w:val="24"/>
              </w:rPr>
              <w:t xml:space="preserve"> and greater </w:t>
            </w:r>
            <w:r w:rsidR="001D72A6">
              <w:rPr>
                <w:rFonts w:ascii="Times New Roman" w:hAnsi="Times New Roman"/>
                <w:szCs w:val="24"/>
              </w:rPr>
              <w:t>fundraising resources would be required to deliver this</w:t>
            </w:r>
            <w:r w:rsidR="00CF288A">
              <w:rPr>
                <w:rFonts w:ascii="Times New Roman" w:hAnsi="Times New Roman"/>
                <w:szCs w:val="24"/>
              </w:rPr>
              <w:t xml:space="preserve">. This proposal was being considered </w:t>
            </w:r>
            <w:r w:rsidR="001D72A6">
              <w:rPr>
                <w:rFonts w:ascii="Times New Roman" w:hAnsi="Times New Roman"/>
                <w:szCs w:val="24"/>
              </w:rPr>
              <w:t xml:space="preserve">by </w:t>
            </w:r>
            <w:r w:rsidR="00CF288A">
              <w:rPr>
                <w:rFonts w:ascii="Times New Roman" w:hAnsi="Times New Roman"/>
                <w:szCs w:val="24"/>
              </w:rPr>
              <w:t xml:space="preserve">the </w:t>
            </w:r>
            <w:r w:rsidR="001D72A6">
              <w:rPr>
                <w:rFonts w:ascii="Times New Roman" w:hAnsi="Times New Roman"/>
                <w:szCs w:val="24"/>
              </w:rPr>
              <w:t>Leaders’ Group.</w:t>
            </w:r>
            <w:r w:rsidR="00DE2179">
              <w:rPr>
                <w:rFonts w:ascii="Times New Roman" w:hAnsi="Times New Roman"/>
                <w:szCs w:val="24"/>
              </w:rPr>
              <w:t xml:space="preserve"> </w:t>
            </w:r>
            <w:r w:rsidR="00861193">
              <w:rPr>
                <w:rFonts w:ascii="Times New Roman" w:hAnsi="Times New Roman"/>
                <w:szCs w:val="24"/>
              </w:rPr>
              <w:t>Trustees were concerned about the c</w:t>
            </w:r>
            <w:r w:rsidR="005B5798">
              <w:rPr>
                <w:rFonts w:ascii="Times New Roman" w:hAnsi="Times New Roman"/>
                <w:szCs w:val="24"/>
              </w:rPr>
              <w:t xml:space="preserve">ost profile of the programme </w:t>
            </w:r>
            <w:r w:rsidR="00861193">
              <w:rPr>
                <w:rFonts w:ascii="Times New Roman" w:hAnsi="Times New Roman"/>
                <w:szCs w:val="24"/>
              </w:rPr>
              <w:t>and requested information on w</w:t>
            </w:r>
            <w:r w:rsidR="00813F4B">
              <w:rPr>
                <w:rFonts w:ascii="Times New Roman" w:hAnsi="Times New Roman"/>
                <w:szCs w:val="24"/>
              </w:rPr>
              <w:t xml:space="preserve">hat </w:t>
            </w:r>
            <w:r w:rsidR="00861193">
              <w:rPr>
                <w:rFonts w:ascii="Times New Roman" w:hAnsi="Times New Roman"/>
                <w:szCs w:val="24"/>
              </w:rPr>
              <w:t xml:space="preserve">funding would be </w:t>
            </w:r>
            <w:r w:rsidR="00813F4B">
              <w:rPr>
                <w:rFonts w:ascii="Times New Roman" w:hAnsi="Times New Roman"/>
                <w:szCs w:val="24"/>
              </w:rPr>
              <w:t>needed</w:t>
            </w:r>
            <w:r w:rsidR="00861193">
              <w:rPr>
                <w:rFonts w:ascii="Times New Roman" w:hAnsi="Times New Roman"/>
                <w:szCs w:val="24"/>
              </w:rPr>
              <w:t xml:space="preserve">, </w:t>
            </w:r>
            <w:r w:rsidR="00813F4B">
              <w:rPr>
                <w:rFonts w:ascii="Times New Roman" w:hAnsi="Times New Roman"/>
                <w:szCs w:val="24"/>
              </w:rPr>
              <w:t>when</w:t>
            </w:r>
            <w:r w:rsidR="00BE1763">
              <w:rPr>
                <w:rFonts w:ascii="Times New Roman" w:hAnsi="Times New Roman"/>
                <w:szCs w:val="24"/>
              </w:rPr>
              <w:t>,</w:t>
            </w:r>
            <w:r w:rsidR="00813F4B">
              <w:rPr>
                <w:rFonts w:ascii="Times New Roman" w:hAnsi="Times New Roman"/>
                <w:szCs w:val="24"/>
              </w:rPr>
              <w:t xml:space="preserve"> and what </w:t>
            </w:r>
            <w:r w:rsidR="00861193">
              <w:rPr>
                <w:rFonts w:ascii="Times New Roman" w:hAnsi="Times New Roman"/>
                <w:szCs w:val="24"/>
              </w:rPr>
              <w:t>it would</w:t>
            </w:r>
            <w:r w:rsidR="00813F4B">
              <w:rPr>
                <w:rFonts w:ascii="Times New Roman" w:hAnsi="Times New Roman"/>
                <w:szCs w:val="24"/>
              </w:rPr>
              <w:t xml:space="preserve"> deliver</w:t>
            </w:r>
            <w:r w:rsidR="00861193">
              <w:rPr>
                <w:rFonts w:ascii="Times New Roman" w:hAnsi="Times New Roman"/>
                <w:szCs w:val="24"/>
              </w:rPr>
              <w:t xml:space="preserve">. </w:t>
            </w:r>
            <w:r w:rsidR="00291482">
              <w:rPr>
                <w:rFonts w:ascii="Times New Roman" w:hAnsi="Times New Roman"/>
                <w:szCs w:val="24"/>
              </w:rPr>
              <w:t>It was noted that c</w:t>
            </w:r>
            <w:r w:rsidR="00813F4B">
              <w:rPr>
                <w:rFonts w:ascii="Times New Roman" w:hAnsi="Times New Roman"/>
                <w:szCs w:val="24"/>
              </w:rPr>
              <w:t xml:space="preserve">larification of </w:t>
            </w:r>
            <w:r w:rsidR="00861193">
              <w:rPr>
                <w:rFonts w:ascii="Times New Roman" w:hAnsi="Times New Roman"/>
                <w:szCs w:val="24"/>
              </w:rPr>
              <w:t xml:space="preserve">the </w:t>
            </w:r>
            <w:r w:rsidR="00813F4B">
              <w:rPr>
                <w:rFonts w:ascii="Times New Roman" w:hAnsi="Times New Roman"/>
                <w:szCs w:val="24"/>
              </w:rPr>
              <w:t xml:space="preserve">funding profile </w:t>
            </w:r>
            <w:r w:rsidR="000C490B">
              <w:rPr>
                <w:rFonts w:ascii="Times New Roman" w:hAnsi="Times New Roman"/>
                <w:szCs w:val="24"/>
              </w:rPr>
              <w:t xml:space="preserve">would be possible when the cash flow of the Scottish Government’s contribution in each financial year was received.  </w:t>
            </w:r>
            <w:r w:rsidR="00861193">
              <w:rPr>
                <w:rFonts w:ascii="Times New Roman" w:hAnsi="Times New Roman"/>
                <w:szCs w:val="24"/>
              </w:rPr>
              <w:t xml:space="preserve">The detail in the timelines would be scrutinised by the </w:t>
            </w:r>
            <w:r w:rsidR="00BE1763">
              <w:rPr>
                <w:rFonts w:ascii="Times New Roman" w:hAnsi="Times New Roman"/>
                <w:szCs w:val="24"/>
              </w:rPr>
              <w:t xml:space="preserve">new </w:t>
            </w:r>
            <w:r w:rsidR="00861193">
              <w:rPr>
                <w:rFonts w:ascii="Times New Roman" w:hAnsi="Times New Roman"/>
                <w:szCs w:val="24"/>
              </w:rPr>
              <w:t xml:space="preserve">Oversight </w:t>
            </w:r>
            <w:r w:rsidR="00BE1763">
              <w:rPr>
                <w:rFonts w:ascii="Times New Roman" w:hAnsi="Times New Roman"/>
                <w:szCs w:val="24"/>
              </w:rPr>
              <w:t>Committee</w:t>
            </w:r>
            <w:r w:rsidR="00861193">
              <w:rPr>
                <w:rFonts w:ascii="Times New Roman" w:hAnsi="Times New Roman"/>
                <w:szCs w:val="24"/>
              </w:rPr>
              <w:t xml:space="preserve"> </w:t>
            </w:r>
            <w:r w:rsidR="000C490B">
              <w:rPr>
                <w:rFonts w:ascii="Times New Roman" w:hAnsi="Times New Roman"/>
                <w:szCs w:val="24"/>
              </w:rPr>
              <w:t>and  an over</w:t>
            </w:r>
            <w:r w:rsidR="007F628A">
              <w:rPr>
                <w:rFonts w:ascii="Times New Roman" w:hAnsi="Times New Roman"/>
                <w:szCs w:val="24"/>
              </w:rPr>
              <w:t>view</w:t>
            </w:r>
            <w:r w:rsidR="000C490B">
              <w:rPr>
                <w:rFonts w:ascii="Times New Roman" w:hAnsi="Times New Roman"/>
                <w:szCs w:val="24"/>
              </w:rPr>
              <w:t xml:space="preserve"> would </w:t>
            </w:r>
            <w:r w:rsidR="007F628A">
              <w:rPr>
                <w:rFonts w:ascii="Times New Roman" w:hAnsi="Times New Roman"/>
                <w:szCs w:val="24"/>
              </w:rPr>
              <w:t>be provided to Trustees at future meetings.</w:t>
            </w:r>
          </w:p>
          <w:p w14:paraId="6F2C663D" w14:textId="77777777" w:rsidR="00861193" w:rsidRDefault="00861193" w:rsidP="00C82EF9">
            <w:pPr>
              <w:tabs>
                <w:tab w:val="left" w:pos="736"/>
                <w:tab w:val="left" w:pos="7785"/>
              </w:tabs>
              <w:jc w:val="both"/>
              <w:rPr>
                <w:rFonts w:ascii="Times New Roman" w:hAnsi="Times New Roman"/>
                <w:szCs w:val="24"/>
              </w:rPr>
            </w:pPr>
          </w:p>
          <w:p w14:paraId="6F1976F0" w14:textId="706CE1AA" w:rsidR="005B5798" w:rsidRPr="00B31182" w:rsidRDefault="009B0272" w:rsidP="00DE2179">
            <w:pPr>
              <w:tabs>
                <w:tab w:val="left" w:pos="736"/>
                <w:tab w:val="left" w:pos="7785"/>
              </w:tabs>
              <w:jc w:val="both"/>
              <w:rPr>
                <w:rFonts w:ascii="Times New Roman" w:hAnsi="Times New Roman"/>
                <w:szCs w:val="24"/>
              </w:rPr>
            </w:pPr>
            <w:r w:rsidRPr="00F43331">
              <w:rPr>
                <w:rFonts w:ascii="Times New Roman" w:hAnsi="Times New Roman"/>
                <w:b/>
                <w:bCs/>
                <w:szCs w:val="24"/>
              </w:rPr>
              <w:t>ACTION</w:t>
            </w:r>
            <w:r w:rsidR="003946B7">
              <w:rPr>
                <w:rFonts w:ascii="Times New Roman" w:hAnsi="Times New Roman"/>
                <w:b/>
                <w:bCs/>
                <w:szCs w:val="24"/>
              </w:rPr>
              <w:t xml:space="preserve">: </w:t>
            </w:r>
            <w:r w:rsidR="003946B7" w:rsidRPr="003946B7">
              <w:rPr>
                <w:rFonts w:ascii="Times New Roman" w:hAnsi="Times New Roman"/>
                <w:szCs w:val="24"/>
              </w:rPr>
              <w:t>The Director of Development would provide</w:t>
            </w:r>
            <w:r w:rsidR="007F628A">
              <w:rPr>
                <w:rFonts w:ascii="Times New Roman" w:hAnsi="Times New Roman"/>
                <w:szCs w:val="24"/>
              </w:rPr>
              <w:t xml:space="preserve"> the Board with </w:t>
            </w:r>
            <w:r w:rsidR="003946B7" w:rsidRPr="003946B7">
              <w:rPr>
                <w:rFonts w:ascii="Times New Roman" w:hAnsi="Times New Roman"/>
                <w:szCs w:val="24"/>
              </w:rPr>
              <w:t xml:space="preserve"> </w:t>
            </w:r>
            <w:r w:rsidR="007F628A">
              <w:rPr>
                <w:rFonts w:ascii="Times New Roman" w:hAnsi="Times New Roman"/>
                <w:szCs w:val="24"/>
              </w:rPr>
              <w:t>a summarised (</w:t>
            </w:r>
            <w:r w:rsidR="003946B7" w:rsidRPr="003946B7">
              <w:rPr>
                <w:rFonts w:ascii="Times New Roman" w:hAnsi="Times New Roman"/>
                <w:szCs w:val="24"/>
              </w:rPr>
              <w:t>s</w:t>
            </w:r>
            <w:r w:rsidRPr="003946B7">
              <w:rPr>
                <w:rFonts w:ascii="Times New Roman" w:hAnsi="Times New Roman"/>
                <w:szCs w:val="24"/>
              </w:rPr>
              <w:t>eparate</w:t>
            </w:r>
            <w:r w:rsidR="007F628A">
              <w:rPr>
                <w:rFonts w:ascii="Times New Roman" w:hAnsi="Times New Roman"/>
                <w:szCs w:val="24"/>
              </w:rPr>
              <w:t>)</w:t>
            </w:r>
            <w:r w:rsidRPr="003946B7">
              <w:rPr>
                <w:rFonts w:ascii="Times New Roman" w:hAnsi="Times New Roman"/>
                <w:szCs w:val="24"/>
              </w:rPr>
              <w:t xml:space="preserve"> funding reports </w:t>
            </w:r>
            <w:r w:rsidR="003946B7">
              <w:rPr>
                <w:rFonts w:ascii="Times New Roman" w:hAnsi="Times New Roman"/>
                <w:szCs w:val="24"/>
              </w:rPr>
              <w:t>for Edinburgh Biomes and core fundraising.</w:t>
            </w:r>
          </w:p>
        </w:tc>
        <w:tc>
          <w:tcPr>
            <w:tcW w:w="1871" w:type="dxa"/>
          </w:tcPr>
          <w:p w14:paraId="3EF4D158" w14:textId="77777777" w:rsidR="00C82EF9" w:rsidRDefault="00C82EF9" w:rsidP="00C82EF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10FF60F" w14:textId="77777777" w:rsidR="00DE2179" w:rsidRDefault="00DE2179" w:rsidP="00C82EF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C5F7629" w14:textId="77777777" w:rsidR="00DE2179" w:rsidRDefault="00DE2179" w:rsidP="00C82EF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2545057F" w14:textId="77777777" w:rsidR="00DE2179" w:rsidRDefault="00DE2179" w:rsidP="00C82EF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3F0A3B0" w14:textId="77777777" w:rsidR="00DE2179" w:rsidRDefault="00DE2179" w:rsidP="00C82EF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21C48CE0" w14:textId="77777777" w:rsidR="00DE2179" w:rsidRDefault="00DE2179" w:rsidP="00C82EF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C5D4379" w14:textId="77777777" w:rsidR="00DE2179" w:rsidRDefault="00DE2179" w:rsidP="00C82EF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0F2211E" w14:textId="77777777" w:rsidR="00DE2179" w:rsidRDefault="00DE2179" w:rsidP="00C82EF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3ED6387" w14:textId="77777777" w:rsidR="00DE2179" w:rsidRDefault="00DE2179" w:rsidP="00C82EF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50FED9D" w14:textId="77777777" w:rsidR="00DE2179" w:rsidRDefault="00DE2179" w:rsidP="00C82EF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F1B6306" w14:textId="77777777" w:rsidR="00DE2179" w:rsidRDefault="00DE2179" w:rsidP="00C82EF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8B29F7D" w14:textId="77777777" w:rsidR="00DE2179" w:rsidRDefault="00DE2179" w:rsidP="00C82EF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79D7518" w14:textId="77777777" w:rsidR="00DE2179" w:rsidRDefault="00DE2179" w:rsidP="00C82EF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EA20F21" w14:textId="77777777" w:rsidR="00DE2179" w:rsidRDefault="00DE2179" w:rsidP="00C82EF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A2B571A" w14:textId="77777777" w:rsidR="00DE2179" w:rsidRDefault="00DE2179" w:rsidP="00C82EF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BB972DC" w14:textId="77777777" w:rsidR="00DE2179" w:rsidRDefault="00DE2179" w:rsidP="00C82EF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247849C6" w14:textId="77777777" w:rsidR="00DE2179" w:rsidRDefault="00DE2179" w:rsidP="00C82EF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5B30154" w14:textId="77777777" w:rsidR="00DE2179" w:rsidRDefault="00DE2179" w:rsidP="00C82EF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2F46C989" w14:textId="77777777" w:rsidR="00DE2179" w:rsidRDefault="00DE2179" w:rsidP="00C82EF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9AE5453" w14:textId="77777777" w:rsidR="00DE2179" w:rsidRDefault="00DE2179" w:rsidP="00C82EF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FE5DFE6" w14:textId="77777777" w:rsidR="00DE2179" w:rsidRDefault="00DE2179" w:rsidP="00C82EF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0CB5C09" w14:textId="77777777" w:rsidR="00DE2179" w:rsidRDefault="00DE2179" w:rsidP="00C82EF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496AB2C" w14:textId="77777777" w:rsidR="00DE2179" w:rsidRDefault="00DE2179" w:rsidP="00C82EF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3319205" w14:textId="77777777" w:rsidR="00DE2179" w:rsidRDefault="00DE2179" w:rsidP="00C82EF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FBBBE40" w14:textId="77777777" w:rsidR="00DE2179" w:rsidRDefault="00DE2179" w:rsidP="00C82EF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07EA7CA" w14:textId="77777777" w:rsidR="00DE2179" w:rsidRDefault="00DE2179" w:rsidP="00C82EF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5F7EB0A" w14:textId="77777777" w:rsidR="00DE2179" w:rsidRDefault="00DE2179" w:rsidP="00C82EF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300C5BC" w14:textId="77777777" w:rsidR="00DE2179" w:rsidRDefault="00DE2179" w:rsidP="00C82EF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FAE94BE" w14:textId="77777777" w:rsidR="00DE2179" w:rsidRDefault="00DE2179" w:rsidP="00C82EF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78CEF87" w14:textId="77777777" w:rsidR="00DE2179" w:rsidRDefault="00DE2179" w:rsidP="00C82EF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4CDD1DB" w14:textId="77777777" w:rsidR="00DE2179" w:rsidRDefault="00DE2179" w:rsidP="00C82EF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6F880CB" w14:textId="77777777" w:rsidR="00DE2179" w:rsidRDefault="00DE2179" w:rsidP="00C82EF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671DB78" w14:textId="77777777" w:rsidR="00DE2179" w:rsidRDefault="00DE2179" w:rsidP="00C82EF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28FD3767" w14:textId="77777777" w:rsidR="00DE2179" w:rsidRDefault="00DE2179" w:rsidP="00C82EF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54335B9" w14:textId="77777777" w:rsidR="00DE2179" w:rsidRDefault="00DE2179" w:rsidP="00C82EF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E70C2BD" w14:textId="77777777" w:rsidR="00DE2179" w:rsidRDefault="00DE2179" w:rsidP="00C82EF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6EB9FE8" w14:textId="77777777" w:rsidR="00DE2179" w:rsidRDefault="00DE2179" w:rsidP="00C82EF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2862598E" w14:textId="77777777" w:rsidR="00DE2179" w:rsidRDefault="00DE2179" w:rsidP="00C82EF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01260FE" w14:textId="77777777" w:rsidR="00DE2179" w:rsidRDefault="00DE2179" w:rsidP="00C82EF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C1FEA42" w14:textId="77777777" w:rsidR="009450B8" w:rsidRDefault="009450B8" w:rsidP="00C82EF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2F6AB4BA" w14:textId="77777777" w:rsidR="00DE2179" w:rsidRDefault="00DE2179" w:rsidP="00C82EF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17C3D27" w14:textId="399FABE5" w:rsidR="009450B8" w:rsidRDefault="009450B8" w:rsidP="00C82EF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lastRenderedPageBreak/>
              <w:t xml:space="preserve">Regius </w:t>
            </w:r>
          </w:p>
          <w:p w14:paraId="2642E4AD" w14:textId="77777777" w:rsidR="009450B8" w:rsidRDefault="009450B8" w:rsidP="00C82EF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Keeper</w:t>
            </w:r>
          </w:p>
          <w:p w14:paraId="6F4B7CB6" w14:textId="77777777" w:rsidR="009450B8" w:rsidRDefault="009450B8" w:rsidP="00C82EF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DFC5757" w14:textId="77777777" w:rsidR="009450B8" w:rsidRDefault="009450B8" w:rsidP="00C82EF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Regius </w:t>
            </w:r>
          </w:p>
          <w:p w14:paraId="14AF7CF3" w14:textId="77777777" w:rsidR="009450B8" w:rsidRDefault="009450B8" w:rsidP="00C82EF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Keeper</w:t>
            </w:r>
          </w:p>
          <w:p w14:paraId="2B592FAD" w14:textId="77777777" w:rsidR="00DE2179" w:rsidRDefault="00DE2179" w:rsidP="00C82EF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786B892" w14:textId="77777777" w:rsidR="00DE2179" w:rsidRDefault="00DE2179" w:rsidP="00C82EF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26637FC6" w14:textId="77777777" w:rsidR="00DE2179" w:rsidRDefault="00DE2179" w:rsidP="00C82EF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2299463" w14:textId="77777777" w:rsidR="00DE2179" w:rsidRDefault="00DE2179" w:rsidP="00C82EF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202E826B" w14:textId="77777777" w:rsidR="00DE2179" w:rsidRDefault="00DE2179" w:rsidP="00C82EF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34DFE4A" w14:textId="77777777" w:rsidR="00DE2179" w:rsidRDefault="00DE2179" w:rsidP="00C82EF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221384B" w14:textId="77777777" w:rsidR="00DE2179" w:rsidRDefault="00DE2179" w:rsidP="00C82EF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F798629" w14:textId="77777777" w:rsidR="00DE2179" w:rsidRDefault="00DE2179" w:rsidP="00C82EF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41CC8D5" w14:textId="77777777" w:rsidR="00DE2179" w:rsidRDefault="00DE2179" w:rsidP="00C82EF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F516978" w14:textId="77777777" w:rsidR="00DE2179" w:rsidRDefault="00DE2179" w:rsidP="00C82EF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2148157C" w14:textId="77777777" w:rsidR="00DE2179" w:rsidRDefault="00DE2179" w:rsidP="00C82EF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56CF74F" w14:textId="77777777" w:rsidR="00DE2179" w:rsidRDefault="00DE2179" w:rsidP="00C82EF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2058738F" w14:textId="77777777" w:rsidR="00DE2179" w:rsidRDefault="00DE2179" w:rsidP="00C82EF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C55F0F7" w14:textId="77777777" w:rsidR="00DE2179" w:rsidRDefault="00DE2179" w:rsidP="00C82EF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80A2088" w14:textId="77777777" w:rsidR="00DE2179" w:rsidRDefault="00DE2179" w:rsidP="00C82EF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78EAAFF" w14:textId="77777777" w:rsidR="00DE2179" w:rsidRDefault="00DE2179" w:rsidP="00C82EF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742A4D9" w14:textId="77777777" w:rsidR="00DE2179" w:rsidRDefault="00DE2179" w:rsidP="00C82EF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22BAD2C1" w14:textId="77777777" w:rsidR="00DE2179" w:rsidRDefault="00DE2179" w:rsidP="00C82EF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433F93F" w14:textId="77777777" w:rsidR="00DE2179" w:rsidRDefault="00DE2179" w:rsidP="00C82EF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8EDDC80" w14:textId="77777777" w:rsidR="00DE2179" w:rsidRDefault="00DE2179" w:rsidP="00C82EF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2830E2A8" w14:textId="77777777" w:rsidR="00DE2179" w:rsidRDefault="00DE2179" w:rsidP="00C82EF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6741DCC" w14:textId="77777777" w:rsidR="00DE2179" w:rsidRDefault="00DE2179" w:rsidP="00C82EF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FA801FC" w14:textId="77777777" w:rsidR="00DE2179" w:rsidRDefault="00DE2179" w:rsidP="00C82EF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B610985" w14:textId="77777777" w:rsidR="00DE2179" w:rsidRDefault="00DE2179" w:rsidP="00C82EF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4B71F83" w14:textId="77777777" w:rsidR="00DE2179" w:rsidRDefault="00DE2179" w:rsidP="00C82EF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040C984" w14:textId="77777777" w:rsidR="00DE2179" w:rsidRDefault="00DE2179" w:rsidP="00C82EF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07FC07E" w14:textId="77777777" w:rsidR="00DE2179" w:rsidRDefault="00DE2179" w:rsidP="00C82EF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0087F0F" w14:textId="77777777" w:rsidR="00DE2179" w:rsidRDefault="00DE2179" w:rsidP="00C82EF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0FF41C2" w14:textId="77777777" w:rsidR="00A46C57" w:rsidRDefault="00A46C57" w:rsidP="00C82EF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B8A8B1D" w14:textId="77777777" w:rsidR="00A46C57" w:rsidRDefault="00A46C57" w:rsidP="00C82EF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D07B6FF" w14:textId="77777777" w:rsidR="00DE2179" w:rsidRDefault="00DE2179" w:rsidP="00C82EF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C0417FF" w14:textId="77777777" w:rsidR="00DE2179" w:rsidRDefault="00DE2179" w:rsidP="00C82EF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41976C9" w14:textId="77777777" w:rsidR="00DE2179" w:rsidRDefault="00DE2179" w:rsidP="00C82EF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FEF059E" w14:textId="77777777" w:rsidR="00DE2179" w:rsidRDefault="00DE2179" w:rsidP="00C82EF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Director of Development</w:t>
            </w:r>
          </w:p>
          <w:p w14:paraId="5FB736F8" w14:textId="77777777" w:rsidR="00DE2179" w:rsidRDefault="00DE2179" w:rsidP="00C82EF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D513651" w14:textId="77777777" w:rsidR="009450B8" w:rsidRPr="00DB7260" w:rsidRDefault="009450B8" w:rsidP="001C43CE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62269" w:rsidRPr="00DB7260" w14:paraId="7C85538C" w14:textId="77777777" w:rsidTr="00A46C57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936" w:type="dxa"/>
            <w:shd w:val="clear" w:color="auto" w:fill="auto"/>
          </w:tcPr>
          <w:p w14:paraId="68AE5BAA" w14:textId="77777777" w:rsidR="00462269" w:rsidRPr="00DB7260" w:rsidRDefault="00462269" w:rsidP="00462269">
            <w:pPr>
              <w:tabs>
                <w:tab w:val="left" w:pos="7785"/>
              </w:tabs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7145" w:type="dxa"/>
            <w:shd w:val="clear" w:color="auto" w:fill="auto"/>
          </w:tcPr>
          <w:p w14:paraId="03FF6706" w14:textId="77777777" w:rsidR="00462269" w:rsidRPr="00DB7260" w:rsidRDefault="00462269" w:rsidP="00462269">
            <w:pPr>
              <w:tabs>
                <w:tab w:val="left" w:pos="736"/>
                <w:tab w:val="left" w:pos="7785"/>
              </w:tabs>
              <w:jc w:val="both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  <w:r w:rsidRPr="008B587E">
              <w:rPr>
                <w:rFonts w:ascii="Times New Roman" w:hAnsi="Times New Roman"/>
                <w:b/>
                <w:bCs/>
                <w:szCs w:val="24"/>
                <w:u w:val="single"/>
              </w:rPr>
              <w:t>INFORMATION</w:t>
            </w:r>
            <w:r w:rsidRPr="00C77B90">
              <w:rPr>
                <w:rFonts w:ascii="Times New Roman" w:hAnsi="Times New Roman"/>
                <w:b/>
                <w:bCs/>
                <w:szCs w:val="24"/>
                <w:u w:val="single"/>
              </w:rPr>
              <w:t xml:space="preserve"> ITEMS</w:t>
            </w:r>
            <w:r w:rsidRPr="00DB7260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</w:tc>
        <w:tc>
          <w:tcPr>
            <w:tcW w:w="1871" w:type="dxa"/>
          </w:tcPr>
          <w:p w14:paraId="781FF19F" w14:textId="77777777" w:rsidR="00462269" w:rsidRPr="00DB7260" w:rsidRDefault="00462269" w:rsidP="0046226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62269" w:rsidRPr="00DB7260" w14:paraId="0C04DECA" w14:textId="77777777" w:rsidTr="00A46C57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936" w:type="dxa"/>
            <w:shd w:val="clear" w:color="auto" w:fill="auto"/>
          </w:tcPr>
          <w:p w14:paraId="21E32C8E" w14:textId="77777777" w:rsidR="00462269" w:rsidRPr="00DB7260" w:rsidRDefault="00462269" w:rsidP="00462269">
            <w:pPr>
              <w:tabs>
                <w:tab w:val="left" w:pos="7785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DB7260">
              <w:rPr>
                <w:rFonts w:ascii="Times New Roman" w:hAnsi="Times New Roman"/>
                <w:b/>
                <w:bCs/>
                <w:szCs w:val="24"/>
              </w:rPr>
              <w:t>12.0</w:t>
            </w:r>
          </w:p>
          <w:p w14:paraId="2330FF75" w14:textId="77777777" w:rsidR="00462269" w:rsidRPr="00DB7260" w:rsidRDefault="00462269" w:rsidP="0046226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145" w:type="dxa"/>
            <w:shd w:val="clear" w:color="auto" w:fill="auto"/>
          </w:tcPr>
          <w:p w14:paraId="29C4E400" w14:textId="77777777" w:rsidR="00462269" w:rsidRDefault="00462269" w:rsidP="00462269">
            <w:pPr>
              <w:tabs>
                <w:tab w:val="left" w:pos="7785"/>
              </w:tabs>
              <w:jc w:val="both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  <w:r w:rsidRPr="008B587E">
              <w:rPr>
                <w:rFonts w:ascii="Times New Roman" w:hAnsi="Times New Roman"/>
                <w:b/>
                <w:bCs/>
                <w:szCs w:val="24"/>
                <w:u w:val="single"/>
              </w:rPr>
              <w:t xml:space="preserve">Early Career Research Presentations </w:t>
            </w:r>
          </w:p>
          <w:p w14:paraId="016BAC32" w14:textId="77777777" w:rsidR="008B587E" w:rsidRDefault="008B587E" w:rsidP="00462269">
            <w:pPr>
              <w:tabs>
                <w:tab w:val="left" w:pos="7785"/>
              </w:tabs>
              <w:jc w:val="both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</w:p>
          <w:p w14:paraId="1AB9A5A0" w14:textId="6AD04291" w:rsidR="0076059C" w:rsidRDefault="00F436FC" w:rsidP="008B587E">
            <w:pPr>
              <w:tabs>
                <w:tab w:val="left" w:pos="7785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Three students gave presentation</w:t>
            </w:r>
            <w:r w:rsidR="00C623BF">
              <w:rPr>
                <w:rFonts w:ascii="Times New Roman" w:hAnsi="Times New Roman"/>
                <w:szCs w:val="24"/>
              </w:rPr>
              <w:t>s</w:t>
            </w:r>
            <w:r>
              <w:rPr>
                <w:rFonts w:ascii="Times New Roman" w:hAnsi="Times New Roman"/>
                <w:szCs w:val="24"/>
              </w:rPr>
              <w:t xml:space="preserve">. </w:t>
            </w:r>
            <w:r w:rsidR="008B587E" w:rsidRPr="008B587E">
              <w:rPr>
                <w:rFonts w:ascii="Times New Roman" w:hAnsi="Times New Roman"/>
                <w:szCs w:val="24"/>
              </w:rPr>
              <w:t xml:space="preserve">Aireen Phang </w:t>
            </w:r>
            <w:r w:rsidR="00C623BF">
              <w:rPr>
                <w:rFonts w:ascii="Times New Roman" w:hAnsi="Times New Roman"/>
                <w:szCs w:val="24"/>
              </w:rPr>
              <w:t>had been a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8B587E" w:rsidRPr="008B587E">
              <w:rPr>
                <w:rFonts w:ascii="Times New Roman" w:hAnsi="Times New Roman"/>
                <w:szCs w:val="24"/>
              </w:rPr>
              <w:t xml:space="preserve">RBGE MSc student </w:t>
            </w:r>
            <w:r>
              <w:rPr>
                <w:rFonts w:ascii="Times New Roman" w:hAnsi="Times New Roman"/>
                <w:szCs w:val="24"/>
              </w:rPr>
              <w:t xml:space="preserve">in </w:t>
            </w:r>
            <w:r w:rsidR="008B587E" w:rsidRPr="008B587E">
              <w:rPr>
                <w:rFonts w:ascii="Times New Roman" w:hAnsi="Times New Roman"/>
                <w:szCs w:val="24"/>
              </w:rPr>
              <w:t>2019/2020</w:t>
            </w:r>
            <w:r>
              <w:rPr>
                <w:rFonts w:ascii="Times New Roman" w:hAnsi="Times New Roman"/>
                <w:szCs w:val="24"/>
              </w:rPr>
              <w:t xml:space="preserve"> and worked on </w:t>
            </w:r>
            <w:r w:rsidR="008B587E" w:rsidRPr="008B587E">
              <w:rPr>
                <w:rFonts w:ascii="Times New Roman" w:hAnsi="Times New Roman"/>
                <w:szCs w:val="24"/>
              </w:rPr>
              <w:t xml:space="preserve">Taxonomy of the </w:t>
            </w:r>
            <w:proofErr w:type="spellStart"/>
            <w:r w:rsidR="008B587E" w:rsidRPr="008B587E">
              <w:rPr>
                <w:rFonts w:ascii="Times New Roman" w:hAnsi="Times New Roman"/>
                <w:szCs w:val="24"/>
              </w:rPr>
              <w:t>Madhuca</w:t>
            </w:r>
            <w:proofErr w:type="spellEnd"/>
            <w:r w:rsidR="008B587E" w:rsidRPr="008B587E">
              <w:rPr>
                <w:rFonts w:ascii="Times New Roman" w:hAnsi="Times New Roman"/>
                <w:szCs w:val="24"/>
              </w:rPr>
              <w:t xml:space="preserve"> of Singapore </w:t>
            </w:r>
            <w:r>
              <w:rPr>
                <w:rFonts w:ascii="Times New Roman" w:hAnsi="Times New Roman"/>
                <w:szCs w:val="24"/>
              </w:rPr>
              <w:t>which</w:t>
            </w:r>
            <w:r w:rsidR="008B587E" w:rsidRPr="008B587E">
              <w:rPr>
                <w:rFonts w:ascii="Times New Roman" w:hAnsi="Times New Roman"/>
                <w:szCs w:val="24"/>
              </w:rPr>
              <w:t xml:space="preserve"> includ</w:t>
            </w:r>
            <w:r>
              <w:rPr>
                <w:rFonts w:ascii="Times New Roman" w:hAnsi="Times New Roman"/>
                <w:szCs w:val="24"/>
              </w:rPr>
              <w:t>ed</w:t>
            </w:r>
            <w:r w:rsidR="008B587E" w:rsidRPr="008B587E">
              <w:rPr>
                <w:rFonts w:ascii="Times New Roman" w:hAnsi="Times New Roman"/>
                <w:szCs w:val="24"/>
              </w:rPr>
              <w:t xml:space="preserve"> a comparison of online and in-person herbarium research</w:t>
            </w:r>
            <w:r w:rsidR="0021238B">
              <w:rPr>
                <w:rFonts w:ascii="Times New Roman" w:hAnsi="Times New Roman"/>
                <w:szCs w:val="24"/>
              </w:rPr>
              <w:t xml:space="preserve">. </w:t>
            </w:r>
            <w:r>
              <w:rPr>
                <w:rFonts w:ascii="Times New Roman" w:hAnsi="Times New Roman"/>
                <w:szCs w:val="24"/>
              </w:rPr>
              <w:t>She u</w:t>
            </w:r>
            <w:r w:rsidR="0021238B">
              <w:rPr>
                <w:rFonts w:ascii="Times New Roman" w:hAnsi="Times New Roman"/>
                <w:szCs w:val="24"/>
              </w:rPr>
              <w:t xml:space="preserve">ndertook taxonomic analysis on the genus for </w:t>
            </w:r>
            <w:r w:rsidR="0021238B">
              <w:rPr>
                <w:rFonts w:ascii="Times New Roman" w:hAnsi="Times New Roman"/>
                <w:szCs w:val="24"/>
              </w:rPr>
              <w:lastRenderedPageBreak/>
              <w:t>the flora of Singapore during lockdown</w:t>
            </w:r>
            <w:r>
              <w:rPr>
                <w:rFonts w:ascii="Times New Roman" w:hAnsi="Times New Roman"/>
                <w:szCs w:val="24"/>
              </w:rPr>
              <w:t xml:space="preserve"> and reported that d</w:t>
            </w:r>
            <w:r w:rsidR="0021238B">
              <w:rPr>
                <w:rFonts w:ascii="Times New Roman" w:hAnsi="Times New Roman"/>
                <w:szCs w:val="24"/>
              </w:rPr>
              <w:t>igital information</w:t>
            </w:r>
            <w:r>
              <w:rPr>
                <w:rFonts w:ascii="Times New Roman" w:hAnsi="Times New Roman"/>
                <w:szCs w:val="24"/>
              </w:rPr>
              <w:t xml:space="preserve"> had been an</w:t>
            </w:r>
            <w:r w:rsidR="0021238B">
              <w:rPr>
                <w:rFonts w:ascii="Times New Roman" w:hAnsi="Times New Roman"/>
                <w:szCs w:val="24"/>
              </w:rPr>
              <w:t xml:space="preserve"> essential tool particularly during COVID-19.</w:t>
            </w:r>
            <w:r>
              <w:rPr>
                <w:rFonts w:ascii="Times New Roman" w:hAnsi="Times New Roman"/>
                <w:szCs w:val="24"/>
              </w:rPr>
              <w:t xml:space="preserve"> She now has a job in the Singapore Herbarium. </w:t>
            </w:r>
            <w:r w:rsidR="008B587E" w:rsidRPr="008B587E">
              <w:rPr>
                <w:rFonts w:ascii="Times New Roman" w:hAnsi="Times New Roman"/>
                <w:szCs w:val="24"/>
              </w:rPr>
              <w:t xml:space="preserve">Cornelia Simon-Nutbrown </w:t>
            </w:r>
            <w:r>
              <w:rPr>
                <w:rFonts w:ascii="Times New Roman" w:hAnsi="Times New Roman"/>
                <w:szCs w:val="24"/>
              </w:rPr>
              <w:t xml:space="preserve">is a </w:t>
            </w:r>
            <w:r w:rsidR="008B587E" w:rsidRPr="008B587E">
              <w:rPr>
                <w:rFonts w:ascii="Times New Roman" w:hAnsi="Times New Roman"/>
                <w:szCs w:val="24"/>
              </w:rPr>
              <w:t>PhD student</w:t>
            </w:r>
            <w:r>
              <w:rPr>
                <w:rFonts w:ascii="Times New Roman" w:hAnsi="Times New Roman"/>
                <w:szCs w:val="24"/>
              </w:rPr>
              <w:t xml:space="preserve"> at</w:t>
            </w:r>
            <w:r w:rsidR="008B587E" w:rsidRPr="008B587E">
              <w:rPr>
                <w:rFonts w:ascii="Times New Roman" w:hAnsi="Times New Roman"/>
                <w:szCs w:val="24"/>
              </w:rPr>
              <w:t xml:space="preserve"> RBGE, Heriot Watt</w:t>
            </w:r>
            <w:r>
              <w:rPr>
                <w:rFonts w:ascii="Times New Roman" w:hAnsi="Times New Roman"/>
                <w:szCs w:val="24"/>
              </w:rPr>
              <w:t xml:space="preserve"> and </w:t>
            </w:r>
            <w:r w:rsidR="008B587E" w:rsidRPr="008B587E">
              <w:rPr>
                <w:rFonts w:ascii="Times New Roman" w:hAnsi="Times New Roman"/>
                <w:szCs w:val="24"/>
              </w:rPr>
              <w:t>NatureScot</w:t>
            </w:r>
            <w:r>
              <w:rPr>
                <w:rFonts w:ascii="Times New Roman" w:hAnsi="Times New Roman"/>
                <w:szCs w:val="24"/>
              </w:rPr>
              <w:t xml:space="preserve"> and was working </w:t>
            </w:r>
            <w:r w:rsidR="00E037FD">
              <w:rPr>
                <w:rFonts w:ascii="Times New Roman" w:hAnsi="Times New Roman"/>
                <w:szCs w:val="24"/>
              </w:rPr>
              <w:t xml:space="preserve">on </w:t>
            </w:r>
            <w:r w:rsidR="00E037FD" w:rsidRPr="008B587E">
              <w:rPr>
                <w:rFonts w:ascii="Times New Roman" w:hAnsi="Times New Roman"/>
                <w:szCs w:val="24"/>
              </w:rPr>
              <w:t>Scottish</w:t>
            </w:r>
            <w:r w:rsidR="008B587E" w:rsidRPr="008B587E">
              <w:rPr>
                <w:rFonts w:ascii="Times New Roman" w:hAnsi="Times New Roman"/>
                <w:szCs w:val="24"/>
              </w:rPr>
              <w:t xml:space="preserve"> maerl beds: biodiversity hotspots under threat from climate change</w:t>
            </w:r>
            <w:r>
              <w:rPr>
                <w:rFonts w:ascii="Times New Roman" w:hAnsi="Times New Roman"/>
                <w:szCs w:val="24"/>
              </w:rPr>
              <w:t>. She was currently undertaking a t</w:t>
            </w:r>
            <w:r w:rsidR="000F3244">
              <w:rPr>
                <w:rFonts w:ascii="Times New Roman" w:hAnsi="Times New Roman"/>
                <w:szCs w:val="24"/>
              </w:rPr>
              <w:t>hree month placement with NatureScot</w:t>
            </w:r>
            <w:r>
              <w:rPr>
                <w:rFonts w:ascii="Times New Roman" w:hAnsi="Times New Roman"/>
                <w:szCs w:val="24"/>
              </w:rPr>
              <w:t xml:space="preserve"> and had received excellent </w:t>
            </w:r>
            <w:r w:rsidR="000235A6">
              <w:rPr>
                <w:rFonts w:ascii="Times New Roman" w:hAnsi="Times New Roman"/>
                <w:szCs w:val="24"/>
              </w:rPr>
              <w:t xml:space="preserve">publicity for </w:t>
            </w:r>
            <w:r>
              <w:rPr>
                <w:rFonts w:ascii="Times New Roman" w:hAnsi="Times New Roman"/>
                <w:szCs w:val="24"/>
              </w:rPr>
              <w:t xml:space="preserve">her </w:t>
            </w:r>
            <w:r w:rsidR="000235A6">
              <w:rPr>
                <w:rFonts w:ascii="Times New Roman" w:hAnsi="Times New Roman"/>
                <w:szCs w:val="24"/>
              </w:rPr>
              <w:t>project.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8B587E" w:rsidRPr="008B587E">
              <w:rPr>
                <w:rFonts w:ascii="Times New Roman" w:hAnsi="Times New Roman"/>
                <w:szCs w:val="24"/>
              </w:rPr>
              <w:t xml:space="preserve">Emma Bush </w:t>
            </w:r>
            <w:r>
              <w:rPr>
                <w:rFonts w:ascii="Times New Roman" w:hAnsi="Times New Roman"/>
                <w:szCs w:val="24"/>
              </w:rPr>
              <w:t xml:space="preserve">was an </w:t>
            </w:r>
            <w:r w:rsidR="008B587E" w:rsidRPr="008B587E">
              <w:rPr>
                <w:rFonts w:ascii="Times New Roman" w:hAnsi="Times New Roman"/>
                <w:szCs w:val="24"/>
              </w:rPr>
              <w:t xml:space="preserve">early career researcher </w:t>
            </w:r>
            <w:r>
              <w:rPr>
                <w:rFonts w:ascii="Times New Roman" w:hAnsi="Times New Roman"/>
                <w:szCs w:val="24"/>
              </w:rPr>
              <w:t xml:space="preserve">who joined </w:t>
            </w:r>
            <w:r w:rsidR="007F628A">
              <w:rPr>
                <w:rFonts w:ascii="Times New Roman" w:hAnsi="Times New Roman"/>
                <w:szCs w:val="24"/>
              </w:rPr>
              <w:t>RBGE</w:t>
            </w:r>
            <w:r>
              <w:rPr>
                <w:rFonts w:ascii="Times New Roman" w:hAnsi="Times New Roman"/>
                <w:szCs w:val="24"/>
              </w:rPr>
              <w:t xml:space="preserve"> in May 2020 and was working on p</w:t>
            </w:r>
            <w:r w:rsidR="008B587E" w:rsidRPr="008B587E">
              <w:rPr>
                <w:rFonts w:ascii="Times New Roman" w:hAnsi="Times New Roman"/>
                <w:szCs w:val="24"/>
              </w:rPr>
              <w:t>lants, climate change and building resilience</w:t>
            </w:r>
            <w:r>
              <w:rPr>
                <w:rFonts w:ascii="Times New Roman" w:hAnsi="Times New Roman"/>
                <w:szCs w:val="24"/>
              </w:rPr>
              <w:t>. She had recently p</w:t>
            </w:r>
            <w:r w:rsidR="00380451">
              <w:rPr>
                <w:rFonts w:ascii="Times New Roman" w:hAnsi="Times New Roman"/>
                <w:szCs w:val="24"/>
              </w:rPr>
              <w:t xml:space="preserve">ublished research in </w:t>
            </w:r>
            <w:r>
              <w:rPr>
                <w:rFonts w:ascii="Times New Roman" w:hAnsi="Times New Roman"/>
                <w:szCs w:val="24"/>
              </w:rPr>
              <w:t>‘</w:t>
            </w:r>
            <w:r w:rsidR="00380451">
              <w:rPr>
                <w:rFonts w:ascii="Times New Roman" w:hAnsi="Times New Roman"/>
                <w:szCs w:val="24"/>
              </w:rPr>
              <w:t>Science</w:t>
            </w:r>
            <w:r>
              <w:rPr>
                <w:rFonts w:ascii="Times New Roman" w:hAnsi="Times New Roman"/>
                <w:szCs w:val="24"/>
              </w:rPr>
              <w:t>’ on the</w:t>
            </w:r>
            <w:r w:rsidR="00380451">
              <w:rPr>
                <w:rFonts w:ascii="Times New Roman" w:hAnsi="Times New Roman"/>
                <w:szCs w:val="24"/>
              </w:rPr>
              <w:t xml:space="preserve"> </w:t>
            </w:r>
            <w:r w:rsidR="00C623BF">
              <w:rPr>
                <w:rFonts w:ascii="Times New Roman" w:hAnsi="Times New Roman"/>
                <w:szCs w:val="24"/>
              </w:rPr>
              <w:t>“L</w:t>
            </w:r>
            <w:r w:rsidR="00380451">
              <w:rPr>
                <w:rFonts w:ascii="Times New Roman" w:hAnsi="Times New Roman"/>
                <w:szCs w:val="24"/>
              </w:rPr>
              <w:t xml:space="preserve">ong </w:t>
            </w:r>
            <w:r w:rsidR="00C623BF">
              <w:rPr>
                <w:rFonts w:ascii="Times New Roman" w:hAnsi="Times New Roman"/>
                <w:szCs w:val="24"/>
              </w:rPr>
              <w:t>t</w:t>
            </w:r>
            <w:r w:rsidR="00380451">
              <w:rPr>
                <w:rFonts w:ascii="Times New Roman" w:hAnsi="Times New Roman"/>
                <w:szCs w:val="24"/>
              </w:rPr>
              <w:t xml:space="preserve">erm </w:t>
            </w:r>
            <w:r w:rsidR="00C623BF">
              <w:rPr>
                <w:rFonts w:ascii="Times New Roman" w:hAnsi="Times New Roman"/>
                <w:szCs w:val="24"/>
              </w:rPr>
              <w:t>c</w:t>
            </w:r>
            <w:r w:rsidR="00380451">
              <w:rPr>
                <w:rFonts w:ascii="Times New Roman" w:hAnsi="Times New Roman"/>
                <w:szCs w:val="24"/>
              </w:rPr>
              <w:t xml:space="preserve">ollapse in fruit availability threatens </w:t>
            </w:r>
            <w:r w:rsidR="00C623BF">
              <w:rPr>
                <w:rFonts w:ascii="Times New Roman" w:hAnsi="Times New Roman"/>
                <w:szCs w:val="24"/>
              </w:rPr>
              <w:t>C</w:t>
            </w:r>
            <w:r w:rsidR="00380451">
              <w:rPr>
                <w:rFonts w:ascii="Times New Roman" w:hAnsi="Times New Roman"/>
                <w:szCs w:val="24"/>
              </w:rPr>
              <w:t xml:space="preserve">entral </w:t>
            </w:r>
            <w:r>
              <w:rPr>
                <w:rFonts w:ascii="Times New Roman" w:hAnsi="Times New Roman"/>
                <w:szCs w:val="24"/>
              </w:rPr>
              <w:t>A</w:t>
            </w:r>
            <w:r w:rsidR="00380451">
              <w:rPr>
                <w:rFonts w:ascii="Times New Roman" w:hAnsi="Times New Roman"/>
                <w:szCs w:val="24"/>
              </w:rPr>
              <w:t>frica forest megafauna</w:t>
            </w:r>
            <w:r w:rsidR="00C623BF">
              <w:rPr>
                <w:rFonts w:ascii="Times New Roman" w:hAnsi="Times New Roman"/>
                <w:szCs w:val="24"/>
              </w:rPr>
              <w:t>”</w:t>
            </w:r>
            <w:r w:rsidR="00380451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 xml:space="preserve"> The Chair t</w:t>
            </w:r>
            <w:r w:rsidR="005754F0">
              <w:rPr>
                <w:rFonts w:ascii="Times New Roman" w:hAnsi="Times New Roman"/>
                <w:szCs w:val="24"/>
              </w:rPr>
              <w:t>hank</w:t>
            </w:r>
            <w:r>
              <w:rPr>
                <w:rFonts w:ascii="Times New Roman" w:hAnsi="Times New Roman"/>
                <w:szCs w:val="24"/>
              </w:rPr>
              <w:t xml:space="preserve">ed the three </w:t>
            </w:r>
            <w:r w:rsidR="005754F0">
              <w:rPr>
                <w:rFonts w:ascii="Times New Roman" w:hAnsi="Times New Roman"/>
                <w:szCs w:val="24"/>
              </w:rPr>
              <w:t xml:space="preserve">students for </w:t>
            </w:r>
            <w:r>
              <w:rPr>
                <w:rFonts w:ascii="Times New Roman" w:hAnsi="Times New Roman"/>
                <w:szCs w:val="24"/>
              </w:rPr>
              <w:t xml:space="preserve">their </w:t>
            </w:r>
            <w:r w:rsidR="00C623BF">
              <w:rPr>
                <w:rFonts w:ascii="Times New Roman" w:hAnsi="Times New Roman"/>
                <w:szCs w:val="24"/>
              </w:rPr>
              <w:t xml:space="preserve">wonderfully </w:t>
            </w:r>
            <w:r>
              <w:rPr>
                <w:rFonts w:ascii="Times New Roman" w:hAnsi="Times New Roman"/>
                <w:szCs w:val="24"/>
              </w:rPr>
              <w:t xml:space="preserve">informative </w:t>
            </w:r>
            <w:r w:rsidR="005754F0">
              <w:rPr>
                <w:rFonts w:ascii="Times New Roman" w:hAnsi="Times New Roman"/>
                <w:szCs w:val="24"/>
              </w:rPr>
              <w:t>presentations</w:t>
            </w:r>
            <w:r>
              <w:rPr>
                <w:rFonts w:ascii="Times New Roman" w:hAnsi="Times New Roman"/>
                <w:szCs w:val="24"/>
              </w:rPr>
              <w:t xml:space="preserve"> and suggested that these types of presentations become a standing A</w:t>
            </w:r>
            <w:r w:rsidR="0076059C">
              <w:rPr>
                <w:rFonts w:ascii="Times New Roman" w:hAnsi="Times New Roman"/>
                <w:szCs w:val="24"/>
              </w:rPr>
              <w:t>genda item.</w:t>
            </w:r>
          </w:p>
          <w:p w14:paraId="5F13AC16" w14:textId="77777777" w:rsidR="00F436FC" w:rsidRDefault="00F436FC" w:rsidP="008B587E">
            <w:pPr>
              <w:tabs>
                <w:tab w:val="left" w:pos="7785"/>
              </w:tabs>
              <w:jc w:val="both"/>
              <w:rPr>
                <w:rFonts w:ascii="Times New Roman" w:hAnsi="Times New Roman"/>
                <w:szCs w:val="24"/>
              </w:rPr>
            </w:pPr>
          </w:p>
          <w:p w14:paraId="10BDBFD8" w14:textId="77777777" w:rsidR="00C10D9D" w:rsidRPr="00F436FC" w:rsidRDefault="00F436FC" w:rsidP="008B587E">
            <w:pPr>
              <w:tabs>
                <w:tab w:val="left" w:pos="7785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ACTION:</w:t>
            </w:r>
            <w:r>
              <w:rPr>
                <w:rFonts w:ascii="Times New Roman" w:hAnsi="Times New Roman"/>
                <w:szCs w:val="24"/>
              </w:rPr>
              <w:t xml:space="preserve"> The PA to the Regius Keeper to add presentations as a standing Agenda item.</w:t>
            </w:r>
          </w:p>
          <w:p w14:paraId="1B416275" w14:textId="77777777" w:rsidR="00291482" w:rsidRPr="008B587E" w:rsidRDefault="00291482" w:rsidP="00462269">
            <w:pPr>
              <w:tabs>
                <w:tab w:val="left" w:pos="7785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71" w:type="dxa"/>
          </w:tcPr>
          <w:p w14:paraId="366AD694" w14:textId="77777777" w:rsidR="00462269" w:rsidRDefault="00462269" w:rsidP="0046226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BB6CED2" w14:textId="77777777" w:rsidR="00F436FC" w:rsidRDefault="00F436FC" w:rsidP="0046226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F292D12" w14:textId="77777777" w:rsidR="00F436FC" w:rsidRDefault="00F436FC" w:rsidP="0046226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9B30321" w14:textId="77777777" w:rsidR="00F436FC" w:rsidRDefault="00F436FC" w:rsidP="0046226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38BB892" w14:textId="77777777" w:rsidR="00F436FC" w:rsidRDefault="00F436FC" w:rsidP="0046226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223479A1" w14:textId="77777777" w:rsidR="00F436FC" w:rsidRDefault="00F436FC" w:rsidP="0046226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22ADEFE" w14:textId="77777777" w:rsidR="00F436FC" w:rsidRDefault="00F436FC" w:rsidP="0046226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1B99761" w14:textId="77777777" w:rsidR="00F436FC" w:rsidRDefault="00F436FC" w:rsidP="0046226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7F14DA9" w14:textId="77777777" w:rsidR="00F436FC" w:rsidRDefault="00F436FC" w:rsidP="0046226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F3D3C09" w14:textId="77777777" w:rsidR="00F436FC" w:rsidRDefault="00F436FC" w:rsidP="0046226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B3517D6" w14:textId="77777777" w:rsidR="00F436FC" w:rsidRDefault="00F436FC" w:rsidP="0046226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EE03C2A" w14:textId="77777777" w:rsidR="00F436FC" w:rsidRDefault="00F436FC" w:rsidP="0046226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B7105C8" w14:textId="77777777" w:rsidR="00F436FC" w:rsidRDefault="00F436FC" w:rsidP="0046226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9F77A10" w14:textId="77777777" w:rsidR="00F436FC" w:rsidRDefault="00F436FC" w:rsidP="0046226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6127853" w14:textId="77777777" w:rsidR="00F436FC" w:rsidRDefault="00F436FC" w:rsidP="0046226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D9EF10D" w14:textId="77777777" w:rsidR="00F436FC" w:rsidRDefault="00F436FC" w:rsidP="0046226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59264F4" w14:textId="77777777" w:rsidR="00A46C57" w:rsidRDefault="00A46C57" w:rsidP="0046226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2C37A754" w14:textId="77777777" w:rsidR="00F436FC" w:rsidRDefault="00F436FC" w:rsidP="0046226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E1B0E51" w14:textId="77777777" w:rsidR="00F436FC" w:rsidRDefault="00F436FC" w:rsidP="0046226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F011A3C" w14:textId="77777777" w:rsidR="00F436FC" w:rsidRDefault="00F436FC" w:rsidP="0046226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8583D5A" w14:textId="77777777" w:rsidR="00C623BF" w:rsidRDefault="00C623BF" w:rsidP="0046226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C365919" w14:textId="77777777" w:rsidR="00F436FC" w:rsidRPr="00DB7260" w:rsidRDefault="00F436FC" w:rsidP="0046226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PA to the Regius Keeper</w:t>
            </w:r>
          </w:p>
        </w:tc>
      </w:tr>
      <w:tr w:rsidR="00462269" w:rsidRPr="00DB7260" w14:paraId="6A3CA57D" w14:textId="77777777" w:rsidTr="00A46C57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936" w:type="dxa"/>
            <w:shd w:val="clear" w:color="auto" w:fill="auto"/>
          </w:tcPr>
          <w:p w14:paraId="31E3A288" w14:textId="77777777" w:rsidR="00462269" w:rsidRPr="00DB7260" w:rsidRDefault="00462269" w:rsidP="00462269">
            <w:pPr>
              <w:tabs>
                <w:tab w:val="left" w:pos="7785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DB7260">
              <w:rPr>
                <w:rFonts w:ascii="Times New Roman" w:hAnsi="Times New Roman"/>
                <w:b/>
                <w:bCs/>
                <w:szCs w:val="24"/>
              </w:rPr>
              <w:lastRenderedPageBreak/>
              <w:t>13.0</w:t>
            </w:r>
          </w:p>
        </w:tc>
        <w:tc>
          <w:tcPr>
            <w:tcW w:w="7145" w:type="dxa"/>
            <w:shd w:val="clear" w:color="auto" w:fill="auto"/>
          </w:tcPr>
          <w:p w14:paraId="04DF0943" w14:textId="77777777" w:rsidR="00462269" w:rsidRDefault="00462269" w:rsidP="00462269">
            <w:pPr>
              <w:jc w:val="both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  <w:r w:rsidRPr="00BE4828">
              <w:rPr>
                <w:rFonts w:ascii="Times New Roman" w:hAnsi="Times New Roman"/>
                <w:b/>
                <w:bCs/>
                <w:szCs w:val="24"/>
                <w:u w:val="single"/>
              </w:rPr>
              <w:t>Update on Equalities</w:t>
            </w:r>
          </w:p>
          <w:p w14:paraId="7B72F83F" w14:textId="77777777" w:rsidR="008B587E" w:rsidRDefault="008B587E" w:rsidP="00462269">
            <w:pPr>
              <w:jc w:val="both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</w:p>
          <w:p w14:paraId="04AA8FD6" w14:textId="1DFE2E68" w:rsidR="00C10D9D" w:rsidRDefault="008B587E" w:rsidP="00C10D9D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The Regius Keeper</w:t>
            </w:r>
            <w:r w:rsidR="0076059C">
              <w:rPr>
                <w:rFonts w:ascii="Times New Roman" w:hAnsi="Times New Roman"/>
                <w:szCs w:val="24"/>
              </w:rPr>
              <w:t xml:space="preserve"> reported </w:t>
            </w:r>
            <w:r w:rsidR="00C10D9D">
              <w:rPr>
                <w:rFonts w:ascii="Times New Roman" w:hAnsi="Times New Roman"/>
                <w:szCs w:val="24"/>
              </w:rPr>
              <w:t xml:space="preserve">that a </w:t>
            </w:r>
            <w:r w:rsidR="0076059C">
              <w:rPr>
                <w:rFonts w:ascii="Times New Roman" w:hAnsi="Times New Roman"/>
                <w:szCs w:val="24"/>
              </w:rPr>
              <w:t>Racial Justice Working Group</w:t>
            </w:r>
            <w:r w:rsidR="00C10D9D">
              <w:rPr>
                <w:rFonts w:ascii="Times New Roman" w:hAnsi="Times New Roman"/>
                <w:szCs w:val="24"/>
              </w:rPr>
              <w:t xml:space="preserve"> was being established. The Director of Science and Deputy Keeper was taking o</w:t>
            </w:r>
            <w:r w:rsidR="00291482">
              <w:rPr>
                <w:rFonts w:ascii="Times New Roman" w:hAnsi="Times New Roman"/>
                <w:szCs w:val="24"/>
              </w:rPr>
              <w:t>ver</w:t>
            </w:r>
            <w:r w:rsidR="00C10D9D">
              <w:rPr>
                <w:rFonts w:ascii="Times New Roman" w:hAnsi="Times New Roman"/>
                <w:szCs w:val="24"/>
              </w:rPr>
              <w:t xml:space="preserve"> </w:t>
            </w:r>
            <w:r w:rsidR="00A46C57">
              <w:rPr>
                <w:rFonts w:ascii="Times New Roman" w:hAnsi="Times New Roman"/>
                <w:szCs w:val="24"/>
              </w:rPr>
              <w:t xml:space="preserve">the </w:t>
            </w:r>
            <w:r w:rsidR="00C10D9D">
              <w:rPr>
                <w:rFonts w:ascii="Times New Roman" w:hAnsi="Times New Roman"/>
                <w:szCs w:val="24"/>
              </w:rPr>
              <w:t>Chair of</w:t>
            </w:r>
            <w:r w:rsidR="0076059C">
              <w:rPr>
                <w:rFonts w:ascii="Times New Roman" w:hAnsi="Times New Roman"/>
                <w:szCs w:val="24"/>
              </w:rPr>
              <w:t xml:space="preserve"> </w:t>
            </w:r>
            <w:r w:rsidR="00A46C57">
              <w:rPr>
                <w:rFonts w:ascii="Times New Roman" w:hAnsi="Times New Roman"/>
                <w:szCs w:val="24"/>
              </w:rPr>
              <w:t xml:space="preserve">the </w:t>
            </w:r>
            <w:r w:rsidR="0076059C">
              <w:rPr>
                <w:rFonts w:ascii="Times New Roman" w:hAnsi="Times New Roman"/>
                <w:szCs w:val="24"/>
              </w:rPr>
              <w:t>Equality, Diversity and Inclusion (EDI) Group</w:t>
            </w:r>
            <w:r w:rsidR="007F628A">
              <w:rPr>
                <w:rFonts w:ascii="Times New Roman" w:hAnsi="Times New Roman"/>
                <w:szCs w:val="24"/>
              </w:rPr>
              <w:t xml:space="preserve"> pending the appointment of the new Director</w:t>
            </w:r>
            <w:r w:rsidR="00626852">
              <w:rPr>
                <w:rFonts w:ascii="Times New Roman" w:hAnsi="Times New Roman"/>
                <w:szCs w:val="24"/>
              </w:rPr>
              <w:t xml:space="preserve"> of</w:t>
            </w:r>
            <w:r w:rsidR="007F628A">
              <w:rPr>
                <w:rFonts w:ascii="Times New Roman" w:hAnsi="Times New Roman"/>
                <w:szCs w:val="24"/>
              </w:rPr>
              <w:t xml:space="preserve"> Resources and Planning</w:t>
            </w:r>
            <w:r w:rsidR="00291482">
              <w:rPr>
                <w:rFonts w:ascii="Times New Roman" w:hAnsi="Times New Roman"/>
                <w:szCs w:val="24"/>
              </w:rPr>
              <w:t>. The Group</w:t>
            </w:r>
            <w:r w:rsidR="007F628A">
              <w:rPr>
                <w:rFonts w:ascii="Times New Roman" w:hAnsi="Times New Roman"/>
                <w:szCs w:val="24"/>
              </w:rPr>
              <w:t xml:space="preserve">’s aim was to </w:t>
            </w:r>
            <w:r w:rsidR="00C10D9D">
              <w:rPr>
                <w:rFonts w:ascii="Times New Roman" w:hAnsi="Times New Roman"/>
                <w:szCs w:val="24"/>
              </w:rPr>
              <w:t xml:space="preserve">assist </w:t>
            </w:r>
            <w:r w:rsidR="007F628A">
              <w:rPr>
                <w:rFonts w:ascii="Times New Roman" w:hAnsi="Times New Roman"/>
                <w:szCs w:val="24"/>
              </w:rPr>
              <w:t>RBGE</w:t>
            </w:r>
            <w:r w:rsidR="00C10D9D">
              <w:rPr>
                <w:rFonts w:ascii="Times New Roman" w:hAnsi="Times New Roman"/>
                <w:szCs w:val="24"/>
              </w:rPr>
              <w:t xml:space="preserve"> in </w:t>
            </w:r>
            <w:r w:rsidR="0076059C">
              <w:rPr>
                <w:rFonts w:ascii="Times New Roman" w:hAnsi="Times New Roman"/>
                <w:szCs w:val="24"/>
              </w:rPr>
              <w:t>becom</w:t>
            </w:r>
            <w:r w:rsidR="00C10D9D">
              <w:rPr>
                <w:rFonts w:ascii="Times New Roman" w:hAnsi="Times New Roman"/>
                <w:szCs w:val="24"/>
              </w:rPr>
              <w:t>ing</w:t>
            </w:r>
            <w:r w:rsidR="0076059C">
              <w:rPr>
                <w:rFonts w:ascii="Times New Roman" w:hAnsi="Times New Roman"/>
                <w:szCs w:val="24"/>
              </w:rPr>
              <w:t xml:space="preserve"> a more inclusive organisation. Work on making the website accessible</w:t>
            </w:r>
            <w:r w:rsidR="00C10D9D">
              <w:rPr>
                <w:rFonts w:ascii="Times New Roman" w:hAnsi="Times New Roman"/>
                <w:szCs w:val="24"/>
              </w:rPr>
              <w:t xml:space="preserve"> was being undertaken</w:t>
            </w:r>
            <w:r w:rsidR="0076059C">
              <w:rPr>
                <w:rFonts w:ascii="Times New Roman" w:hAnsi="Times New Roman"/>
                <w:szCs w:val="24"/>
              </w:rPr>
              <w:t>.</w:t>
            </w:r>
            <w:r w:rsidR="00C10D9D">
              <w:rPr>
                <w:rFonts w:ascii="Times New Roman" w:hAnsi="Times New Roman"/>
                <w:szCs w:val="24"/>
              </w:rPr>
              <w:t xml:space="preserve"> A v</w:t>
            </w:r>
            <w:r w:rsidR="0076059C">
              <w:rPr>
                <w:rFonts w:ascii="Times New Roman" w:hAnsi="Times New Roman"/>
                <w:szCs w:val="24"/>
              </w:rPr>
              <w:t xml:space="preserve">olunteer </w:t>
            </w:r>
            <w:r w:rsidR="00C10D9D">
              <w:rPr>
                <w:rFonts w:ascii="Times New Roman" w:hAnsi="Times New Roman"/>
                <w:szCs w:val="24"/>
              </w:rPr>
              <w:t xml:space="preserve">was </w:t>
            </w:r>
            <w:r w:rsidR="00626852">
              <w:rPr>
                <w:rFonts w:ascii="Times New Roman" w:hAnsi="Times New Roman"/>
                <w:szCs w:val="24"/>
              </w:rPr>
              <w:t>undertaking</w:t>
            </w:r>
            <w:r w:rsidR="0076059C">
              <w:rPr>
                <w:rFonts w:ascii="Times New Roman" w:hAnsi="Times New Roman"/>
                <w:szCs w:val="24"/>
              </w:rPr>
              <w:t xml:space="preserve"> research on the Scottish Government equalities initiatives and cross referencing </w:t>
            </w:r>
            <w:r w:rsidR="00C10D9D">
              <w:rPr>
                <w:rFonts w:ascii="Times New Roman" w:hAnsi="Times New Roman"/>
                <w:szCs w:val="24"/>
              </w:rPr>
              <w:t xml:space="preserve">them </w:t>
            </w:r>
            <w:r w:rsidR="0076059C">
              <w:rPr>
                <w:rFonts w:ascii="Times New Roman" w:hAnsi="Times New Roman"/>
                <w:szCs w:val="24"/>
              </w:rPr>
              <w:t xml:space="preserve">to work in </w:t>
            </w:r>
            <w:r w:rsidR="00A46C57">
              <w:rPr>
                <w:rFonts w:ascii="Times New Roman" w:hAnsi="Times New Roman"/>
                <w:szCs w:val="24"/>
              </w:rPr>
              <w:t xml:space="preserve">the </w:t>
            </w:r>
            <w:r w:rsidR="0076059C">
              <w:rPr>
                <w:rFonts w:ascii="Times New Roman" w:hAnsi="Times New Roman"/>
                <w:szCs w:val="24"/>
              </w:rPr>
              <w:t>public sector.</w:t>
            </w:r>
          </w:p>
          <w:p w14:paraId="1E5CBD77" w14:textId="77777777" w:rsidR="00462269" w:rsidRDefault="00462269" w:rsidP="00462269">
            <w:pPr>
              <w:tabs>
                <w:tab w:val="left" w:pos="736"/>
                <w:tab w:val="left" w:pos="7785"/>
              </w:tabs>
              <w:jc w:val="both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</w:p>
          <w:p w14:paraId="66DD44F6" w14:textId="77777777" w:rsidR="00C10D9D" w:rsidRDefault="00C10D9D" w:rsidP="00462269">
            <w:pPr>
              <w:tabs>
                <w:tab w:val="left" w:pos="736"/>
                <w:tab w:val="left" w:pos="7785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ACTION:</w:t>
            </w:r>
            <w:r>
              <w:rPr>
                <w:rFonts w:ascii="Times New Roman" w:hAnsi="Times New Roman"/>
                <w:szCs w:val="24"/>
              </w:rPr>
              <w:t xml:space="preserve"> The Director of Science and Deputy Keeper would circulate information on the </w:t>
            </w:r>
            <w:r w:rsidRPr="00C10D9D">
              <w:rPr>
                <w:rFonts w:ascii="Times New Roman" w:hAnsi="Times New Roman"/>
                <w:szCs w:val="24"/>
              </w:rPr>
              <w:t>Racial Justice Working Group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14:paraId="51AB7D30" w14:textId="77777777" w:rsidR="00C10D9D" w:rsidRPr="00C10D9D" w:rsidRDefault="00C10D9D" w:rsidP="00462269">
            <w:pPr>
              <w:tabs>
                <w:tab w:val="left" w:pos="736"/>
                <w:tab w:val="left" w:pos="7785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71" w:type="dxa"/>
          </w:tcPr>
          <w:p w14:paraId="3AEE82E3" w14:textId="77777777" w:rsidR="00462269" w:rsidRDefault="00462269" w:rsidP="0046226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B20203E" w14:textId="77777777" w:rsidR="00C10D9D" w:rsidRDefault="00C10D9D" w:rsidP="0046226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A81EC4D" w14:textId="77777777" w:rsidR="00C10D9D" w:rsidRDefault="00C10D9D" w:rsidP="0046226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5531086" w14:textId="77777777" w:rsidR="00C10D9D" w:rsidRDefault="00C10D9D" w:rsidP="0046226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EADDA9F" w14:textId="77777777" w:rsidR="00C10D9D" w:rsidRDefault="00C10D9D" w:rsidP="0046226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EA8B5A4" w14:textId="77777777" w:rsidR="00C10D9D" w:rsidRDefault="00C10D9D" w:rsidP="0046226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94D310A" w14:textId="77777777" w:rsidR="00C10D9D" w:rsidRDefault="00C10D9D" w:rsidP="0046226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15F2C04" w14:textId="77777777" w:rsidR="00C10D9D" w:rsidRDefault="00C10D9D" w:rsidP="0046226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B28780F" w14:textId="77777777" w:rsidR="00C10D9D" w:rsidRDefault="00C10D9D" w:rsidP="0046226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A92B2C9" w14:textId="77777777" w:rsidR="00C10D9D" w:rsidRDefault="00C10D9D" w:rsidP="0046226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8E1B2F9" w14:textId="77777777" w:rsidR="00C10D9D" w:rsidRDefault="00C10D9D" w:rsidP="0046226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259BA7CA" w14:textId="77777777" w:rsidR="00C10D9D" w:rsidRDefault="00C10D9D" w:rsidP="0046226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F80C619" w14:textId="77777777" w:rsidR="00C10D9D" w:rsidRPr="00DB7260" w:rsidRDefault="00C10D9D" w:rsidP="0046226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Director of Science and Deputy </w:t>
            </w:r>
            <w:r w:rsidR="00A46C57">
              <w:rPr>
                <w:rFonts w:ascii="Times New Roman" w:hAnsi="Times New Roman"/>
                <w:b/>
                <w:szCs w:val="24"/>
              </w:rPr>
              <w:t>K</w:t>
            </w:r>
            <w:r>
              <w:rPr>
                <w:rFonts w:ascii="Times New Roman" w:hAnsi="Times New Roman"/>
                <w:b/>
                <w:szCs w:val="24"/>
              </w:rPr>
              <w:t>eeper</w:t>
            </w:r>
          </w:p>
        </w:tc>
      </w:tr>
      <w:tr w:rsidR="00462269" w:rsidRPr="00DB7260" w14:paraId="2185AB65" w14:textId="77777777" w:rsidTr="00A46C57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936" w:type="dxa"/>
            <w:shd w:val="clear" w:color="auto" w:fill="auto"/>
          </w:tcPr>
          <w:p w14:paraId="33A5A8A4" w14:textId="77777777" w:rsidR="00462269" w:rsidRPr="00DB7260" w:rsidRDefault="00462269" w:rsidP="00462269">
            <w:pPr>
              <w:tabs>
                <w:tab w:val="left" w:pos="7785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DB7260">
              <w:rPr>
                <w:rFonts w:ascii="Times New Roman" w:hAnsi="Times New Roman"/>
                <w:b/>
                <w:bCs/>
                <w:szCs w:val="24"/>
              </w:rPr>
              <w:t>14.0</w:t>
            </w:r>
          </w:p>
        </w:tc>
        <w:tc>
          <w:tcPr>
            <w:tcW w:w="7145" w:type="dxa"/>
            <w:shd w:val="clear" w:color="auto" w:fill="auto"/>
          </w:tcPr>
          <w:p w14:paraId="75437B8F" w14:textId="77777777" w:rsidR="00462269" w:rsidRDefault="00462269" w:rsidP="00462269">
            <w:pPr>
              <w:jc w:val="both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  <w:r w:rsidRPr="008B587E">
              <w:rPr>
                <w:rFonts w:ascii="Times New Roman" w:hAnsi="Times New Roman"/>
                <w:b/>
                <w:bCs/>
                <w:szCs w:val="24"/>
                <w:u w:val="single"/>
              </w:rPr>
              <w:t>Update on 350</w:t>
            </w:r>
            <w:r w:rsidRPr="008B587E">
              <w:rPr>
                <w:rFonts w:ascii="Times New Roman" w:hAnsi="Times New Roman"/>
                <w:b/>
                <w:bCs/>
                <w:szCs w:val="24"/>
                <w:u w:val="single"/>
                <w:vertAlign w:val="superscript"/>
              </w:rPr>
              <w:t>th</w:t>
            </w:r>
            <w:r w:rsidRPr="008B587E">
              <w:rPr>
                <w:rFonts w:ascii="Times New Roman" w:hAnsi="Times New Roman"/>
                <w:b/>
                <w:bCs/>
                <w:szCs w:val="24"/>
                <w:u w:val="single"/>
              </w:rPr>
              <w:t xml:space="preserve"> Events</w:t>
            </w:r>
          </w:p>
          <w:p w14:paraId="38E810F0" w14:textId="77777777" w:rsidR="008B587E" w:rsidRDefault="008B587E" w:rsidP="00462269">
            <w:pPr>
              <w:jc w:val="both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</w:p>
          <w:p w14:paraId="39DEA7EC" w14:textId="257FEC21" w:rsidR="00462269" w:rsidRDefault="008B587E" w:rsidP="00BE4828">
            <w:pPr>
              <w:pStyle w:val="Default"/>
              <w:jc w:val="both"/>
            </w:pPr>
            <w:r>
              <w:t xml:space="preserve">The </w:t>
            </w:r>
            <w:r w:rsidR="00BE4828">
              <w:rPr>
                <w:rFonts w:ascii="TimesNewRomanPSMT" w:eastAsia="SimSun" w:hAnsi="TimesNewRomanPSMT" w:cs="TimesNewRomanPSMT"/>
              </w:rPr>
              <w:t xml:space="preserve">350th Anniversary Programme Coordinator had prepared a report. The </w:t>
            </w:r>
            <w:r>
              <w:t>Director of Development</w:t>
            </w:r>
            <w:r w:rsidR="00A94159">
              <w:t xml:space="preserve"> </w:t>
            </w:r>
            <w:r w:rsidR="00BE4828">
              <w:t>r</w:t>
            </w:r>
            <w:r w:rsidR="00A94159">
              <w:t>eport</w:t>
            </w:r>
            <w:r w:rsidR="00BE4828">
              <w:t>ed that the p</w:t>
            </w:r>
            <w:r w:rsidR="00A94159">
              <w:t>rogramme planned for spring/summer</w:t>
            </w:r>
            <w:r w:rsidR="00BE4828">
              <w:t xml:space="preserve"> 2020</w:t>
            </w:r>
            <w:r w:rsidR="00A94159">
              <w:t xml:space="preserve"> had to be </w:t>
            </w:r>
            <w:r w:rsidR="00291482">
              <w:t>amended</w:t>
            </w:r>
            <w:r w:rsidR="00A94159">
              <w:t xml:space="preserve"> due to COVID-19</w:t>
            </w:r>
            <w:r w:rsidR="00BE4828">
              <w:t xml:space="preserve">. There </w:t>
            </w:r>
            <w:r w:rsidR="00626852">
              <w:t xml:space="preserve">was a wide variety of </w:t>
            </w:r>
            <w:r w:rsidR="00BE4828">
              <w:t>v</w:t>
            </w:r>
            <w:r w:rsidR="00A94159">
              <w:t xml:space="preserve">irtual talks </w:t>
            </w:r>
            <w:r w:rsidR="00BE4828">
              <w:t xml:space="preserve">(which provided an </w:t>
            </w:r>
            <w:r w:rsidR="00A94159">
              <w:t>opportunity to reach a wider audience</w:t>
            </w:r>
            <w:r w:rsidR="00BE4828">
              <w:t>)</w:t>
            </w:r>
            <w:r w:rsidR="00A46C57">
              <w:t xml:space="preserve"> and</w:t>
            </w:r>
            <w:r w:rsidR="00A94159">
              <w:t xml:space="preserve"> </w:t>
            </w:r>
            <w:r w:rsidR="00BE4828">
              <w:t xml:space="preserve">a </w:t>
            </w:r>
            <w:r w:rsidR="00A94159">
              <w:t xml:space="preserve">time capsule </w:t>
            </w:r>
            <w:r w:rsidR="00291482">
              <w:t xml:space="preserve">was being prepared </w:t>
            </w:r>
            <w:r w:rsidR="00A94159">
              <w:t xml:space="preserve">of 2020 memories for </w:t>
            </w:r>
            <w:r w:rsidR="007F628A">
              <w:t>RBGE</w:t>
            </w:r>
            <w:r w:rsidR="00BE4828">
              <w:t xml:space="preserve">’s </w:t>
            </w:r>
            <w:r w:rsidR="00A94159">
              <w:t>400</w:t>
            </w:r>
            <w:r w:rsidR="00A94159" w:rsidRPr="00A94159">
              <w:rPr>
                <w:vertAlign w:val="superscript"/>
              </w:rPr>
              <w:t>th</w:t>
            </w:r>
            <w:r w:rsidR="00A94159">
              <w:t xml:space="preserve"> anniversary</w:t>
            </w:r>
            <w:r w:rsidR="00BE4828">
              <w:t xml:space="preserve"> in 2070</w:t>
            </w:r>
            <w:r w:rsidR="00A94159">
              <w:t xml:space="preserve">. </w:t>
            </w:r>
            <w:r w:rsidR="00BE4828">
              <w:t xml:space="preserve">The </w:t>
            </w:r>
            <w:r w:rsidR="00A94159" w:rsidRPr="00CF7F1A">
              <w:t xml:space="preserve">Botanics Trading Company </w:t>
            </w:r>
            <w:r w:rsidR="00BE4828">
              <w:t xml:space="preserve">had introduced a </w:t>
            </w:r>
            <w:r w:rsidR="00A94159">
              <w:t>new range of products</w:t>
            </w:r>
            <w:r w:rsidR="00BE4828">
              <w:t xml:space="preserve"> and Trustees suggested consideration be given to VIP gifting of products. In </w:t>
            </w:r>
            <w:r w:rsidR="00523272">
              <w:t xml:space="preserve">2021 </w:t>
            </w:r>
            <w:r w:rsidR="00BE4828">
              <w:t>there would be a</w:t>
            </w:r>
            <w:r w:rsidR="00523272">
              <w:t xml:space="preserve"> small number of key activities</w:t>
            </w:r>
            <w:r w:rsidR="00BE4828">
              <w:t xml:space="preserve"> which had been deferred from 2020 </w:t>
            </w:r>
            <w:r w:rsidR="00523272">
              <w:t xml:space="preserve">including </w:t>
            </w:r>
            <w:r w:rsidR="00BE4828">
              <w:t xml:space="preserve">the </w:t>
            </w:r>
            <w:r w:rsidR="00523272">
              <w:t xml:space="preserve">Chelsea Flower Show, </w:t>
            </w:r>
            <w:r w:rsidR="00BE4828">
              <w:t xml:space="preserve">the </w:t>
            </w:r>
            <w:r w:rsidR="00523272">
              <w:t xml:space="preserve">Rhododendron </w:t>
            </w:r>
            <w:r w:rsidR="0045354C">
              <w:t>Exhibition,</w:t>
            </w:r>
            <w:r w:rsidR="00BE4828">
              <w:t xml:space="preserve"> and a </w:t>
            </w:r>
            <w:r w:rsidR="00523272">
              <w:t>potential Scottish Government Reception at Edinburgh Castle</w:t>
            </w:r>
            <w:r w:rsidR="00BE4828">
              <w:t>. The a</w:t>
            </w:r>
            <w:r w:rsidR="00523272">
              <w:t>nniversary expedition to Papua New Guinea was being reconsidered.</w:t>
            </w:r>
            <w:r w:rsidR="00DC0377">
              <w:t xml:space="preserve"> </w:t>
            </w:r>
          </w:p>
          <w:p w14:paraId="379261C4" w14:textId="77777777" w:rsidR="001C43CE" w:rsidRDefault="001C43CE" w:rsidP="00BE4828">
            <w:pPr>
              <w:pStyle w:val="Default"/>
              <w:jc w:val="both"/>
            </w:pPr>
          </w:p>
          <w:p w14:paraId="2DDCCF51" w14:textId="77777777" w:rsidR="00BE4828" w:rsidRPr="008B587E" w:rsidRDefault="00BE4828" w:rsidP="00BE4828">
            <w:pPr>
              <w:pStyle w:val="Default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1871" w:type="dxa"/>
          </w:tcPr>
          <w:p w14:paraId="0B0A3451" w14:textId="77777777" w:rsidR="00462269" w:rsidRPr="00DB7260" w:rsidRDefault="00462269" w:rsidP="0046226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B96887" w:rsidRPr="00DB7260" w14:paraId="1909678E" w14:textId="77777777" w:rsidTr="00A46C57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936" w:type="dxa"/>
            <w:shd w:val="clear" w:color="auto" w:fill="auto"/>
          </w:tcPr>
          <w:p w14:paraId="200CFC5D" w14:textId="77777777" w:rsidR="00B96887" w:rsidRPr="002427E7" w:rsidRDefault="00B96887" w:rsidP="00B96887">
            <w:pPr>
              <w:tabs>
                <w:tab w:val="left" w:pos="7785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2427E7">
              <w:rPr>
                <w:rFonts w:ascii="Times New Roman" w:hAnsi="Times New Roman"/>
                <w:b/>
                <w:bCs/>
                <w:szCs w:val="24"/>
              </w:rPr>
              <w:lastRenderedPageBreak/>
              <w:t>15.0</w:t>
            </w:r>
          </w:p>
          <w:p w14:paraId="2D3A37E1" w14:textId="77777777" w:rsidR="00B96887" w:rsidRPr="002427E7" w:rsidRDefault="00B96887" w:rsidP="00B96887">
            <w:pPr>
              <w:tabs>
                <w:tab w:val="left" w:pos="7785"/>
              </w:tabs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7145" w:type="dxa"/>
            <w:shd w:val="clear" w:color="auto" w:fill="auto"/>
          </w:tcPr>
          <w:p w14:paraId="2D7E8024" w14:textId="77777777" w:rsidR="00462269" w:rsidRPr="002427E7" w:rsidRDefault="00462269" w:rsidP="00462269">
            <w:pPr>
              <w:tabs>
                <w:tab w:val="left" w:pos="7785"/>
              </w:tabs>
              <w:jc w:val="both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  <w:r w:rsidRPr="002427E7">
              <w:rPr>
                <w:rFonts w:ascii="Times New Roman" w:hAnsi="Times New Roman"/>
                <w:b/>
                <w:bCs/>
                <w:szCs w:val="24"/>
                <w:u w:val="single"/>
              </w:rPr>
              <w:t xml:space="preserve">Finance Report for the Period to 31.08.20 </w:t>
            </w:r>
          </w:p>
          <w:p w14:paraId="6906B0E7" w14:textId="77777777" w:rsidR="008B587E" w:rsidRPr="002427E7" w:rsidRDefault="008B587E" w:rsidP="00462269">
            <w:pPr>
              <w:tabs>
                <w:tab w:val="left" w:pos="7785"/>
              </w:tabs>
              <w:jc w:val="both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</w:p>
          <w:p w14:paraId="40BD873A" w14:textId="3ECB9D14" w:rsidR="005F259A" w:rsidRDefault="008B587E" w:rsidP="003A5A3B">
            <w:pPr>
              <w:tabs>
                <w:tab w:val="left" w:pos="7785"/>
              </w:tabs>
              <w:jc w:val="both"/>
              <w:rPr>
                <w:rFonts w:ascii="Times New Roman" w:hAnsi="Times New Roman"/>
                <w:szCs w:val="24"/>
              </w:rPr>
            </w:pPr>
            <w:r w:rsidRPr="002427E7">
              <w:rPr>
                <w:rFonts w:ascii="Times New Roman" w:hAnsi="Times New Roman"/>
                <w:szCs w:val="24"/>
              </w:rPr>
              <w:t>The Head of Finance presented his report</w:t>
            </w:r>
            <w:r w:rsidR="003A5A3B" w:rsidRPr="002427E7">
              <w:rPr>
                <w:rFonts w:ascii="Times New Roman" w:hAnsi="Times New Roman"/>
                <w:szCs w:val="24"/>
              </w:rPr>
              <w:t xml:space="preserve"> and highlighted that </w:t>
            </w:r>
            <w:r w:rsidR="00C75F83" w:rsidRPr="002427E7">
              <w:rPr>
                <w:rFonts w:ascii="Times New Roman" w:hAnsi="Times New Roman"/>
                <w:szCs w:val="24"/>
              </w:rPr>
              <w:t xml:space="preserve">up to </w:t>
            </w:r>
            <w:r w:rsidR="003A5A3B" w:rsidRPr="002427E7">
              <w:rPr>
                <w:rFonts w:ascii="Times New Roman" w:hAnsi="Times New Roman"/>
                <w:szCs w:val="24"/>
              </w:rPr>
              <w:t>£2M of addition</w:t>
            </w:r>
            <w:r w:rsidR="00C75F83" w:rsidRPr="002427E7">
              <w:rPr>
                <w:rFonts w:ascii="Times New Roman" w:hAnsi="Times New Roman"/>
                <w:szCs w:val="24"/>
              </w:rPr>
              <w:t>al</w:t>
            </w:r>
            <w:r w:rsidR="003A5A3B" w:rsidRPr="002427E7">
              <w:rPr>
                <w:rFonts w:ascii="Times New Roman" w:hAnsi="Times New Roman"/>
                <w:szCs w:val="24"/>
              </w:rPr>
              <w:t xml:space="preserve"> grant</w:t>
            </w:r>
            <w:r w:rsidR="00291482" w:rsidRPr="002427E7">
              <w:rPr>
                <w:rFonts w:ascii="Times New Roman" w:hAnsi="Times New Roman"/>
                <w:szCs w:val="24"/>
              </w:rPr>
              <w:t>-</w:t>
            </w:r>
            <w:r w:rsidR="003A5A3B" w:rsidRPr="002427E7">
              <w:rPr>
                <w:rFonts w:ascii="Times New Roman" w:hAnsi="Times New Roman"/>
                <w:szCs w:val="24"/>
              </w:rPr>
              <w:t>in</w:t>
            </w:r>
            <w:r w:rsidR="00291482" w:rsidRPr="002427E7">
              <w:rPr>
                <w:rFonts w:ascii="Times New Roman" w:hAnsi="Times New Roman"/>
                <w:szCs w:val="24"/>
              </w:rPr>
              <w:t>-</w:t>
            </w:r>
            <w:r w:rsidR="003A5A3B" w:rsidRPr="002427E7">
              <w:rPr>
                <w:rFonts w:ascii="Times New Roman" w:hAnsi="Times New Roman"/>
                <w:szCs w:val="24"/>
              </w:rPr>
              <w:t xml:space="preserve">aid funding </w:t>
            </w:r>
            <w:r w:rsidR="00BE4828" w:rsidRPr="002427E7">
              <w:rPr>
                <w:rFonts w:ascii="Times New Roman" w:hAnsi="Times New Roman"/>
                <w:szCs w:val="24"/>
              </w:rPr>
              <w:t>had been provided by</w:t>
            </w:r>
            <w:r w:rsidR="003A5A3B" w:rsidRPr="002427E7">
              <w:rPr>
                <w:rFonts w:ascii="Times New Roman" w:hAnsi="Times New Roman"/>
                <w:szCs w:val="24"/>
              </w:rPr>
              <w:t xml:space="preserve"> the Scottish Government to assist with COVID-19</w:t>
            </w:r>
            <w:r w:rsidR="00626852">
              <w:rPr>
                <w:rFonts w:ascii="Times New Roman" w:hAnsi="Times New Roman"/>
                <w:szCs w:val="24"/>
              </w:rPr>
              <w:t xml:space="preserve"> related</w:t>
            </w:r>
            <w:r w:rsidR="003A5A3B" w:rsidRPr="002427E7">
              <w:rPr>
                <w:rFonts w:ascii="Times New Roman" w:hAnsi="Times New Roman"/>
                <w:szCs w:val="24"/>
              </w:rPr>
              <w:t xml:space="preserve"> losses</w:t>
            </w:r>
            <w:r w:rsidR="00BE4828" w:rsidRPr="002427E7">
              <w:rPr>
                <w:rFonts w:ascii="Times New Roman" w:hAnsi="Times New Roman"/>
                <w:szCs w:val="24"/>
              </w:rPr>
              <w:t xml:space="preserve"> and a b</w:t>
            </w:r>
            <w:r w:rsidR="003A5A3B" w:rsidRPr="002427E7">
              <w:rPr>
                <w:rFonts w:ascii="Times New Roman" w:hAnsi="Times New Roman"/>
                <w:szCs w:val="24"/>
              </w:rPr>
              <w:t>alanced budget position was now forecast.</w:t>
            </w:r>
            <w:r w:rsidR="00BE4828" w:rsidRPr="002427E7">
              <w:rPr>
                <w:rFonts w:ascii="Times New Roman" w:hAnsi="Times New Roman"/>
                <w:szCs w:val="24"/>
              </w:rPr>
              <w:t xml:space="preserve"> </w:t>
            </w:r>
            <w:r w:rsidR="003A5A3B" w:rsidRPr="002427E7">
              <w:rPr>
                <w:rFonts w:ascii="Times New Roman" w:hAnsi="Times New Roman"/>
                <w:szCs w:val="24"/>
              </w:rPr>
              <w:t xml:space="preserve">Trustees asked about insurance cover in relation to COVID-19. RBGE </w:t>
            </w:r>
            <w:r w:rsidR="00011F31" w:rsidRPr="002427E7">
              <w:rPr>
                <w:rFonts w:ascii="Times New Roman" w:hAnsi="Times New Roman"/>
                <w:szCs w:val="24"/>
              </w:rPr>
              <w:t xml:space="preserve">had </w:t>
            </w:r>
            <w:r w:rsidR="003A5A3B" w:rsidRPr="002427E7">
              <w:rPr>
                <w:rFonts w:ascii="Times New Roman" w:hAnsi="Times New Roman"/>
                <w:szCs w:val="24"/>
              </w:rPr>
              <w:t xml:space="preserve">put in a claim to </w:t>
            </w:r>
            <w:proofErr w:type="spellStart"/>
            <w:r w:rsidR="002D439A" w:rsidRPr="002427E7">
              <w:rPr>
                <w:rFonts w:ascii="Times New Roman" w:hAnsi="Times New Roman"/>
                <w:szCs w:val="24"/>
              </w:rPr>
              <w:t>Hiscocks</w:t>
            </w:r>
            <w:proofErr w:type="spellEnd"/>
            <w:r w:rsidR="002D439A" w:rsidRPr="002427E7">
              <w:rPr>
                <w:rFonts w:ascii="Times New Roman" w:hAnsi="Times New Roman"/>
                <w:szCs w:val="24"/>
              </w:rPr>
              <w:t xml:space="preserve">, through </w:t>
            </w:r>
            <w:r w:rsidR="00626852">
              <w:rPr>
                <w:rFonts w:ascii="Times New Roman" w:hAnsi="Times New Roman"/>
                <w:szCs w:val="24"/>
              </w:rPr>
              <w:t>the</w:t>
            </w:r>
            <w:r w:rsidR="00626852" w:rsidRPr="002427E7">
              <w:rPr>
                <w:rFonts w:ascii="Times New Roman" w:hAnsi="Times New Roman"/>
                <w:szCs w:val="24"/>
              </w:rPr>
              <w:t xml:space="preserve"> </w:t>
            </w:r>
            <w:r w:rsidR="003A5A3B" w:rsidRPr="002427E7">
              <w:rPr>
                <w:rFonts w:ascii="Times New Roman" w:hAnsi="Times New Roman"/>
                <w:szCs w:val="24"/>
              </w:rPr>
              <w:t>insurance brokers</w:t>
            </w:r>
            <w:r w:rsidR="002D439A" w:rsidRPr="002427E7">
              <w:rPr>
                <w:rFonts w:ascii="Times New Roman" w:hAnsi="Times New Roman"/>
                <w:szCs w:val="24"/>
              </w:rPr>
              <w:t>,</w:t>
            </w:r>
            <w:r w:rsidR="00A46C57" w:rsidRPr="002427E7">
              <w:rPr>
                <w:rFonts w:ascii="Times New Roman" w:hAnsi="Times New Roman"/>
                <w:szCs w:val="24"/>
              </w:rPr>
              <w:t xml:space="preserve"> </w:t>
            </w:r>
            <w:r w:rsidR="003A5A3B" w:rsidRPr="002427E7">
              <w:rPr>
                <w:rFonts w:ascii="Times New Roman" w:hAnsi="Times New Roman"/>
                <w:szCs w:val="24"/>
              </w:rPr>
              <w:t xml:space="preserve">who </w:t>
            </w:r>
            <w:r w:rsidR="00011F31" w:rsidRPr="002427E7">
              <w:rPr>
                <w:rFonts w:ascii="Times New Roman" w:hAnsi="Times New Roman"/>
                <w:szCs w:val="24"/>
              </w:rPr>
              <w:t xml:space="preserve">had </w:t>
            </w:r>
            <w:r w:rsidR="003A5A3B" w:rsidRPr="002427E7">
              <w:rPr>
                <w:rFonts w:ascii="Times New Roman" w:hAnsi="Times New Roman"/>
                <w:szCs w:val="24"/>
              </w:rPr>
              <w:t>initially refused to pay out.</w:t>
            </w:r>
            <w:r w:rsidR="00011F31" w:rsidRPr="002427E7">
              <w:rPr>
                <w:rFonts w:ascii="Times New Roman" w:hAnsi="Times New Roman"/>
                <w:szCs w:val="24"/>
              </w:rPr>
              <w:t xml:space="preserve"> </w:t>
            </w:r>
            <w:r w:rsidR="002D439A" w:rsidRPr="002427E7">
              <w:rPr>
                <w:rFonts w:ascii="Times New Roman" w:hAnsi="Times New Roman"/>
                <w:szCs w:val="24"/>
              </w:rPr>
              <w:t>T</w:t>
            </w:r>
            <w:r w:rsidR="00011F31" w:rsidRPr="002427E7">
              <w:rPr>
                <w:rFonts w:ascii="Times New Roman" w:hAnsi="Times New Roman"/>
                <w:szCs w:val="24"/>
              </w:rPr>
              <w:t xml:space="preserve">he insurance companies </w:t>
            </w:r>
            <w:r w:rsidR="00291482" w:rsidRPr="002427E7">
              <w:rPr>
                <w:rFonts w:ascii="Times New Roman" w:hAnsi="Times New Roman"/>
                <w:szCs w:val="24"/>
              </w:rPr>
              <w:t>had been</w:t>
            </w:r>
            <w:r w:rsidR="00011F31" w:rsidRPr="002427E7">
              <w:rPr>
                <w:rFonts w:ascii="Times New Roman" w:hAnsi="Times New Roman"/>
                <w:szCs w:val="24"/>
              </w:rPr>
              <w:t xml:space="preserve"> found to be in the wrong </w:t>
            </w:r>
            <w:r w:rsidR="002D439A" w:rsidRPr="002427E7">
              <w:rPr>
                <w:rFonts w:ascii="Times New Roman" w:hAnsi="Times New Roman"/>
                <w:szCs w:val="24"/>
              </w:rPr>
              <w:t xml:space="preserve">in not paying out in certain circumstances </w:t>
            </w:r>
            <w:r w:rsidR="00A46C57" w:rsidRPr="002427E7">
              <w:rPr>
                <w:rFonts w:ascii="Times New Roman" w:hAnsi="Times New Roman"/>
                <w:szCs w:val="24"/>
              </w:rPr>
              <w:t>but</w:t>
            </w:r>
            <w:r w:rsidR="00011F31" w:rsidRPr="002427E7">
              <w:rPr>
                <w:rFonts w:ascii="Times New Roman" w:hAnsi="Times New Roman"/>
                <w:szCs w:val="24"/>
              </w:rPr>
              <w:t xml:space="preserve"> they were now</w:t>
            </w:r>
            <w:r w:rsidR="003A5A3B" w:rsidRPr="002427E7">
              <w:rPr>
                <w:rFonts w:ascii="Times New Roman" w:hAnsi="Times New Roman"/>
                <w:szCs w:val="24"/>
              </w:rPr>
              <w:t xml:space="preserve"> appealing the decision</w:t>
            </w:r>
            <w:r w:rsidR="00011F31" w:rsidRPr="002427E7">
              <w:rPr>
                <w:rFonts w:ascii="Times New Roman" w:hAnsi="Times New Roman"/>
                <w:szCs w:val="24"/>
              </w:rPr>
              <w:t xml:space="preserve"> and the</w:t>
            </w:r>
            <w:r w:rsidR="003A5A3B" w:rsidRPr="002427E7">
              <w:rPr>
                <w:rFonts w:ascii="Times New Roman" w:hAnsi="Times New Roman"/>
                <w:szCs w:val="24"/>
              </w:rPr>
              <w:t xml:space="preserve"> outcome was awaited.</w:t>
            </w:r>
          </w:p>
          <w:p w14:paraId="41F998D5" w14:textId="77777777" w:rsidR="003A5A3B" w:rsidRPr="008B587E" w:rsidRDefault="003A5A3B" w:rsidP="003A5A3B">
            <w:pPr>
              <w:tabs>
                <w:tab w:val="left" w:pos="7785"/>
              </w:tabs>
              <w:jc w:val="both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</w:p>
        </w:tc>
        <w:tc>
          <w:tcPr>
            <w:tcW w:w="1871" w:type="dxa"/>
          </w:tcPr>
          <w:p w14:paraId="1F68F846" w14:textId="77777777" w:rsidR="00B96887" w:rsidRPr="00DB7260" w:rsidRDefault="00B96887" w:rsidP="00B9688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B96887" w:rsidRPr="00DB7260" w14:paraId="63C1E911" w14:textId="77777777" w:rsidTr="00A46C57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936" w:type="dxa"/>
            <w:shd w:val="clear" w:color="auto" w:fill="auto"/>
          </w:tcPr>
          <w:p w14:paraId="18D66910" w14:textId="77777777" w:rsidR="00B96887" w:rsidRPr="00DB7260" w:rsidRDefault="00B96887" w:rsidP="00B96887">
            <w:pPr>
              <w:tabs>
                <w:tab w:val="left" w:pos="7785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DB7260">
              <w:rPr>
                <w:rFonts w:ascii="Times New Roman" w:hAnsi="Times New Roman"/>
                <w:b/>
                <w:bCs/>
                <w:szCs w:val="24"/>
              </w:rPr>
              <w:t>16.0</w:t>
            </w:r>
          </w:p>
          <w:p w14:paraId="7489404F" w14:textId="77777777" w:rsidR="00B96887" w:rsidRPr="00DB7260" w:rsidRDefault="00B96887" w:rsidP="00B96887">
            <w:pPr>
              <w:tabs>
                <w:tab w:val="left" w:pos="7785"/>
              </w:tabs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7145" w:type="dxa"/>
            <w:shd w:val="clear" w:color="auto" w:fill="auto"/>
          </w:tcPr>
          <w:p w14:paraId="50750B10" w14:textId="77777777" w:rsidR="00462269" w:rsidRDefault="00462269" w:rsidP="00462269">
            <w:pPr>
              <w:pStyle w:val="Default"/>
              <w:jc w:val="both"/>
              <w:rPr>
                <w:b/>
                <w:bCs/>
                <w:u w:val="single"/>
              </w:rPr>
            </w:pPr>
            <w:r w:rsidRPr="008B587E">
              <w:rPr>
                <w:b/>
                <w:bCs/>
                <w:u w:val="single"/>
              </w:rPr>
              <w:t xml:space="preserve">Update on the Botanics Trading Company </w:t>
            </w:r>
          </w:p>
          <w:p w14:paraId="35364219" w14:textId="77777777" w:rsidR="008B587E" w:rsidRDefault="008B587E" w:rsidP="00462269">
            <w:pPr>
              <w:pStyle w:val="Default"/>
              <w:jc w:val="both"/>
              <w:rPr>
                <w:b/>
                <w:bCs/>
                <w:u w:val="single"/>
              </w:rPr>
            </w:pPr>
          </w:p>
          <w:p w14:paraId="7BED0FF6" w14:textId="6EDAFAB9" w:rsidR="00291482" w:rsidRPr="008B587E" w:rsidRDefault="008B587E" w:rsidP="00462269">
            <w:pPr>
              <w:pStyle w:val="Default"/>
              <w:jc w:val="both"/>
            </w:pPr>
            <w:r>
              <w:t xml:space="preserve">The </w:t>
            </w:r>
            <w:r w:rsidR="003A5A3B">
              <w:t xml:space="preserve">Regius Keeper reported that </w:t>
            </w:r>
            <w:r w:rsidR="00C00F2B">
              <w:t xml:space="preserve">there were </w:t>
            </w:r>
            <w:r w:rsidR="003A5A3B">
              <w:t>ongoing concerns in relation to income generation</w:t>
            </w:r>
            <w:r w:rsidR="0081156F">
              <w:t xml:space="preserve"> as previously reported </w:t>
            </w:r>
            <w:r w:rsidR="00C00F2B">
              <w:t xml:space="preserve"> but </w:t>
            </w:r>
            <w:r w:rsidR="00626852">
              <w:t xml:space="preserve">ticket sales for </w:t>
            </w:r>
            <w:r w:rsidR="003A5A3B">
              <w:t xml:space="preserve">Christmas at the Botanics </w:t>
            </w:r>
            <w:r w:rsidR="00C00F2B">
              <w:t xml:space="preserve">were </w:t>
            </w:r>
            <w:r w:rsidR="00626852">
              <w:t>encouraging</w:t>
            </w:r>
            <w:r w:rsidR="003A5A3B">
              <w:t xml:space="preserve">. </w:t>
            </w:r>
          </w:p>
          <w:p w14:paraId="508A5643" w14:textId="77777777" w:rsidR="00B96887" w:rsidRPr="008B587E" w:rsidRDefault="00B96887" w:rsidP="00B96887">
            <w:pPr>
              <w:tabs>
                <w:tab w:val="left" w:pos="736"/>
                <w:tab w:val="left" w:pos="7785"/>
              </w:tabs>
              <w:jc w:val="both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</w:p>
        </w:tc>
        <w:tc>
          <w:tcPr>
            <w:tcW w:w="1871" w:type="dxa"/>
          </w:tcPr>
          <w:p w14:paraId="661C38F4" w14:textId="77777777" w:rsidR="00B96887" w:rsidRPr="00DB7260" w:rsidRDefault="00B96887" w:rsidP="00B9688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62269" w:rsidRPr="00DB7260" w14:paraId="44E4D5C4" w14:textId="77777777" w:rsidTr="00A46C57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936" w:type="dxa"/>
            <w:shd w:val="clear" w:color="auto" w:fill="auto"/>
          </w:tcPr>
          <w:p w14:paraId="211717C1" w14:textId="77777777" w:rsidR="00462269" w:rsidRPr="00DB7260" w:rsidRDefault="00462269" w:rsidP="008B587E">
            <w:pPr>
              <w:tabs>
                <w:tab w:val="left" w:pos="7785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DB7260">
              <w:rPr>
                <w:rFonts w:ascii="Times New Roman" w:hAnsi="Times New Roman"/>
                <w:b/>
                <w:bCs/>
                <w:szCs w:val="24"/>
              </w:rPr>
              <w:t>17.0</w:t>
            </w:r>
          </w:p>
        </w:tc>
        <w:tc>
          <w:tcPr>
            <w:tcW w:w="7145" w:type="dxa"/>
            <w:shd w:val="clear" w:color="auto" w:fill="auto"/>
          </w:tcPr>
          <w:p w14:paraId="0DF71425" w14:textId="77777777" w:rsidR="00462269" w:rsidRDefault="00462269" w:rsidP="00462269">
            <w:pPr>
              <w:tabs>
                <w:tab w:val="left" w:pos="7785"/>
              </w:tabs>
              <w:jc w:val="both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  <w:r w:rsidRPr="008B587E">
              <w:rPr>
                <w:rFonts w:ascii="Times New Roman" w:hAnsi="Times New Roman"/>
                <w:b/>
                <w:bCs/>
                <w:szCs w:val="24"/>
                <w:u w:val="single"/>
              </w:rPr>
              <w:t>Estates, Property Maintenance and Capital Project Updates</w:t>
            </w:r>
          </w:p>
          <w:p w14:paraId="5ACC786D" w14:textId="77777777" w:rsidR="008B587E" w:rsidRDefault="008B587E" w:rsidP="00462269">
            <w:pPr>
              <w:tabs>
                <w:tab w:val="left" w:pos="7785"/>
              </w:tabs>
              <w:jc w:val="both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</w:p>
          <w:p w14:paraId="7134D525" w14:textId="77777777" w:rsidR="00A46C57" w:rsidRDefault="008B587E" w:rsidP="00462269">
            <w:pPr>
              <w:tabs>
                <w:tab w:val="left" w:pos="7785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The </w:t>
            </w:r>
            <w:r w:rsidR="00C00F2B">
              <w:rPr>
                <w:rFonts w:ascii="Times New Roman" w:hAnsi="Times New Roman"/>
                <w:szCs w:val="24"/>
              </w:rPr>
              <w:t xml:space="preserve">Head of Estates had prepared a report and the </w:t>
            </w:r>
            <w:r>
              <w:rPr>
                <w:rFonts w:ascii="Times New Roman" w:hAnsi="Times New Roman"/>
                <w:szCs w:val="24"/>
              </w:rPr>
              <w:t xml:space="preserve">Director of Horticulture and Learning </w:t>
            </w:r>
            <w:r w:rsidR="003A5A3B">
              <w:rPr>
                <w:rFonts w:ascii="Times New Roman" w:hAnsi="Times New Roman"/>
                <w:szCs w:val="24"/>
              </w:rPr>
              <w:t>highlighted that glasshouse glazing works were being undertaken</w:t>
            </w:r>
            <w:r w:rsidR="00C00F2B">
              <w:rPr>
                <w:rFonts w:ascii="Times New Roman" w:hAnsi="Times New Roman"/>
                <w:szCs w:val="24"/>
              </w:rPr>
              <w:t xml:space="preserve"> and a </w:t>
            </w:r>
            <w:r w:rsidR="003A5A3B">
              <w:rPr>
                <w:rFonts w:ascii="Times New Roman" w:hAnsi="Times New Roman"/>
                <w:szCs w:val="24"/>
              </w:rPr>
              <w:t>Carbon Management Plan was being developed.</w:t>
            </w:r>
          </w:p>
          <w:p w14:paraId="12E1EDB2" w14:textId="77777777" w:rsidR="008B587E" w:rsidRPr="008B587E" w:rsidRDefault="008B587E" w:rsidP="00462269">
            <w:pPr>
              <w:tabs>
                <w:tab w:val="left" w:pos="7785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71" w:type="dxa"/>
          </w:tcPr>
          <w:p w14:paraId="006885E2" w14:textId="77777777" w:rsidR="00462269" w:rsidRPr="00DB7260" w:rsidRDefault="00462269" w:rsidP="008B587E">
            <w:pPr>
              <w:tabs>
                <w:tab w:val="left" w:pos="7785"/>
              </w:tabs>
              <w:rPr>
                <w:rFonts w:ascii="Times New Roman" w:hAnsi="Times New Roman"/>
                <w:b/>
                <w:szCs w:val="24"/>
              </w:rPr>
            </w:pPr>
          </w:p>
        </w:tc>
      </w:tr>
      <w:tr w:rsidR="00B96887" w:rsidRPr="00DB7260" w14:paraId="49DC1BE2" w14:textId="77777777" w:rsidTr="00A46C57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936" w:type="dxa"/>
            <w:shd w:val="clear" w:color="auto" w:fill="auto"/>
          </w:tcPr>
          <w:p w14:paraId="19E98F8E" w14:textId="77777777" w:rsidR="00B96887" w:rsidRPr="00DB7260" w:rsidRDefault="00B96887" w:rsidP="00B96887">
            <w:pPr>
              <w:tabs>
                <w:tab w:val="left" w:pos="7785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DB7260">
              <w:rPr>
                <w:rFonts w:ascii="Times New Roman" w:hAnsi="Times New Roman"/>
                <w:b/>
                <w:bCs/>
                <w:szCs w:val="24"/>
              </w:rPr>
              <w:t>18.0</w:t>
            </w:r>
          </w:p>
        </w:tc>
        <w:tc>
          <w:tcPr>
            <w:tcW w:w="7145" w:type="dxa"/>
            <w:shd w:val="clear" w:color="auto" w:fill="auto"/>
          </w:tcPr>
          <w:p w14:paraId="30350A29" w14:textId="77777777" w:rsidR="00462269" w:rsidRDefault="00462269" w:rsidP="00462269">
            <w:pPr>
              <w:tabs>
                <w:tab w:val="left" w:pos="7785"/>
              </w:tabs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  <w:r w:rsidRPr="008B587E">
              <w:rPr>
                <w:rFonts w:ascii="Times New Roman" w:hAnsi="Times New Roman"/>
                <w:b/>
                <w:bCs/>
                <w:szCs w:val="24"/>
                <w:u w:val="single"/>
              </w:rPr>
              <w:t xml:space="preserve">Report of the Investment Committee  </w:t>
            </w:r>
          </w:p>
          <w:p w14:paraId="7DD39CFC" w14:textId="77777777" w:rsidR="008B587E" w:rsidRDefault="008B587E" w:rsidP="00462269">
            <w:pPr>
              <w:tabs>
                <w:tab w:val="left" w:pos="7785"/>
              </w:tabs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</w:p>
          <w:p w14:paraId="3A3A6470" w14:textId="77777777" w:rsidR="005F259A" w:rsidRPr="00A46C57" w:rsidRDefault="008B587E" w:rsidP="00A46C57">
            <w:pPr>
              <w:tabs>
                <w:tab w:val="left" w:pos="7785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The Chair of the Investment Committee presented his report</w:t>
            </w:r>
            <w:r w:rsidR="00C00F2B">
              <w:rPr>
                <w:rFonts w:ascii="Times New Roman" w:hAnsi="Times New Roman"/>
                <w:szCs w:val="24"/>
              </w:rPr>
              <w:t xml:space="preserve"> and h</w:t>
            </w:r>
            <w:r w:rsidR="002419E7">
              <w:rPr>
                <w:rFonts w:ascii="Times New Roman" w:hAnsi="Times New Roman"/>
                <w:szCs w:val="24"/>
              </w:rPr>
              <w:t>ighlighted two formal decisions</w:t>
            </w:r>
            <w:r w:rsidR="00C00F2B">
              <w:rPr>
                <w:rFonts w:ascii="Times New Roman" w:hAnsi="Times New Roman"/>
                <w:szCs w:val="24"/>
              </w:rPr>
              <w:t xml:space="preserve"> for the Board of Trustees</w:t>
            </w:r>
            <w:r w:rsidR="00A46C57">
              <w:rPr>
                <w:rFonts w:ascii="Times New Roman" w:hAnsi="Times New Roman"/>
                <w:szCs w:val="24"/>
              </w:rPr>
              <w:t>’</w:t>
            </w:r>
            <w:r w:rsidR="00C00F2B">
              <w:rPr>
                <w:rFonts w:ascii="Times New Roman" w:hAnsi="Times New Roman"/>
                <w:szCs w:val="24"/>
              </w:rPr>
              <w:t xml:space="preserve"> consideration. The Treasury Management Policy and the Investment Policy and </w:t>
            </w:r>
            <w:r w:rsidR="00E037FD">
              <w:rPr>
                <w:rFonts w:ascii="Times New Roman" w:hAnsi="Times New Roman"/>
                <w:szCs w:val="24"/>
              </w:rPr>
              <w:t>Performance had</w:t>
            </w:r>
            <w:r w:rsidR="00C00F2B">
              <w:rPr>
                <w:rFonts w:ascii="Times New Roman" w:hAnsi="Times New Roman"/>
                <w:szCs w:val="24"/>
              </w:rPr>
              <w:t xml:space="preserve"> been reviewed by the Investment Committee and were recommended to the Bord of Trustees. The Board of Trustees were c</w:t>
            </w:r>
            <w:r w:rsidR="002419E7">
              <w:rPr>
                <w:rFonts w:ascii="Times New Roman" w:hAnsi="Times New Roman"/>
                <w:szCs w:val="24"/>
              </w:rPr>
              <w:t>ontent to approve the recommendation</w:t>
            </w:r>
            <w:r w:rsidR="00C00F2B">
              <w:rPr>
                <w:rFonts w:ascii="Times New Roman" w:hAnsi="Times New Roman"/>
                <w:szCs w:val="24"/>
              </w:rPr>
              <w:t>s</w:t>
            </w:r>
            <w:r w:rsidR="002419E7">
              <w:rPr>
                <w:rFonts w:ascii="Times New Roman" w:hAnsi="Times New Roman"/>
                <w:szCs w:val="24"/>
              </w:rPr>
              <w:t xml:space="preserve"> of the Investment Committee.</w:t>
            </w:r>
          </w:p>
          <w:p w14:paraId="6D2BDDF3" w14:textId="77777777" w:rsidR="00A46C57" w:rsidRPr="00DB7260" w:rsidRDefault="00A46C57" w:rsidP="00B96887">
            <w:pPr>
              <w:tabs>
                <w:tab w:val="left" w:pos="736"/>
                <w:tab w:val="left" w:pos="7785"/>
              </w:tabs>
              <w:jc w:val="both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</w:p>
        </w:tc>
        <w:tc>
          <w:tcPr>
            <w:tcW w:w="1871" w:type="dxa"/>
          </w:tcPr>
          <w:p w14:paraId="46EE9522" w14:textId="77777777" w:rsidR="00B96887" w:rsidRPr="00DB7260" w:rsidRDefault="00B96887" w:rsidP="00B9688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62269" w:rsidRPr="00DB7260" w14:paraId="47843A81" w14:textId="77777777" w:rsidTr="00A46C57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936" w:type="dxa"/>
            <w:shd w:val="clear" w:color="auto" w:fill="auto"/>
          </w:tcPr>
          <w:p w14:paraId="1C268179" w14:textId="77777777" w:rsidR="00462269" w:rsidRPr="00DB7260" w:rsidRDefault="00462269" w:rsidP="00462269">
            <w:pPr>
              <w:tabs>
                <w:tab w:val="left" w:pos="7785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DB7260">
              <w:rPr>
                <w:rFonts w:ascii="Times New Roman" w:hAnsi="Times New Roman"/>
                <w:b/>
                <w:bCs/>
                <w:szCs w:val="24"/>
              </w:rPr>
              <w:t>19.0</w:t>
            </w:r>
          </w:p>
        </w:tc>
        <w:tc>
          <w:tcPr>
            <w:tcW w:w="7145" w:type="dxa"/>
            <w:shd w:val="clear" w:color="auto" w:fill="auto"/>
          </w:tcPr>
          <w:p w14:paraId="0C41C6AB" w14:textId="77777777" w:rsidR="00462269" w:rsidRDefault="00462269" w:rsidP="00462269">
            <w:pPr>
              <w:tabs>
                <w:tab w:val="left" w:pos="7785"/>
              </w:tabs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  <w:r w:rsidRPr="008B587E">
              <w:rPr>
                <w:rFonts w:ascii="Times New Roman" w:hAnsi="Times New Roman"/>
                <w:b/>
                <w:bCs/>
                <w:szCs w:val="24"/>
                <w:u w:val="single"/>
              </w:rPr>
              <w:t xml:space="preserve">Report of the Audit Committee  </w:t>
            </w:r>
          </w:p>
          <w:p w14:paraId="526F3B14" w14:textId="77777777" w:rsidR="008B587E" w:rsidRDefault="008B587E" w:rsidP="00462269">
            <w:pPr>
              <w:tabs>
                <w:tab w:val="left" w:pos="7785"/>
              </w:tabs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</w:p>
          <w:p w14:paraId="103A4782" w14:textId="77777777" w:rsidR="008B587E" w:rsidRPr="008B587E" w:rsidRDefault="008B587E" w:rsidP="008266C9">
            <w:pPr>
              <w:tabs>
                <w:tab w:val="left" w:pos="7785"/>
              </w:tabs>
              <w:jc w:val="both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  <w:r>
              <w:rPr>
                <w:rFonts w:ascii="Times New Roman" w:hAnsi="Times New Roman"/>
                <w:szCs w:val="24"/>
              </w:rPr>
              <w:t>The Chair of the Audit Committee presented his report</w:t>
            </w:r>
            <w:r w:rsidR="008266C9">
              <w:rPr>
                <w:rFonts w:ascii="Times New Roman" w:hAnsi="Times New Roman"/>
                <w:szCs w:val="24"/>
              </w:rPr>
              <w:t xml:space="preserve"> and advised that the </w:t>
            </w:r>
            <w:r w:rsidR="002419E7">
              <w:rPr>
                <w:rFonts w:ascii="Times New Roman" w:hAnsi="Times New Roman"/>
                <w:szCs w:val="24"/>
              </w:rPr>
              <w:t xml:space="preserve">Annual Report and Accounts </w:t>
            </w:r>
            <w:r w:rsidR="008266C9">
              <w:rPr>
                <w:rFonts w:ascii="Times New Roman" w:hAnsi="Times New Roman"/>
                <w:szCs w:val="24"/>
              </w:rPr>
              <w:t>would be</w:t>
            </w:r>
            <w:r w:rsidR="002419E7">
              <w:rPr>
                <w:rFonts w:ascii="Times New Roman" w:hAnsi="Times New Roman"/>
                <w:szCs w:val="24"/>
              </w:rPr>
              <w:t xml:space="preserve"> brought to the </w:t>
            </w:r>
            <w:r w:rsidR="008266C9">
              <w:rPr>
                <w:rFonts w:ascii="Times New Roman" w:hAnsi="Times New Roman"/>
                <w:szCs w:val="24"/>
              </w:rPr>
              <w:t xml:space="preserve">next </w:t>
            </w:r>
            <w:r w:rsidR="002419E7">
              <w:rPr>
                <w:rFonts w:ascii="Times New Roman" w:hAnsi="Times New Roman"/>
                <w:szCs w:val="24"/>
              </w:rPr>
              <w:t>Board Meeting.</w:t>
            </w:r>
          </w:p>
          <w:p w14:paraId="26D60684" w14:textId="77777777" w:rsidR="00462269" w:rsidRPr="00DB7260" w:rsidRDefault="00462269" w:rsidP="00462269">
            <w:pPr>
              <w:tabs>
                <w:tab w:val="left" w:pos="736"/>
                <w:tab w:val="left" w:pos="7785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71" w:type="dxa"/>
          </w:tcPr>
          <w:p w14:paraId="7BC4C9F2" w14:textId="77777777" w:rsidR="00462269" w:rsidRPr="00DB7260" w:rsidRDefault="00462269" w:rsidP="00462269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7325B" w:rsidRPr="00DB7260" w14:paraId="6304B705" w14:textId="77777777" w:rsidTr="00A46C57">
        <w:tc>
          <w:tcPr>
            <w:tcW w:w="936" w:type="dxa"/>
          </w:tcPr>
          <w:p w14:paraId="36C54ECA" w14:textId="77777777" w:rsidR="00C7325B" w:rsidRPr="00DB7260" w:rsidRDefault="00C7325B" w:rsidP="00D11C57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145" w:type="dxa"/>
          </w:tcPr>
          <w:p w14:paraId="4A6C72C0" w14:textId="77777777" w:rsidR="00C7325B" w:rsidRPr="00DB7260" w:rsidRDefault="00C7325B" w:rsidP="00D11C57">
            <w:pPr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  <w:r w:rsidRPr="00DB7260">
              <w:rPr>
                <w:rFonts w:ascii="Times New Roman" w:hAnsi="Times New Roman"/>
                <w:b/>
                <w:szCs w:val="24"/>
                <w:u w:val="single"/>
              </w:rPr>
              <w:t>CLOSING ITEMS:</w:t>
            </w:r>
          </w:p>
          <w:p w14:paraId="3D7B01A6" w14:textId="77777777" w:rsidR="00C7325B" w:rsidRPr="00DB7260" w:rsidRDefault="00C7325B" w:rsidP="00D11C57">
            <w:pPr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</w:p>
        </w:tc>
        <w:tc>
          <w:tcPr>
            <w:tcW w:w="1871" w:type="dxa"/>
          </w:tcPr>
          <w:p w14:paraId="32FB053D" w14:textId="77777777" w:rsidR="00C7325B" w:rsidRPr="00DB7260" w:rsidRDefault="00C7325B" w:rsidP="00D11C5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7325B" w:rsidRPr="00DB7260" w14:paraId="21A3C0C2" w14:textId="77777777" w:rsidTr="00A46C57">
        <w:tblPrEx>
          <w:tblLook w:val="04A0" w:firstRow="1" w:lastRow="0" w:firstColumn="1" w:lastColumn="0" w:noHBand="0" w:noVBand="1"/>
        </w:tblPrEx>
        <w:tc>
          <w:tcPr>
            <w:tcW w:w="936" w:type="dxa"/>
            <w:shd w:val="clear" w:color="auto" w:fill="auto"/>
          </w:tcPr>
          <w:p w14:paraId="46EE2E0E" w14:textId="77777777" w:rsidR="00B02404" w:rsidRPr="00DB7260" w:rsidRDefault="00462269" w:rsidP="00462269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  <w:r w:rsidRPr="00DB7260">
              <w:rPr>
                <w:rFonts w:ascii="Times New Roman" w:hAnsi="Times New Roman"/>
                <w:b/>
                <w:szCs w:val="24"/>
              </w:rPr>
              <w:t>20</w:t>
            </w:r>
            <w:r w:rsidR="00C7325B" w:rsidRPr="00DB7260">
              <w:rPr>
                <w:rFonts w:ascii="Times New Roman" w:hAnsi="Times New Roman"/>
                <w:b/>
                <w:szCs w:val="24"/>
              </w:rPr>
              <w:t>.0</w:t>
            </w:r>
          </w:p>
        </w:tc>
        <w:tc>
          <w:tcPr>
            <w:tcW w:w="7145" w:type="dxa"/>
            <w:shd w:val="clear" w:color="auto" w:fill="auto"/>
          </w:tcPr>
          <w:p w14:paraId="3A69B6DD" w14:textId="77777777" w:rsidR="00C7325B" w:rsidRPr="00DB7260" w:rsidRDefault="00C7325B" w:rsidP="00321110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/>
                <w:szCs w:val="24"/>
                <w:u w:val="single"/>
              </w:rPr>
            </w:pPr>
            <w:r w:rsidRPr="00DB7260">
              <w:rPr>
                <w:rFonts w:ascii="Times New Roman" w:eastAsia="SimSun" w:hAnsi="Times New Roman"/>
                <w:b/>
                <w:szCs w:val="24"/>
                <w:u w:val="single"/>
              </w:rPr>
              <w:t>Any Other Business</w:t>
            </w:r>
          </w:p>
          <w:p w14:paraId="049905B8" w14:textId="77777777" w:rsidR="00F10EE0" w:rsidRPr="00DB7260" w:rsidRDefault="00F10EE0" w:rsidP="00B96887">
            <w:pPr>
              <w:jc w:val="both"/>
              <w:rPr>
                <w:rFonts w:ascii="Times New Roman" w:eastAsia="SimSun" w:hAnsi="Times New Roman"/>
                <w:bCs/>
                <w:szCs w:val="24"/>
              </w:rPr>
            </w:pPr>
          </w:p>
          <w:p w14:paraId="7D7D179E" w14:textId="05BD6364" w:rsidR="005F259A" w:rsidRDefault="006A32EC" w:rsidP="00462269">
            <w:pPr>
              <w:jc w:val="both"/>
              <w:rPr>
                <w:rFonts w:ascii="Times New Roman" w:eastAsia="SimSun" w:hAnsi="Times New Roman"/>
                <w:bCs/>
                <w:szCs w:val="24"/>
              </w:rPr>
            </w:pPr>
            <w:r>
              <w:rPr>
                <w:rFonts w:ascii="Times New Roman" w:eastAsia="SimSun" w:hAnsi="Times New Roman"/>
                <w:bCs/>
                <w:szCs w:val="24"/>
              </w:rPr>
              <w:t>T</w:t>
            </w:r>
            <w:r w:rsidR="00E60B56">
              <w:rPr>
                <w:rFonts w:ascii="Times New Roman" w:eastAsia="SimSun" w:hAnsi="Times New Roman"/>
                <w:bCs/>
                <w:szCs w:val="24"/>
              </w:rPr>
              <w:t>here was nothing additional to report.</w:t>
            </w:r>
          </w:p>
          <w:p w14:paraId="4D9A95DF" w14:textId="3E745BBC" w:rsidR="001C43CE" w:rsidRDefault="001C43CE" w:rsidP="00462269">
            <w:pPr>
              <w:jc w:val="both"/>
              <w:rPr>
                <w:rFonts w:ascii="Times New Roman" w:eastAsia="SimSun" w:hAnsi="Times New Roman"/>
                <w:bCs/>
                <w:szCs w:val="24"/>
              </w:rPr>
            </w:pPr>
          </w:p>
          <w:p w14:paraId="10F01F54" w14:textId="61D187F6" w:rsidR="001C43CE" w:rsidRDefault="001C43CE" w:rsidP="00462269">
            <w:pPr>
              <w:jc w:val="both"/>
              <w:rPr>
                <w:rFonts w:ascii="Times New Roman" w:eastAsia="SimSun" w:hAnsi="Times New Roman"/>
                <w:bCs/>
                <w:szCs w:val="24"/>
              </w:rPr>
            </w:pPr>
          </w:p>
          <w:p w14:paraId="3E59D2D7" w14:textId="77777777" w:rsidR="00197D2E" w:rsidRDefault="00197D2E" w:rsidP="00462269">
            <w:pPr>
              <w:jc w:val="both"/>
              <w:rPr>
                <w:rFonts w:ascii="Times New Roman" w:eastAsia="SimSun" w:hAnsi="Times New Roman"/>
                <w:bCs/>
                <w:szCs w:val="24"/>
              </w:rPr>
            </w:pPr>
          </w:p>
          <w:p w14:paraId="42FFF5F2" w14:textId="77777777" w:rsidR="00E60B56" w:rsidRPr="00DB7260" w:rsidRDefault="00E60B56" w:rsidP="00462269">
            <w:pPr>
              <w:jc w:val="both"/>
              <w:rPr>
                <w:rFonts w:ascii="Times New Roman" w:eastAsia="SimSun" w:hAnsi="Times New Roman"/>
                <w:bCs/>
                <w:szCs w:val="24"/>
              </w:rPr>
            </w:pPr>
          </w:p>
        </w:tc>
        <w:tc>
          <w:tcPr>
            <w:tcW w:w="1871" w:type="dxa"/>
          </w:tcPr>
          <w:p w14:paraId="708B0DF7" w14:textId="77777777" w:rsidR="005D1D73" w:rsidRPr="00DB7260" w:rsidRDefault="005D1D73" w:rsidP="00B96887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7325B" w:rsidRPr="00DB7260" w14:paraId="4C756166" w14:textId="77777777" w:rsidTr="00A46C57">
        <w:tblPrEx>
          <w:tblLook w:val="04A0" w:firstRow="1" w:lastRow="0" w:firstColumn="1" w:lastColumn="0" w:noHBand="0" w:noVBand="1"/>
        </w:tblPrEx>
        <w:tc>
          <w:tcPr>
            <w:tcW w:w="936" w:type="dxa"/>
            <w:shd w:val="clear" w:color="auto" w:fill="auto"/>
          </w:tcPr>
          <w:p w14:paraId="2226880D" w14:textId="77777777" w:rsidR="00C7325B" w:rsidRPr="00DB7260" w:rsidRDefault="00962401" w:rsidP="007A4637">
            <w:pPr>
              <w:tabs>
                <w:tab w:val="left" w:pos="7785"/>
              </w:tabs>
              <w:rPr>
                <w:rFonts w:ascii="Times New Roman" w:hAnsi="Times New Roman"/>
                <w:b/>
                <w:szCs w:val="24"/>
              </w:rPr>
            </w:pPr>
            <w:r w:rsidRPr="00DB7260">
              <w:rPr>
                <w:rFonts w:ascii="Times New Roman" w:hAnsi="Times New Roman"/>
                <w:b/>
                <w:szCs w:val="24"/>
              </w:rPr>
              <w:lastRenderedPageBreak/>
              <w:t>2</w:t>
            </w:r>
            <w:r w:rsidR="00462269" w:rsidRPr="00DB7260">
              <w:rPr>
                <w:rFonts w:ascii="Times New Roman" w:hAnsi="Times New Roman"/>
                <w:b/>
                <w:szCs w:val="24"/>
              </w:rPr>
              <w:t>1</w:t>
            </w:r>
            <w:r w:rsidR="00C7325B" w:rsidRPr="00DB7260">
              <w:rPr>
                <w:rFonts w:ascii="Times New Roman" w:hAnsi="Times New Roman"/>
                <w:b/>
                <w:szCs w:val="24"/>
              </w:rPr>
              <w:t>.0</w:t>
            </w:r>
          </w:p>
        </w:tc>
        <w:tc>
          <w:tcPr>
            <w:tcW w:w="7145" w:type="dxa"/>
            <w:shd w:val="clear" w:color="auto" w:fill="auto"/>
          </w:tcPr>
          <w:p w14:paraId="3B3E2FB1" w14:textId="77777777" w:rsidR="00C7325B" w:rsidRPr="00DB7260" w:rsidRDefault="00C7325B" w:rsidP="00321110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/>
                <w:szCs w:val="24"/>
                <w:u w:val="single"/>
              </w:rPr>
            </w:pPr>
            <w:r w:rsidRPr="00DB7260">
              <w:rPr>
                <w:rFonts w:ascii="Times New Roman" w:eastAsia="SimSun" w:hAnsi="Times New Roman"/>
                <w:b/>
                <w:szCs w:val="24"/>
                <w:u w:val="single"/>
              </w:rPr>
              <w:t>Arrangements for the Next Meeting</w:t>
            </w:r>
          </w:p>
          <w:p w14:paraId="5BB87264" w14:textId="77777777" w:rsidR="00B02404" w:rsidRPr="00DB7260" w:rsidRDefault="00B02404" w:rsidP="00321110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b/>
                <w:szCs w:val="24"/>
                <w:u w:val="single"/>
              </w:rPr>
            </w:pPr>
          </w:p>
          <w:p w14:paraId="4E093F0B" w14:textId="77777777" w:rsidR="00D612AA" w:rsidRPr="00DB7260" w:rsidRDefault="00B02404" w:rsidP="00B02404">
            <w:pPr>
              <w:tabs>
                <w:tab w:val="left" w:pos="7785"/>
              </w:tabs>
              <w:jc w:val="both"/>
              <w:rPr>
                <w:rFonts w:ascii="Times New Roman" w:hAnsi="Times New Roman"/>
                <w:szCs w:val="24"/>
              </w:rPr>
            </w:pPr>
            <w:r w:rsidRPr="00DB7260">
              <w:rPr>
                <w:rFonts w:ascii="Times New Roman" w:hAnsi="Times New Roman"/>
                <w:szCs w:val="24"/>
              </w:rPr>
              <w:t xml:space="preserve">The next meeting would be held on </w:t>
            </w:r>
            <w:r w:rsidR="001D3467" w:rsidRPr="00DB7260">
              <w:rPr>
                <w:rFonts w:ascii="Times New Roman" w:hAnsi="Times New Roman"/>
                <w:szCs w:val="24"/>
              </w:rPr>
              <w:t xml:space="preserve">Wednesday </w:t>
            </w:r>
            <w:r w:rsidR="00462269" w:rsidRPr="00DB7260">
              <w:rPr>
                <w:rFonts w:ascii="Times New Roman" w:hAnsi="Times New Roman"/>
                <w:szCs w:val="24"/>
              </w:rPr>
              <w:t>5 December</w:t>
            </w:r>
            <w:r w:rsidR="001D3467" w:rsidRPr="00DB7260">
              <w:rPr>
                <w:rFonts w:ascii="Times New Roman" w:hAnsi="Times New Roman"/>
                <w:szCs w:val="24"/>
              </w:rPr>
              <w:t xml:space="preserve"> 2020.</w:t>
            </w:r>
          </w:p>
          <w:p w14:paraId="53C4653B" w14:textId="77777777" w:rsidR="00C7325B" w:rsidRPr="00DB7260" w:rsidRDefault="00C7325B" w:rsidP="001D3467">
            <w:pPr>
              <w:tabs>
                <w:tab w:val="left" w:pos="7785"/>
              </w:tabs>
              <w:jc w:val="both"/>
              <w:rPr>
                <w:rFonts w:ascii="Times New Roman" w:eastAsia="SimSun" w:hAnsi="Times New Roman"/>
                <w:b/>
                <w:szCs w:val="24"/>
                <w:u w:val="single"/>
              </w:rPr>
            </w:pPr>
          </w:p>
        </w:tc>
        <w:tc>
          <w:tcPr>
            <w:tcW w:w="1871" w:type="dxa"/>
          </w:tcPr>
          <w:p w14:paraId="306C7947" w14:textId="77777777" w:rsidR="00C7325B" w:rsidRPr="00DB7260" w:rsidRDefault="00C7325B" w:rsidP="00321110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bookmarkEnd w:id="0"/>
    </w:tbl>
    <w:p w14:paraId="4E266045" w14:textId="77777777" w:rsidR="00BA799D" w:rsidRPr="00DB7260" w:rsidRDefault="00BA799D" w:rsidP="005A52AD">
      <w:pPr>
        <w:ind w:hanging="426"/>
        <w:jc w:val="both"/>
        <w:rPr>
          <w:rFonts w:ascii="Times New Roman" w:hAnsi="Times New Roman"/>
          <w:b/>
          <w:szCs w:val="24"/>
        </w:rPr>
      </w:pPr>
    </w:p>
    <w:p w14:paraId="31480538" w14:textId="77777777" w:rsidR="00BA799D" w:rsidRPr="00DB7260" w:rsidRDefault="00BA799D" w:rsidP="005A52AD">
      <w:pPr>
        <w:ind w:hanging="426"/>
        <w:jc w:val="both"/>
        <w:rPr>
          <w:rFonts w:ascii="Times New Roman" w:hAnsi="Times New Roman"/>
          <w:b/>
          <w:szCs w:val="24"/>
        </w:rPr>
      </w:pPr>
    </w:p>
    <w:p w14:paraId="32FCFA21" w14:textId="77777777" w:rsidR="001D3467" w:rsidRPr="00DB7260" w:rsidRDefault="00FE5EBE" w:rsidP="005A52AD">
      <w:pPr>
        <w:ind w:hanging="426"/>
        <w:jc w:val="both"/>
        <w:rPr>
          <w:rFonts w:ascii="Times New Roman" w:hAnsi="Times New Roman"/>
          <w:b/>
          <w:szCs w:val="24"/>
        </w:rPr>
      </w:pPr>
      <w:r w:rsidRPr="00DB7260">
        <w:rPr>
          <w:rFonts w:ascii="Times New Roman" w:hAnsi="Times New Roman"/>
          <w:b/>
          <w:szCs w:val="24"/>
        </w:rPr>
        <w:t>Jennifer Martin</w:t>
      </w:r>
      <w:r w:rsidR="002274A2" w:rsidRPr="00DB7260">
        <w:rPr>
          <w:rFonts w:ascii="Times New Roman" w:hAnsi="Times New Roman"/>
          <w:b/>
          <w:szCs w:val="24"/>
        </w:rPr>
        <w:t xml:space="preserve"> </w:t>
      </w:r>
    </w:p>
    <w:p w14:paraId="2E149417" w14:textId="77777777" w:rsidR="001D3467" w:rsidRPr="00DB7260" w:rsidRDefault="00FE5EBE" w:rsidP="005A52AD">
      <w:pPr>
        <w:ind w:hanging="426"/>
        <w:jc w:val="both"/>
        <w:rPr>
          <w:rFonts w:ascii="Times New Roman" w:hAnsi="Times New Roman"/>
          <w:szCs w:val="24"/>
        </w:rPr>
      </w:pPr>
      <w:r w:rsidRPr="00DB7260">
        <w:rPr>
          <w:rFonts w:ascii="Times New Roman" w:hAnsi="Times New Roman"/>
          <w:szCs w:val="24"/>
        </w:rPr>
        <w:t>PA to the Regius Keeper</w:t>
      </w:r>
      <w:r w:rsidR="004F09F0" w:rsidRPr="00DB7260">
        <w:rPr>
          <w:rFonts w:ascii="Times New Roman" w:hAnsi="Times New Roman"/>
          <w:szCs w:val="24"/>
        </w:rPr>
        <w:t xml:space="preserve"> </w:t>
      </w:r>
    </w:p>
    <w:p w14:paraId="6681F07F" w14:textId="77777777" w:rsidR="00C7325B" w:rsidRPr="00DB7260" w:rsidRDefault="00E60B56" w:rsidP="005A52AD">
      <w:pPr>
        <w:ind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 Octob</w:t>
      </w:r>
      <w:r w:rsidR="00462269" w:rsidRPr="00DB7260">
        <w:rPr>
          <w:rFonts w:ascii="Times New Roman" w:hAnsi="Times New Roman"/>
          <w:szCs w:val="24"/>
        </w:rPr>
        <w:t xml:space="preserve">er </w:t>
      </w:r>
      <w:r w:rsidR="00794D6B" w:rsidRPr="00DB7260">
        <w:rPr>
          <w:rFonts w:ascii="Times New Roman" w:hAnsi="Times New Roman"/>
          <w:szCs w:val="24"/>
        </w:rPr>
        <w:t>2020</w:t>
      </w:r>
      <w:r w:rsidR="00C7325B" w:rsidRPr="00DB7260">
        <w:rPr>
          <w:rFonts w:ascii="Times New Roman" w:hAnsi="Times New Roman"/>
          <w:szCs w:val="24"/>
        </w:rPr>
        <w:br w:type="page"/>
      </w:r>
    </w:p>
    <w:p w14:paraId="21F4368B" w14:textId="77777777" w:rsidR="00BF24FF" w:rsidRPr="00DB7260" w:rsidRDefault="00BF24FF" w:rsidP="00BF24FF">
      <w:pPr>
        <w:spacing w:before="60" w:after="60"/>
        <w:jc w:val="right"/>
        <w:rPr>
          <w:rFonts w:ascii="Times New Roman" w:hAnsi="Times New Roman"/>
          <w:b/>
          <w:szCs w:val="24"/>
        </w:rPr>
      </w:pPr>
      <w:r w:rsidRPr="00DB7260">
        <w:rPr>
          <w:rFonts w:ascii="Times New Roman" w:hAnsi="Times New Roman"/>
          <w:b/>
          <w:szCs w:val="24"/>
        </w:rPr>
        <w:lastRenderedPageBreak/>
        <w:t>ANNEX</w:t>
      </w:r>
      <w:r w:rsidR="00F34322" w:rsidRPr="00DB7260">
        <w:rPr>
          <w:rFonts w:ascii="Times New Roman" w:hAnsi="Times New Roman"/>
          <w:b/>
          <w:szCs w:val="24"/>
        </w:rPr>
        <w:t xml:space="preserve"> 1</w:t>
      </w:r>
    </w:p>
    <w:p w14:paraId="30DD3662" w14:textId="77777777" w:rsidR="00C37AA6" w:rsidRPr="00DB7260" w:rsidRDefault="00C37AA6" w:rsidP="00BF24FF">
      <w:pPr>
        <w:spacing w:before="60" w:after="60"/>
        <w:jc w:val="right"/>
        <w:rPr>
          <w:rFonts w:ascii="Times New Roman" w:hAnsi="Times New Roman"/>
          <w:b/>
          <w:szCs w:val="24"/>
        </w:rPr>
      </w:pPr>
    </w:p>
    <w:p w14:paraId="317C16CF" w14:textId="77777777" w:rsidR="00DE10F2" w:rsidRPr="00DB7260" w:rsidRDefault="00C37AA6" w:rsidP="00D36596">
      <w:pPr>
        <w:spacing w:after="60"/>
        <w:jc w:val="center"/>
        <w:rPr>
          <w:rFonts w:ascii="Times New Roman" w:hAnsi="Times New Roman"/>
          <w:b/>
          <w:szCs w:val="24"/>
          <w:u w:val="single"/>
        </w:rPr>
      </w:pPr>
      <w:r w:rsidRPr="00DB7260">
        <w:rPr>
          <w:rFonts w:ascii="Times New Roman" w:hAnsi="Times New Roman"/>
          <w:b/>
          <w:szCs w:val="24"/>
          <w:u w:val="single"/>
        </w:rPr>
        <w:t>Summary of Actions</w:t>
      </w:r>
    </w:p>
    <w:p w14:paraId="0083C870" w14:textId="77777777" w:rsidR="002C2706" w:rsidRPr="00DB7260" w:rsidRDefault="002C2706" w:rsidP="00F04373">
      <w:pPr>
        <w:ind w:left="-360"/>
        <w:jc w:val="both"/>
        <w:rPr>
          <w:rFonts w:ascii="Times New Roman" w:hAnsi="Times New Roman"/>
          <w:szCs w:val="24"/>
        </w:rPr>
      </w:pPr>
    </w:p>
    <w:tbl>
      <w:tblPr>
        <w:tblW w:w="99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7145"/>
        <w:gridCol w:w="1871"/>
      </w:tblGrid>
      <w:tr w:rsidR="00A46C57" w:rsidRPr="00DB7260" w14:paraId="16CA5957" w14:textId="77777777" w:rsidTr="001C43CE">
        <w:trPr>
          <w:tblHeader/>
        </w:trPr>
        <w:tc>
          <w:tcPr>
            <w:tcW w:w="936" w:type="dxa"/>
            <w:shd w:val="clear" w:color="auto" w:fill="BFBFBF" w:themeFill="background1" w:themeFillShade="BF"/>
          </w:tcPr>
          <w:p w14:paraId="5AAD1DDE" w14:textId="77777777" w:rsidR="00A46C57" w:rsidRPr="00DB7260" w:rsidRDefault="00A46C57" w:rsidP="001F6A0A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DB7260">
              <w:rPr>
                <w:rFonts w:ascii="Times New Roman" w:hAnsi="Times New Roman"/>
                <w:b/>
                <w:szCs w:val="24"/>
              </w:rPr>
              <w:t>NO</w:t>
            </w:r>
          </w:p>
        </w:tc>
        <w:tc>
          <w:tcPr>
            <w:tcW w:w="7145" w:type="dxa"/>
            <w:shd w:val="clear" w:color="auto" w:fill="BFBFBF" w:themeFill="background1" w:themeFillShade="BF"/>
          </w:tcPr>
          <w:p w14:paraId="3E5FBBCB" w14:textId="77777777" w:rsidR="00A46C57" w:rsidRPr="00DB7260" w:rsidRDefault="00A46C57" w:rsidP="001F6A0A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DB7260">
              <w:rPr>
                <w:rFonts w:ascii="Times New Roman" w:hAnsi="Times New Roman"/>
                <w:b/>
                <w:szCs w:val="24"/>
              </w:rPr>
              <w:t>ITEMS</w:t>
            </w:r>
          </w:p>
          <w:p w14:paraId="79B4407F" w14:textId="77777777" w:rsidR="00A46C57" w:rsidRPr="00DB7260" w:rsidRDefault="00A46C57" w:rsidP="001F6A0A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71" w:type="dxa"/>
            <w:shd w:val="clear" w:color="auto" w:fill="BFBFBF" w:themeFill="background1" w:themeFillShade="BF"/>
          </w:tcPr>
          <w:p w14:paraId="131B3B9B" w14:textId="77777777" w:rsidR="00A46C57" w:rsidRPr="00DB7260" w:rsidRDefault="00A46C57" w:rsidP="001F6A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B7260">
              <w:rPr>
                <w:rFonts w:ascii="Times New Roman" w:hAnsi="Times New Roman"/>
                <w:b/>
                <w:szCs w:val="24"/>
              </w:rPr>
              <w:t>ACTION</w:t>
            </w:r>
          </w:p>
        </w:tc>
      </w:tr>
      <w:tr w:rsidR="00A46C57" w:rsidRPr="00DB7260" w14:paraId="1C644004" w14:textId="77777777" w:rsidTr="00A46C57">
        <w:tc>
          <w:tcPr>
            <w:tcW w:w="936" w:type="dxa"/>
          </w:tcPr>
          <w:p w14:paraId="6BD222A3" w14:textId="77777777" w:rsidR="00A46C57" w:rsidRPr="00DB7260" w:rsidRDefault="00A46C57" w:rsidP="001F6A0A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145" w:type="dxa"/>
          </w:tcPr>
          <w:p w14:paraId="7787C4B7" w14:textId="77777777" w:rsidR="00A46C57" w:rsidRPr="00B558AF" w:rsidRDefault="00A46C57" w:rsidP="001F6A0A">
            <w:pPr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  <w:r w:rsidRPr="00B558AF">
              <w:rPr>
                <w:rFonts w:ascii="Times New Roman" w:hAnsi="Times New Roman"/>
                <w:b/>
                <w:szCs w:val="24"/>
                <w:u w:val="single"/>
              </w:rPr>
              <w:t>Future of RBGE Education</w:t>
            </w:r>
          </w:p>
          <w:p w14:paraId="2E92AA46" w14:textId="77777777" w:rsidR="00A46C57" w:rsidRPr="00B558AF" w:rsidRDefault="00A46C57" w:rsidP="001F6A0A">
            <w:pPr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</w:p>
          <w:p w14:paraId="4B9B1AC4" w14:textId="77777777" w:rsidR="00A46C57" w:rsidRDefault="00A46C57" w:rsidP="00A46C57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ACTION: </w:t>
            </w:r>
            <w:r w:rsidRPr="00F13586">
              <w:rPr>
                <w:rFonts w:ascii="Times New Roman" w:hAnsi="Times New Roman"/>
                <w:bCs/>
                <w:szCs w:val="24"/>
              </w:rPr>
              <w:t xml:space="preserve">The </w:t>
            </w:r>
            <w:r>
              <w:rPr>
                <w:rFonts w:ascii="Times New Roman" w:hAnsi="Times New Roman"/>
                <w:bCs/>
                <w:szCs w:val="24"/>
              </w:rPr>
              <w:t xml:space="preserve">PA to the Regius Keeper would arrange for the </w:t>
            </w:r>
            <w:r w:rsidRPr="00F13586">
              <w:rPr>
                <w:rFonts w:ascii="Times New Roman" w:hAnsi="Times New Roman"/>
                <w:bCs/>
                <w:szCs w:val="24"/>
              </w:rPr>
              <w:t xml:space="preserve">Head of Education </w:t>
            </w:r>
            <w:r w:rsidR="009937A2">
              <w:rPr>
                <w:rFonts w:ascii="Times New Roman" w:hAnsi="Times New Roman"/>
                <w:bCs/>
                <w:szCs w:val="24"/>
              </w:rPr>
              <w:t>to</w:t>
            </w:r>
            <w:r>
              <w:rPr>
                <w:rFonts w:ascii="Times New Roman" w:hAnsi="Times New Roman"/>
                <w:bCs/>
                <w:szCs w:val="24"/>
              </w:rPr>
              <w:t xml:space="preserve"> provide an update to the Board of Trustees at the Board Meeting on Wednesday 3 March 2021.</w:t>
            </w:r>
          </w:p>
          <w:p w14:paraId="185EBB28" w14:textId="77777777" w:rsidR="00A46C57" w:rsidRPr="00B558AF" w:rsidRDefault="00A46C57" w:rsidP="00A46C57">
            <w:pPr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</w:p>
        </w:tc>
        <w:tc>
          <w:tcPr>
            <w:tcW w:w="1871" w:type="dxa"/>
          </w:tcPr>
          <w:p w14:paraId="053E9ADE" w14:textId="77777777" w:rsidR="00A46C57" w:rsidRDefault="00A46C57" w:rsidP="001F6A0A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4DC7E601" w14:textId="77777777" w:rsidR="00A46C57" w:rsidRDefault="00A46C57" w:rsidP="001F6A0A">
            <w:pPr>
              <w:jc w:val="center"/>
              <w:rPr>
                <w:rFonts w:ascii="Times New Roman" w:hAnsi="Times New Roman"/>
                <w:szCs w:val="24"/>
              </w:rPr>
            </w:pPr>
          </w:p>
          <w:p w14:paraId="08CF866A" w14:textId="77777777" w:rsidR="00A46C57" w:rsidRPr="00A934B1" w:rsidRDefault="00A46C57" w:rsidP="001F6A0A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PA to the Regius Keeper</w:t>
            </w:r>
          </w:p>
        </w:tc>
      </w:tr>
      <w:tr w:rsidR="00A46C57" w:rsidRPr="00DB7260" w14:paraId="7C3AFB21" w14:textId="77777777" w:rsidTr="00A46C57">
        <w:tc>
          <w:tcPr>
            <w:tcW w:w="936" w:type="dxa"/>
          </w:tcPr>
          <w:p w14:paraId="4CF89313" w14:textId="77777777" w:rsidR="00A46C57" w:rsidRPr="00DB7260" w:rsidRDefault="00A46C57" w:rsidP="001F6A0A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145" w:type="dxa"/>
          </w:tcPr>
          <w:p w14:paraId="772F0D86" w14:textId="77777777" w:rsidR="00A46C57" w:rsidRPr="00DB7260" w:rsidRDefault="00A46C57" w:rsidP="001F6A0A">
            <w:pPr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  <w:r w:rsidRPr="00DB7260">
              <w:rPr>
                <w:rFonts w:ascii="Times New Roman" w:hAnsi="Times New Roman"/>
                <w:b/>
                <w:szCs w:val="24"/>
                <w:u w:val="single"/>
              </w:rPr>
              <w:t>OPENING ITEMS:</w:t>
            </w:r>
          </w:p>
          <w:p w14:paraId="6326D4C6" w14:textId="77777777" w:rsidR="00A46C57" w:rsidRPr="00DB7260" w:rsidRDefault="00A46C57" w:rsidP="001F6A0A">
            <w:pPr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</w:p>
        </w:tc>
        <w:tc>
          <w:tcPr>
            <w:tcW w:w="1871" w:type="dxa"/>
          </w:tcPr>
          <w:p w14:paraId="63BD9CF3" w14:textId="77777777" w:rsidR="00A46C57" w:rsidRPr="00DB7260" w:rsidRDefault="00A46C57" w:rsidP="001F6A0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46C57" w:rsidRPr="00DB7260" w14:paraId="1C43C758" w14:textId="77777777" w:rsidTr="00A46C57">
        <w:tc>
          <w:tcPr>
            <w:tcW w:w="936" w:type="dxa"/>
          </w:tcPr>
          <w:p w14:paraId="7DC10D8E" w14:textId="77777777" w:rsidR="00A46C57" w:rsidRPr="00DB7260" w:rsidRDefault="00A46C57" w:rsidP="001F6A0A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DB7260">
              <w:rPr>
                <w:rFonts w:ascii="Times New Roman" w:hAnsi="Times New Roman"/>
                <w:b/>
                <w:szCs w:val="24"/>
              </w:rPr>
              <w:t>3.0</w:t>
            </w:r>
          </w:p>
          <w:p w14:paraId="7232086E" w14:textId="77777777" w:rsidR="00A46C57" w:rsidRPr="00DB7260" w:rsidRDefault="00A46C57" w:rsidP="001F6A0A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047A49F1" w14:textId="77777777" w:rsidR="00A46C57" w:rsidRPr="00DB7260" w:rsidRDefault="00A46C57" w:rsidP="001F6A0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45" w:type="dxa"/>
          </w:tcPr>
          <w:p w14:paraId="62735E44" w14:textId="77777777" w:rsidR="00A46C57" w:rsidRPr="00DB7260" w:rsidRDefault="00A46C57" w:rsidP="001F6A0A">
            <w:pPr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  <w:r w:rsidRPr="00DB7260">
              <w:rPr>
                <w:rFonts w:ascii="Times New Roman" w:hAnsi="Times New Roman"/>
                <w:b/>
                <w:szCs w:val="24"/>
                <w:u w:val="single"/>
              </w:rPr>
              <w:t xml:space="preserve">Minutes of the Previous Meeting held on Wednesday </w:t>
            </w:r>
            <w:r>
              <w:rPr>
                <w:rFonts w:ascii="Times New Roman" w:hAnsi="Times New Roman"/>
                <w:b/>
                <w:szCs w:val="24"/>
                <w:u w:val="single"/>
              </w:rPr>
              <w:t>25 June</w:t>
            </w:r>
            <w:r w:rsidRPr="00DB7260">
              <w:rPr>
                <w:rFonts w:ascii="Times New Roman" w:hAnsi="Times New Roman"/>
                <w:b/>
                <w:szCs w:val="24"/>
                <w:u w:val="single"/>
              </w:rPr>
              <w:t xml:space="preserve"> 2020</w:t>
            </w:r>
          </w:p>
          <w:p w14:paraId="7EF44DFC" w14:textId="77777777" w:rsidR="00A46C57" w:rsidRPr="00DB7260" w:rsidRDefault="00A46C57" w:rsidP="001F6A0A">
            <w:pPr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</w:p>
          <w:p w14:paraId="7D60C357" w14:textId="6D1FF121" w:rsidR="00A46C57" w:rsidRPr="00DB7260" w:rsidRDefault="00A46C57" w:rsidP="001F6A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DB7260">
              <w:rPr>
                <w:rFonts w:ascii="Times New Roman" w:hAnsi="Times New Roman"/>
                <w:b/>
                <w:szCs w:val="24"/>
              </w:rPr>
              <w:t xml:space="preserve">ACTION:  </w:t>
            </w:r>
            <w:r w:rsidRPr="00DB7260">
              <w:rPr>
                <w:rFonts w:ascii="Times New Roman" w:hAnsi="Times New Roman"/>
                <w:szCs w:val="24"/>
              </w:rPr>
              <w:t xml:space="preserve">The PA to the Regius Keeper would place a copy of the approved Minutes in the Library, on the General Drive, </w:t>
            </w:r>
            <w:r w:rsidR="007F628A">
              <w:rPr>
                <w:rFonts w:ascii="Times New Roman" w:hAnsi="Times New Roman"/>
                <w:szCs w:val="24"/>
              </w:rPr>
              <w:t>RBGE</w:t>
            </w:r>
            <w:r w:rsidRPr="00DB7260">
              <w:rPr>
                <w:rFonts w:ascii="Times New Roman" w:hAnsi="Times New Roman"/>
                <w:szCs w:val="24"/>
              </w:rPr>
              <w:t xml:space="preserve"> Website and circulate by e-mail to the Trustees.</w:t>
            </w:r>
          </w:p>
          <w:p w14:paraId="0432D81F" w14:textId="77777777" w:rsidR="00A46C57" w:rsidRPr="00DB7260" w:rsidRDefault="00A46C57" w:rsidP="001F6A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71" w:type="dxa"/>
          </w:tcPr>
          <w:p w14:paraId="2D99C5F3" w14:textId="77777777" w:rsidR="00A46C57" w:rsidRPr="00DB7260" w:rsidRDefault="00A46C57" w:rsidP="001F6A0A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F4BC6F4" w14:textId="77777777" w:rsidR="00A46C57" w:rsidRPr="00DB7260" w:rsidRDefault="00A46C57" w:rsidP="001F6A0A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91C6A04" w14:textId="77777777" w:rsidR="00A46C57" w:rsidRPr="00DB7260" w:rsidRDefault="00A46C57" w:rsidP="001F6A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B7260">
              <w:rPr>
                <w:rFonts w:ascii="Times New Roman" w:hAnsi="Times New Roman"/>
                <w:b/>
                <w:szCs w:val="24"/>
              </w:rPr>
              <w:t xml:space="preserve">PA to the </w:t>
            </w:r>
          </w:p>
          <w:p w14:paraId="721BDA2A" w14:textId="77777777" w:rsidR="00A46C57" w:rsidRPr="00DB7260" w:rsidRDefault="00A46C57" w:rsidP="001F6A0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B7260">
              <w:rPr>
                <w:rFonts w:ascii="Times New Roman" w:hAnsi="Times New Roman"/>
                <w:b/>
                <w:szCs w:val="24"/>
              </w:rPr>
              <w:t xml:space="preserve">Regius Keeper </w:t>
            </w:r>
          </w:p>
          <w:p w14:paraId="318D7EBC" w14:textId="77777777" w:rsidR="00A46C57" w:rsidRPr="00DB7260" w:rsidRDefault="00A46C57" w:rsidP="001F6A0A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A46C57" w:rsidRPr="00DB7260" w14:paraId="498963AC" w14:textId="77777777" w:rsidTr="00A46C57">
        <w:tc>
          <w:tcPr>
            <w:tcW w:w="936" w:type="dxa"/>
          </w:tcPr>
          <w:p w14:paraId="6F4334A9" w14:textId="77777777" w:rsidR="00A46C57" w:rsidRPr="00DB7260" w:rsidRDefault="00A46C57" w:rsidP="001F6A0A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145" w:type="dxa"/>
          </w:tcPr>
          <w:p w14:paraId="0048325B" w14:textId="77777777" w:rsidR="00A46C57" w:rsidRPr="00DB7260" w:rsidRDefault="00A46C57" w:rsidP="001F6A0A">
            <w:pPr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  <w:r w:rsidRPr="00DB7260">
              <w:rPr>
                <w:rFonts w:ascii="Times New Roman" w:hAnsi="Times New Roman"/>
                <w:b/>
                <w:szCs w:val="24"/>
                <w:u w:val="single"/>
              </w:rPr>
              <w:t>DECISION ITEMS:</w:t>
            </w:r>
          </w:p>
          <w:p w14:paraId="6CC08361" w14:textId="77777777" w:rsidR="00A46C57" w:rsidRPr="00DB7260" w:rsidRDefault="00A46C57" w:rsidP="001F6A0A">
            <w:pPr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</w:p>
        </w:tc>
        <w:tc>
          <w:tcPr>
            <w:tcW w:w="1871" w:type="dxa"/>
          </w:tcPr>
          <w:p w14:paraId="307D1488" w14:textId="77777777" w:rsidR="00A46C57" w:rsidRPr="00DB7260" w:rsidRDefault="00A46C57" w:rsidP="001F6A0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46C57" w:rsidRPr="00DB7260" w14:paraId="4669566B" w14:textId="77777777" w:rsidTr="00A46C57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936" w:type="dxa"/>
            <w:shd w:val="clear" w:color="auto" w:fill="auto"/>
          </w:tcPr>
          <w:p w14:paraId="36C19527" w14:textId="77777777" w:rsidR="00A46C57" w:rsidRPr="00DB7260" w:rsidRDefault="00A46C57" w:rsidP="001F6A0A">
            <w:pPr>
              <w:tabs>
                <w:tab w:val="left" w:pos="7785"/>
              </w:tabs>
              <w:rPr>
                <w:rFonts w:ascii="Times New Roman" w:hAnsi="Times New Roman"/>
                <w:b/>
                <w:szCs w:val="24"/>
              </w:rPr>
            </w:pPr>
            <w:r w:rsidRPr="00DB7260">
              <w:rPr>
                <w:rFonts w:ascii="Times New Roman" w:hAnsi="Times New Roman"/>
                <w:b/>
                <w:bCs/>
                <w:szCs w:val="24"/>
              </w:rPr>
              <w:t>7.0</w:t>
            </w:r>
          </w:p>
        </w:tc>
        <w:tc>
          <w:tcPr>
            <w:tcW w:w="7145" w:type="dxa"/>
            <w:shd w:val="clear" w:color="auto" w:fill="auto"/>
          </w:tcPr>
          <w:p w14:paraId="3B83C093" w14:textId="77777777" w:rsidR="00A46C57" w:rsidRPr="00D8195F" w:rsidRDefault="00A46C57" w:rsidP="001F6A0A">
            <w:pPr>
              <w:pStyle w:val="Default"/>
              <w:jc w:val="both"/>
              <w:rPr>
                <w:b/>
                <w:bCs/>
                <w:u w:val="single"/>
              </w:rPr>
            </w:pPr>
            <w:r w:rsidRPr="00D8195F">
              <w:rPr>
                <w:b/>
                <w:bCs/>
                <w:u w:val="single"/>
              </w:rPr>
              <w:t>Corporate Plan</w:t>
            </w:r>
          </w:p>
          <w:p w14:paraId="487FA536" w14:textId="77777777" w:rsidR="00A46C57" w:rsidRPr="00D8195F" w:rsidRDefault="00A46C57" w:rsidP="001F6A0A">
            <w:pPr>
              <w:pStyle w:val="Default"/>
              <w:jc w:val="both"/>
              <w:rPr>
                <w:b/>
                <w:bCs/>
                <w:u w:val="single"/>
              </w:rPr>
            </w:pPr>
          </w:p>
          <w:p w14:paraId="6E21509D" w14:textId="77777777" w:rsidR="00CD56A6" w:rsidRDefault="00CD56A6" w:rsidP="00CD56A6">
            <w:pPr>
              <w:pStyle w:val="Default"/>
              <w:jc w:val="both"/>
            </w:pPr>
            <w:r w:rsidRPr="00D8195F">
              <w:rPr>
                <w:b/>
                <w:bCs/>
              </w:rPr>
              <w:t>ACTION:</w:t>
            </w:r>
            <w:r w:rsidRPr="00D8195F">
              <w:t xml:space="preserve"> </w:t>
            </w:r>
            <w:r>
              <w:t xml:space="preserve">The Regius Keeper would consider further the </w:t>
            </w:r>
            <w:r w:rsidRPr="00D8195F">
              <w:rPr>
                <w:rFonts w:eastAsia="SimSun"/>
              </w:rPr>
              <w:t>‘RBGE’s Response to</w:t>
            </w:r>
            <w:r>
              <w:rPr>
                <w:rFonts w:eastAsia="SimSun"/>
              </w:rPr>
              <w:t xml:space="preserve"> </w:t>
            </w:r>
            <w:r w:rsidRPr="00D8195F">
              <w:rPr>
                <w:rFonts w:eastAsia="SimSun"/>
              </w:rPr>
              <w:t>the Biodiversity Crisis and Climate Emergency’</w:t>
            </w:r>
            <w:r>
              <w:rPr>
                <w:rFonts w:eastAsia="SimSun"/>
              </w:rPr>
              <w:t xml:space="preserve"> in response to the Board’s comments. </w:t>
            </w:r>
            <w:r>
              <w:t xml:space="preserve"> </w:t>
            </w:r>
          </w:p>
          <w:p w14:paraId="53EAD8C2" w14:textId="77777777" w:rsidR="00A46C57" w:rsidRPr="00D8195F" w:rsidRDefault="00A46C57" w:rsidP="001F6A0A">
            <w:pPr>
              <w:pStyle w:val="Default"/>
              <w:jc w:val="both"/>
            </w:pPr>
          </w:p>
        </w:tc>
        <w:tc>
          <w:tcPr>
            <w:tcW w:w="1871" w:type="dxa"/>
          </w:tcPr>
          <w:p w14:paraId="738A6C8E" w14:textId="77777777" w:rsidR="00A46C57" w:rsidRDefault="00A46C57" w:rsidP="001F6A0A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20737AE0" w14:textId="77777777" w:rsidR="00A46C57" w:rsidRDefault="00A46C57" w:rsidP="001F6A0A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93D9D73" w14:textId="77777777" w:rsidR="00A46C57" w:rsidRDefault="00A46C57" w:rsidP="001F6A0A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Chair/</w:t>
            </w:r>
          </w:p>
          <w:p w14:paraId="1BCDEF7D" w14:textId="77777777" w:rsidR="00A46C57" w:rsidRPr="00DB7260" w:rsidRDefault="00A46C57" w:rsidP="001F6A0A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Regius Keeper</w:t>
            </w:r>
          </w:p>
        </w:tc>
      </w:tr>
      <w:tr w:rsidR="00A46C57" w:rsidRPr="00DB7260" w14:paraId="41F40457" w14:textId="77777777" w:rsidTr="00A46C57">
        <w:tc>
          <w:tcPr>
            <w:tcW w:w="936" w:type="dxa"/>
          </w:tcPr>
          <w:p w14:paraId="52250FB3" w14:textId="77777777" w:rsidR="00A46C57" w:rsidRPr="00DB7260" w:rsidRDefault="00A46C57" w:rsidP="001F6A0A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145" w:type="dxa"/>
          </w:tcPr>
          <w:p w14:paraId="72D83525" w14:textId="77777777" w:rsidR="00A46C57" w:rsidRPr="00DB7260" w:rsidRDefault="00A46C57" w:rsidP="001F6A0A">
            <w:pPr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  <w:r w:rsidRPr="00DB7260">
              <w:rPr>
                <w:rFonts w:ascii="Times New Roman" w:hAnsi="Times New Roman"/>
                <w:b/>
                <w:szCs w:val="24"/>
                <w:u w:val="single"/>
              </w:rPr>
              <w:t>DISCUSSION ITEMS:</w:t>
            </w:r>
          </w:p>
          <w:p w14:paraId="6B7BB497" w14:textId="77777777" w:rsidR="00A46C57" w:rsidRPr="00DB7260" w:rsidRDefault="00A46C57" w:rsidP="001F6A0A">
            <w:pPr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</w:p>
        </w:tc>
        <w:tc>
          <w:tcPr>
            <w:tcW w:w="1871" w:type="dxa"/>
          </w:tcPr>
          <w:p w14:paraId="03CBF148" w14:textId="77777777" w:rsidR="00A46C57" w:rsidRPr="00DB7260" w:rsidRDefault="00A46C57" w:rsidP="001F6A0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46C57" w:rsidRPr="00DB7260" w14:paraId="5BD0941D" w14:textId="77777777" w:rsidTr="00A46C57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936" w:type="dxa"/>
            <w:shd w:val="clear" w:color="auto" w:fill="auto"/>
          </w:tcPr>
          <w:p w14:paraId="49574563" w14:textId="77777777" w:rsidR="00A46C57" w:rsidRPr="00DB7260" w:rsidRDefault="00A46C57" w:rsidP="001F6A0A">
            <w:pPr>
              <w:tabs>
                <w:tab w:val="left" w:pos="7785"/>
              </w:tabs>
              <w:rPr>
                <w:rFonts w:ascii="Times New Roman" w:hAnsi="Times New Roman"/>
                <w:b/>
                <w:szCs w:val="24"/>
              </w:rPr>
            </w:pPr>
            <w:r w:rsidRPr="00DB7260">
              <w:rPr>
                <w:rFonts w:ascii="Times New Roman" w:hAnsi="Times New Roman"/>
                <w:b/>
                <w:szCs w:val="24"/>
              </w:rPr>
              <w:t>9.0</w:t>
            </w:r>
          </w:p>
        </w:tc>
        <w:tc>
          <w:tcPr>
            <w:tcW w:w="7145" w:type="dxa"/>
            <w:shd w:val="clear" w:color="auto" w:fill="auto"/>
          </w:tcPr>
          <w:p w14:paraId="340DC141" w14:textId="77777777" w:rsidR="00A46C57" w:rsidRDefault="00A46C57" w:rsidP="001F6A0A">
            <w:pPr>
              <w:pStyle w:val="Default"/>
              <w:jc w:val="both"/>
              <w:rPr>
                <w:b/>
                <w:bCs/>
                <w:u w:val="single"/>
              </w:rPr>
            </w:pPr>
            <w:r w:rsidRPr="00DB7260">
              <w:rPr>
                <w:b/>
                <w:bCs/>
                <w:u w:val="single"/>
              </w:rPr>
              <w:t>Botanics Trading Company (BTC) Annual Accounts</w:t>
            </w:r>
            <w:r>
              <w:rPr>
                <w:b/>
                <w:bCs/>
                <w:u w:val="single"/>
              </w:rPr>
              <w:t xml:space="preserve"> 2019/2020</w:t>
            </w:r>
          </w:p>
          <w:p w14:paraId="0EBBAFBC" w14:textId="77777777" w:rsidR="00A46C57" w:rsidRDefault="00A46C57" w:rsidP="001F6A0A">
            <w:pPr>
              <w:pStyle w:val="Default"/>
              <w:jc w:val="both"/>
              <w:rPr>
                <w:b/>
                <w:bCs/>
                <w:u w:val="single"/>
              </w:rPr>
            </w:pPr>
          </w:p>
          <w:p w14:paraId="51517FF6" w14:textId="77777777" w:rsidR="00A46C57" w:rsidRPr="00DB7260" w:rsidRDefault="00A46C57" w:rsidP="001F6A0A">
            <w:pPr>
              <w:pStyle w:val="Default"/>
              <w:jc w:val="both"/>
              <w:rPr>
                <w:b/>
                <w:u w:val="single"/>
              </w:rPr>
            </w:pPr>
            <w:r>
              <w:rPr>
                <w:b/>
                <w:bCs/>
              </w:rPr>
              <w:t>ACTION:</w:t>
            </w:r>
            <w:r>
              <w:t xml:space="preserve"> Mr Curtis-Machin would discuss ideas for increased income generation with the Director of Enterprise and Communication.</w:t>
            </w:r>
          </w:p>
        </w:tc>
        <w:tc>
          <w:tcPr>
            <w:tcW w:w="1871" w:type="dxa"/>
          </w:tcPr>
          <w:p w14:paraId="3EA6D0D7" w14:textId="77777777" w:rsidR="00A46C57" w:rsidRDefault="00A46C57" w:rsidP="001F6A0A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20A6A518" w14:textId="77777777" w:rsidR="00A46C57" w:rsidRDefault="00A46C57" w:rsidP="001F6A0A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4184D28" w14:textId="77777777" w:rsidR="00A46C57" w:rsidRDefault="00A46C57" w:rsidP="001F6A0A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Mr Curtis-</w:t>
            </w:r>
          </w:p>
          <w:p w14:paraId="2354BD4B" w14:textId="77777777" w:rsidR="00A46C57" w:rsidRDefault="00A46C57" w:rsidP="001F6A0A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Machin/</w:t>
            </w:r>
          </w:p>
          <w:p w14:paraId="04EE9DD9" w14:textId="77777777" w:rsidR="00A46C57" w:rsidRDefault="00A46C57" w:rsidP="001F6A0A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Director of Enterprise and Communication</w:t>
            </w:r>
          </w:p>
          <w:p w14:paraId="512A38C4" w14:textId="77777777" w:rsidR="00A46C57" w:rsidRPr="00DB7260" w:rsidRDefault="00A46C57" w:rsidP="001F6A0A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A46C57" w:rsidRPr="00DB7260" w14:paraId="52D1949A" w14:textId="77777777" w:rsidTr="00A46C57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936" w:type="dxa"/>
            <w:shd w:val="clear" w:color="auto" w:fill="auto"/>
          </w:tcPr>
          <w:p w14:paraId="6BCEFF5D" w14:textId="77777777" w:rsidR="00A46C57" w:rsidRPr="00DB7260" w:rsidRDefault="00A46C57" w:rsidP="001F6A0A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  <w:r w:rsidRPr="00DB7260">
              <w:rPr>
                <w:rFonts w:ascii="Times New Roman" w:hAnsi="Times New Roman"/>
                <w:b/>
                <w:bCs/>
                <w:szCs w:val="24"/>
              </w:rPr>
              <w:t>10.0</w:t>
            </w:r>
          </w:p>
          <w:p w14:paraId="7F278306" w14:textId="77777777" w:rsidR="00A46C57" w:rsidRPr="00DB7260" w:rsidRDefault="00A46C57" w:rsidP="001F6A0A">
            <w:pPr>
              <w:tabs>
                <w:tab w:val="left" w:pos="7785"/>
              </w:tabs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7145" w:type="dxa"/>
            <w:shd w:val="clear" w:color="auto" w:fill="auto"/>
          </w:tcPr>
          <w:p w14:paraId="29DA8148" w14:textId="77777777" w:rsidR="00A46C57" w:rsidRDefault="00A46C57" w:rsidP="001F6A0A">
            <w:pPr>
              <w:tabs>
                <w:tab w:val="left" w:pos="7785"/>
              </w:tabs>
              <w:jc w:val="both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  <w:r w:rsidRPr="00DB7260">
              <w:rPr>
                <w:rFonts w:ascii="Times New Roman" w:hAnsi="Times New Roman"/>
                <w:b/>
                <w:bCs/>
                <w:szCs w:val="24"/>
                <w:u w:val="single"/>
              </w:rPr>
              <w:t>Risk Review and Risk Register Q1 2020/2021</w:t>
            </w:r>
          </w:p>
          <w:p w14:paraId="3E9E63A0" w14:textId="77777777" w:rsidR="00A46C57" w:rsidRDefault="00A46C57" w:rsidP="001F6A0A">
            <w:pPr>
              <w:tabs>
                <w:tab w:val="left" w:pos="7785"/>
              </w:tabs>
              <w:jc w:val="both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</w:p>
          <w:p w14:paraId="5D60BB01" w14:textId="77777777" w:rsidR="00A46C57" w:rsidRPr="006351FB" w:rsidRDefault="00A46C57" w:rsidP="001F6A0A">
            <w:pPr>
              <w:tabs>
                <w:tab w:val="left" w:pos="7785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ACTION:</w:t>
            </w:r>
            <w:r>
              <w:rPr>
                <w:rFonts w:ascii="Times New Roman" w:hAnsi="Times New Roman"/>
                <w:szCs w:val="24"/>
              </w:rPr>
              <w:t xml:space="preserve"> The Director of Programmes and Planning would consider circulating the Risk Register with the mitigating actions to the Board for information.</w:t>
            </w:r>
          </w:p>
          <w:p w14:paraId="62F2F2F2" w14:textId="77777777" w:rsidR="00A46C57" w:rsidRPr="00DB7260" w:rsidRDefault="00A46C57" w:rsidP="001F6A0A">
            <w:pPr>
              <w:jc w:val="both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</w:p>
        </w:tc>
        <w:tc>
          <w:tcPr>
            <w:tcW w:w="1871" w:type="dxa"/>
          </w:tcPr>
          <w:p w14:paraId="1D5F2919" w14:textId="77777777" w:rsidR="00A46C57" w:rsidRDefault="00A46C57" w:rsidP="001F6A0A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6B86F3C" w14:textId="77777777" w:rsidR="00A46C57" w:rsidRDefault="00A46C57" w:rsidP="001F6A0A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C9031C1" w14:textId="77777777" w:rsidR="00A46C57" w:rsidRPr="00DB7260" w:rsidRDefault="00A46C57" w:rsidP="001F6A0A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Director of Programmes and Planning</w:t>
            </w:r>
          </w:p>
        </w:tc>
      </w:tr>
      <w:tr w:rsidR="00A46C57" w:rsidRPr="00DB7260" w14:paraId="05B790F3" w14:textId="77777777" w:rsidTr="00A46C57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936" w:type="dxa"/>
            <w:shd w:val="clear" w:color="auto" w:fill="auto"/>
          </w:tcPr>
          <w:p w14:paraId="4D3EA978" w14:textId="77777777" w:rsidR="00A46C57" w:rsidRPr="00DB7260" w:rsidRDefault="00A46C57" w:rsidP="001F6A0A">
            <w:pPr>
              <w:tabs>
                <w:tab w:val="left" w:pos="7785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DB7260">
              <w:rPr>
                <w:rFonts w:ascii="Times New Roman" w:hAnsi="Times New Roman"/>
                <w:b/>
                <w:bCs/>
                <w:szCs w:val="24"/>
              </w:rPr>
              <w:t>11.0</w:t>
            </w:r>
          </w:p>
          <w:p w14:paraId="77F82C0B" w14:textId="77777777" w:rsidR="00A46C57" w:rsidRPr="00DB7260" w:rsidRDefault="00A46C57" w:rsidP="001F6A0A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06BE9ED5" w14:textId="77777777" w:rsidR="00A46C57" w:rsidRDefault="00A46C57" w:rsidP="001F6A0A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  <w:r w:rsidRPr="00DB7260">
              <w:rPr>
                <w:rFonts w:ascii="Times New Roman" w:hAnsi="Times New Roman"/>
                <w:szCs w:val="24"/>
              </w:rPr>
              <w:t>11.1</w:t>
            </w:r>
          </w:p>
          <w:p w14:paraId="59DFF62B" w14:textId="77777777" w:rsidR="002F179C" w:rsidRDefault="002F179C" w:rsidP="001F6A0A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7FF3B093" w14:textId="77777777" w:rsidR="002F179C" w:rsidRDefault="002F179C" w:rsidP="001F6A0A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42C9F941" w14:textId="77777777" w:rsidR="002F179C" w:rsidRDefault="002F179C" w:rsidP="001F6A0A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596C0435" w14:textId="77777777" w:rsidR="002F179C" w:rsidRDefault="002F179C" w:rsidP="001F6A0A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1FEA5E0A" w14:textId="77777777" w:rsidR="00291482" w:rsidRDefault="00291482" w:rsidP="001F6A0A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7D2677FA" w14:textId="77777777" w:rsidR="00A46C57" w:rsidRPr="00DB7260" w:rsidRDefault="00A46C57" w:rsidP="001F6A0A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47D5A390" w14:textId="77777777" w:rsidR="00A46C57" w:rsidRPr="00DB7260" w:rsidRDefault="00A46C57" w:rsidP="001F6A0A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69F09AF6" w14:textId="77777777" w:rsidR="00A46C57" w:rsidRDefault="00A46C57" w:rsidP="001F6A0A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  <w:r w:rsidRPr="00DB7260">
              <w:rPr>
                <w:rFonts w:ascii="Times New Roman" w:hAnsi="Times New Roman"/>
                <w:szCs w:val="24"/>
              </w:rPr>
              <w:t>11.</w:t>
            </w:r>
            <w:r>
              <w:rPr>
                <w:rFonts w:ascii="Times New Roman" w:hAnsi="Times New Roman"/>
                <w:szCs w:val="24"/>
              </w:rPr>
              <w:t>2</w:t>
            </w:r>
          </w:p>
          <w:p w14:paraId="4E75AC6D" w14:textId="77777777" w:rsidR="00A46C57" w:rsidRDefault="00A46C57" w:rsidP="001F6A0A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  <w:p w14:paraId="5B9BF2D5" w14:textId="3656D9F5" w:rsidR="00A46C57" w:rsidRPr="00DB7260" w:rsidRDefault="00A46C57" w:rsidP="00CD56A6">
            <w:pPr>
              <w:tabs>
                <w:tab w:val="left" w:pos="7785"/>
              </w:tabs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11.2</w:t>
            </w:r>
            <w:r w:rsidR="00CD56A6">
              <w:rPr>
                <w:rFonts w:ascii="Times New Roman" w:hAnsi="Times New Roman"/>
                <w:szCs w:val="24"/>
              </w:rPr>
              <w:t>.1</w:t>
            </w:r>
          </w:p>
        </w:tc>
        <w:tc>
          <w:tcPr>
            <w:tcW w:w="7145" w:type="dxa"/>
            <w:shd w:val="clear" w:color="auto" w:fill="auto"/>
          </w:tcPr>
          <w:p w14:paraId="08BFC40D" w14:textId="77777777" w:rsidR="00A46C57" w:rsidRPr="00DB7260" w:rsidRDefault="00A46C57" w:rsidP="001F6A0A">
            <w:pPr>
              <w:jc w:val="both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  <w:r w:rsidRPr="00DB7260">
              <w:rPr>
                <w:rFonts w:ascii="Times New Roman" w:hAnsi="Times New Roman"/>
                <w:b/>
                <w:bCs/>
                <w:szCs w:val="24"/>
                <w:u w:val="single"/>
              </w:rPr>
              <w:lastRenderedPageBreak/>
              <w:t>Edinburgh Biomes</w:t>
            </w:r>
          </w:p>
          <w:p w14:paraId="3FD0E510" w14:textId="77777777" w:rsidR="00A46C57" w:rsidRPr="00DB7260" w:rsidRDefault="00A46C57" w:rsidP="001F6A0A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4BF07572" w14:textId="77777777" w:rsidR="00A46C57" w:rsidRPr="00DB7260" w:rsidRDefault="00A46C57" w:rsidP="001F6A0A">
            <w:pPr>
              <w:jc w:val="both"/>
              <w:rPr>
                <w:rFonts w:ascii="Times New Roman" w:hAnsi="Times New Roman"/>
                <w:szCs w:val="24"/>
                <w:u w:val="single"/>
              </w:rPr>
            </w:pPr>
            <w:r w:rsidRPr="00DB7260">
              <w:rPr>
                <w:rFonts w:ascii="Times New Roman" w:hAnsi="Times New Roman"/>
                <w:szCs w:val="24"/>
                <w:u w:val="single"/>
              </w:rPr>
              <w:t>Project Update</w:t>
            </w:r>
          </w:p>
          <w:p w14:paraId="62D68010" w14:textId="77777777" w:rsidR="00A46C57" w:rsidRPr="00DB7260" w:rsidRDefault="00A46C57" w:rsidP="001F6A0A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59FBC3FF" w14:textId="7468B841" w:rsidR="00A46C57" w:rsidRDefault="00A46C57" w:rsidP="00A46C57">
            <w:pPr>
              <w:pStyle w:val="ListParagraph"/>
              <w:ind w:left="0"/>
              <w:jc w:val="both"/>
            </w:pPr>
            <w:r>
              <w:rPr>
                <w:b/>
                <w:bCs/>
              </w:rPr>
              <w:t xml:space="preserve">ACTION: </w:t>
            </w:r>
            <w:r>
              <w:t xml:space="preserve">The Regius Keeper would identify a Deputy for </w:t>
            </w:r>
            <w:r w:rsidR="00CD56A6">
              <w:t xml:space="preserve">his role in </w:t>
            </w:r>
            <w:r>
              <w:t>the project.</w:t>
            </w:r>
          </w:p>
          <w:p w14:paraId="2A9AF3D7" w14:textId="77777777" w:rsidR="00291482" w:rsidRDefault="00291482" w:rsidP="00A46C57">
            <w:pPr>
              <w:pStyle w:val="ListParagraph"/>
              <w:ind w:left="0"/>
              <w:jc w:val="both"/>
            </w:pPr>
          </w:p>
          <w:p w14:paraId="15894FA8" w14:textId="77777777" w:rsidR="00A46C57" w:rsidRPr="00D83B9E" w:rsidRDefault="00A46C57" w:rsidP="00A46C57">
            <w:pPr>
              <w:pStyle w:val="ListParagraph"/>
              <w:ind w:left="0"/>
              <w:jc w:val="both"/>
            </w:pPr>
            <w:r>
              <w:rPr>
                <w:b/>
                <w:bCs/>
              </w:rPr>
              <w:lastRenderedPageBreak/>
              <w:t>ACTION:</w:t>
            </w:r>
            <w:r>
              <w:t xml:space="preserve"> The Regius Keeper would circulate the Job Description for the Edinburgh Biomes Programme Director for information.</w:t>
            </w:r>
          </w:p>
          <w:p w14:paraId="4FC19D9F" w14:textId="77777777" w:rsidR="00A46C57" w:rsidRDefault="00A46C57" w:rsidP="001F6A0A">
            <w:pPr>
              <w:pStyle w:val="ListParagraph"/>
            </w:pPr>
          </w:p>
          <w:p w14:paraId="51C8C270" w14:textId="77777777" w:rsidR="00A46C57" w:rsidRDefault="00A46C57" w:rsidP="001F6A0A">
            <w:pPr>
              <w:jc w:val="both"/>
              <w:rPr>
                <w:rFonts w:ascii="Times New Roman" w:hAnsi="Times New Roman"/>
                <w:szCs w:val="24"/>
                <w:u w:val="single"/>
              </w:rPr>
            </w:pPr>
            <w:r w:rsidRPr="00DB7260">
              <w:rPr>
                <w:rFonts w:ascii="Times New Roman" w:hAnsi="Times New Roman"/>
                <w:szCs w:val="24"/>
                <w:u w:val="single"/>
              </w:rPr>
              <w:t>Fundraising Campaign Update</w:t>
            </w:r>
          </w:p>
          <w:p w14:paraId="1DD82F30" w14:textId="77777777" w:rsidR="00A46C57" w:rsidRDefault="00A46C57" w:rsidP="001F6A0A">
            <w:pPr>
              <w:tabs>
                <w:tab w:val="left" w:pos="736"/>
                <w:tab w:val="left" w:pos="7785"/>
              </w:tabs>
              <w:jc w:val="both"/>
              <w:rPr>
                <w:rFonts w:ascii="Times New Roman" w:hAnsi="Times New Roman"/>
                <w:szCs w:val="24"/>
              </w:rPr>
            </w:pPr>
          </w:p>
          <w:p w14:paraId="4E2E44BA" w14:textId="77777777" w:rsidR="00A46C57" w:rsidRPr="00B31182" w:rsidRDefault="00A46C57" w:rsidP="001F6A0A">
            <w:pPr>
              <w:tabs>
                <w:tab w:val="left" w:pos="736"/>
                <w:tab w:val="left" w:pos="7785"/>
              </w:tabs>
              <w:jc w:val="both"/>
              <w:rPr>
                <w:rFonts w:ascii="Times New Roman" w:hAnsi="Times New Roman"/>
                <w:szCs w:val="24"/>
              </w:rPr>
            </w:pPr>
            <w:r w:rsidRPr="00F43331">
              <w:rPr>
                <w:rFonts w:ascii="Times New Roman" w:hAnsi="Times New Roman"/>
                <w:b/>
                <w:bCs/>
                <w:szCs w:val="24"/>
              </w:rPr>
              <w:t>ACTION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: </w:t>
            </w:r>
            <w:r w:rsidRPr="003946B7">
              <w:rPr>
                <w:rFonts w:ascii="Times New Roman" w:hAnsi="Times New Roman"/>
                <w:szCs w:val="24"/>
              </w:rPr>
              <w:t>The Director of Development would provide separate funding reports in the future</w:t>
            </w:r>
            <w:r>
              <w:rPr>
                <w:rFonts w:ascii="Times New Roman" w:hAnsi="Times New Roman"/>
                <w:szCs w:val="24"/>
              </w:rPr>
              <w:t xml:space="preserve"> for Edinburgh Biomes and core fundraising.</w:t>
            </w:r>
          </w:p>
        </w:tc>
        <w:tc>
          <w:tcPr>
            <w:tcW w:w="1871" w:type="dxa"/>
          </w:tcPr>
          <w:p w14:paraId="600F64DE" w14:textId="77777777" w:rsidR="00A46C57" w:rsidRDefault="00A46C57" w:rsidP="001F6A0A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499D758F" w14:textId="77777777" w:rsidR="00A46C57" w:rsidRDefault="00A46C57" w:rsidP="001F6A0A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8B3D1C8" w14:textId="77777777" w:rsidR="002F179C" w:rsidRDefault="002F179C" w:rsidP="001F6A0A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583AF89" w14:textId="77777777" w:rsidR="00A46C57" w:rsidRDefault="00A46C57" w:rsidP="001F6A0A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7F1F85C" w14:textId="77777777" w:rsidR="00A46C57" w:rsidRDefault="00A46C57" w:rsidP="001F6A0A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Regius </w:t>
            </w:r>
          </w:p>
          <w:p w14:paraId="68D18FE0" w14:textId="77777777" w:rsidR="00A46C57" w:rsidRDefault="00A46C57" w:rsidP="001F6A0A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Keeper</w:t>
            </w:r>
          </w:p>
          <w:p w14:paraId="4A8975E4" w14:textId="77777777" w:rsidR="00291482" w:rsidRDefault="00291482" w:rsidP="001F6A0A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67C8CCA" w14:textId="77777777" w:rsidR="00A46C57" w:rsidRDefault="00A46C57" w:rsidP="001F6A0A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lastRenderedPageBreak/>
              <w:t xml:space="preserve">Regius </w:t>
            </w:r>
          </w:p>
          <w:p w14:paraId="4331D682" w14:textId="77777777" w:rsidR="00A46C57" w:rsidRDefault="00A46C57" w:rsidP="001F6A0A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Keeper</w:t>
            </w:r>
          </w:p>
          <w:p w14:paraId="69FF0ABF" w14:textId="77777777" w:rsidR="00A46C57" w:rsidRDefault="00A46C57" w:rsidP="001F6A0A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84C3333" w14:textId="77777777" w:rsidR="00291482" w:rsidRDefault="00291482" w:rsidP="00291482">
            <w:pPr>
              <w:tabs>
                <w:tab w:val="left" w:pos="7785"/>
              </w:tabs>
              <w:rPr>
                <w:rFonts w:ascii="Times New Roman" w:hAnsi="Times New Roman"/>
                <w:b/>
                <w:szCs w:val="24"/>
              </w:rPr>
            </w:pPr>
          </w:p>
          <w:p w14:paraId="6D27145B" w14:textId="77777777" w:rsidR="00A46C57" w:rsidRDefault="00A46C57" w:rsidP="001F6A0A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F44E8EA" w14:textId="77777777" w:rsidR="00A46C57" w:rsidRDefault="00A46C57" w:rsidP="001F6A0A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Director of Development</w:t>
            </w:r>
          </w:p>
          <w:p w14:paraId="61A8043D" w14:textId="77777777" w:rsidR="00A46C57" w:rsidRPr="00DB7260" w:rsidRDefault="00A46C57" w:rsidP="001F6A0A">
            <w:pPr>
              <w:tabs>
                <w:tab w:val="left" w:pos="7785"/>
              </w:tabs>
              <w:rPr>
                <w:rFonts w:ascii="Times New Roman" w:hAnsi="Times New Roman"/>
                <w:b/>
                <w:szCs w:val="24"/>
              </w:rPr>
            </w:pPr>
          </w:p>
        </w:tc>
      </w:tr>
      <w:tr w:rsidR="00A46C57" w:rsidRPr="00DB7260" w14:paraId="0B7793D7" w14:textId="77777777" w:rsidTr="00A46C57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936" w:type="dxa"/>
            <w:shd w:val="clear" w:color="auto" w:fill="auto"/>
          </w:tcPr>
          <w:p w14:paraId="6E406642" w14:textId="77777777" w:rsidR="00A46C57" w:rsidRPr="00DB7260" w:rsidRDefault="00A46C57" w:rsidP="001F6A0A">
            <w:pPr>
              <w:tabs>
                <w:tab w:val="left" w:pos="7785"/>
              </w:tabs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7145" w:type="dxa"/>
            <w:shd w:val="clear" w:color="auto" w:fill="auto"/>
          </w:tcPr>
          <w:p w14:paraId="379FE3B8" w14:textId="77777777" w:rsidR="00A46C57" w:rsidRPr="00DB7260" w:rsidRDefault="00A46C57" w:rsidP="001F6A0A">
            <w:pPr>
              <w:tabs>
                <w:tab w:val="left" w:pos="736"/>
                <w:tab w:val="left" w:pos="7785"/>
              </w:tabs>
              <w:jc w:val="both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  <w:r w:rsidRPr="008B587E">
              <w:rPr>
                <w:rFonts w:ascii="Times New Roman" w:hAnsi="Times New Roman"/>
                <w:b/>
                <w:bCs/>
                <w:szCs w:val="24"/>
                <w:u w:val="single"/>
              </w:rPr>
              <w:t>INFORMATION</w:t>
            </w:r>
            <w:r w:rsidRPr="00C77B90">
              <w:rPr>
                <w:rFonts w:ascii="Times New Roman" w:hAnsi="Times New Roman"/>
                <w:b/>
                <w:bCs/>
                <w:szCs w:val="24"/>
                <w:u w:val="single"/>
              </w:rPr>
              <w:t xml:space="preserve"> ITEMS</w:t>
            </w:r>
            <w:r w:rsidRPr="00DB7260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</w:tc>
        <w:tc>
          <w:tcPr>
            <w:tcW w:w="1871" w:type="dxa"/>
          </w:tcPr>
          <w:p w14:paraId="0BEFD97F" w14:textId="77777777" w:rsidR="00A46C57" w:rsidRPr="00DB7260" w:rsidRDefault="00A46C57" w:rsidP="001F6A0A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A46C57" w:rsidRPr="00DB7260" w14:paraId="3CCA957F" w14:textId="77777777" w:rsidTr="00A46C57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936" w:type="dxa"/>
            <w:shd w:val="clear" w:color="auto" w:fill="auto"/>
          </w:tcPr>
          <w:p w14:paraId="056F4326" w14:textId="77777777" w:rsidR="00A46C57" w:rsidRPr="00DB7260" w:rsidRDefault="00A46C57" w:rsidP="001F6A0A">
            <w:pPr>
              <w:tabs>
                <w:tab w:val="left" w:pos="7785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DB7260">
              <w:rPr>
                <w:rFonts w:ascii="Times New Roman" w:hAnsi="Times New Roman"/>
                <w:b/>
                <w:bCs/>
                <w:szCs w:val="24"/>
              </w:rPr>
              <w:t>12.0</w:t>
            </w:r>
          </w:p>
          <w:p w14:paraId="186FCA72" w14:textId="77777777" w:rsidR="00A46C57" w:rsidRPr="00DB7260" w:rsidRDefault="00A46C57" w:rsidP="001F6A0A">
            <w:pPr>
              <w:tabs>
                <w:tab w:val="left" w:pos="7785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145" w:type="dxa"/>
            <w:shd w:val="clear" w:color="auto" w:fill="auto"/>
          </w:tcPr>
          <w:p w14:paraId="13B62F63" w14:textId="77777777" w:rsidR="00A46C57" w:rsidRDefault="00A46C57" w:rsidP="001F6A0A">
            <w:pPr>
              <w:tabs>
                <w:tab w:val="left" w:pos="7785"/>
              </w:tabs>
              <w:jc w:val="both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  <w:r w:rsidRPr="008B587E">
              <w:rPr>
                <w:rFonts w:ascii="Times New Roman" w:hAnsi="Times New Roman"/>
                <w:b/>
                <w:bCs/>
                <w:szCs w:val="24"/>
                <w:u w:val="single"/>
              </w:rPr>
              <w:t xml:space="preserve">Early Career Research Presentations </w:t>
            </w:r>
          </w:p>
          <w:p w14:paraId="4F44B6BD" w14:textId="77777777" w:rsidR="00A46C57" w:rsidRDefault="00A46C57" w:rsidP="001F6A0A">
            <w:pPr>
              <w:tabs>
                <w:tab w:val="left" w:pos="7785"/>
              </w:tabs>
              <w:jc w:val="both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</w:p>
          <w:p w14:paraId="1A235F55" w14:textId="77777777" w:rsidR="00A46C57" w:rsidRPr="00F436FC" w:rsidRDefault="00A46C57" w:rsidP="001F6A0A">
            <w:pPr>
              <w:tabs>
                <w:tab w:val="left" w:pos="7785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ACTION:</w:t>
            </w:r>
            <w:r>
              <w:rPr>
                <w:rFonts w:ascii="Times New Roman" w:hAnsi="Times New Roman"/>
                <w:szCs w:val="24"/>
              </w:rPr>
              <w:t xml:space="preserve"> The PA to the Regius Keeper to add presentations as a standing Agenda item.</w:t>
            </w:r>
          </w:p>
          <w:p w14:paraId="5A0CFE38" w14:textId="77777777" w:rsidR="00A46C57" w:rsidRPr="008B587E" w:rsidRDefault="00A46C57" w:rsidP="001F6A0A">
            <w:pPr>
              <w:tabs>
                <w:tab w:val="left" w:pos="7785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71" w:type="dxa"/>
          </w:tcPr>
          <w:p w14:paraId="3F8188FB" w14:textId="77777777" w:rsidR="00A46C57" w:rsidRDefault="00A46C57" w:rsidP="001F6A0A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770C878" w14:textId="77777777" w:rsidR="00A46C57" w:rsidRDefault="00A46C57" w:rsidP="001F6A0A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CC781C7" w14:textId="77777777" w:rsidR="00A46C57" w:rsidRPr="00DB7260" w:rsidRDefault="00A46C57" w:rsidP="001F6A0A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PA to the Regius Keeper</w:t>
            </w:r>
          </w:p>
        </w:tc>
      </w:tr>
      <w:tr w:rsidR="00A46C57" w:rsidRPr="00DB7260" w14:paraId="0049E541" w14:textId="77777777" w:rsidTr="00A46C57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936" w:type="dxa"/>
            <w:shd w:val="clear" w:color="auto" w:fill="auto"/>
          </w:tcPr>
          <w:p w14:paraId="42D5F9AF" w14:textId="77777777" w:rsidR="00A46C57" w:rsidRPr="00DB7260" w:rsidRDefault="00A46C57" w:rsidP="001F6A0A">
            <w:pPr>
              <w:tabs>
                <w:tab w:val="left" w:pos="7785"/>
              </w:tabs>
              <w:rPr>
                <w:rFonts w:ascii="Times New Roman" w:hAnsi="Times New Roman"/>
                <w:b/>
                <w:bCs/>
                <w:szCs w:val="24"/>
              </w:rPr>
            </w:pPr>
            <w:r w:rsidRPr="00DB7260">
              <w:rPr>
                <w:rFonts w:ascii="Times New Roman" w:hAnsi="Times New Roman"/>
                <w:b/>
                <w:bCs/>
                <w:szCs w:val="24"/>
              </w:rPr>
              <w:t>13.0</w:t>
            </w:r>
          </w:p>
        </w:tc>
        <w:tc>
          <w:tcPr>
            <w:tcW w:w="7145" w:type="dxa"/>
            <w:shd w:val="clear" w:color="auto" w:fill="auto"/>
          </w:tcPr>
          <w:p w14:paraId="25D89288" w14:textId="77777777" w:rsidR="00A46C57" w:rsidRDefault="00A46C57" w:rsidP="001F6A0A">
            <w:pPr>
              <w:jc w:val="both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  <w:r w:rsidRPr="00BE4828">
              <w:rPr>
                <w:rFonts w:ascii="Times New Roman" w:hAnsi="Times New Roman"/>
                <w:b/>
                <w:bCs/>
                <w:szCs w:val="24"/>
                <w:u w:val="single"/>
              </w:rPr>
              <w:t>Update on Equalities</w:t>
            </w:r>
          </w:p>
          <w:p w14:paraId="007A2ABA" w14:textId="77777777" w:rsidR="00A46C57" w:rsidRDefault="00A46C57" w:rsidP="001F6A0A">
            <w:pPr>
              <w:jc w:val="both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</w:p>
          <w:p w14:paraId="69C5C156" w14:textId="77777777" w:rsidR="00A46C57" w:rsidRDefault="00A46C57" w:rsidP="001F6A0A">
            <w:pPr>
              <w:tabs>
                <w:tab w:val="left" w:pos="736"/>
                <w:tab w:val="left" w:pos="7785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ACTION:</w:t>
            </w:r>
            <w:r>
              <w:rPr>
                <w:rFonts w:ascii="Times New Roman" w:hAnsi="Times New Roman"/>
                <w:szCs w:val="24"/>
              </w:rPr>
              <w:t xml:space="preserve"> The Director of Science and Deputy Keeper would circulate information on the </w:t>
            </w:r>
            <w:r w:rsidRPr="00C10D9D">
              <w:rPr>
                <w:rFonts w:ascii="Times New Roman" w:hAnsi="Times New Roman"/>
                <w:szCs w:val="24"/>
              </w:rPr>
              <w:t>Racial Justice Working Group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14:paraId="6297010B" w14:textId="77777777" w:rsidR="00A46C57" w:rsidRPr="00C10D9D" w:rsidRDefault="00A46C57" w:rsidP="001F6A0A">
            <w:pPr>
              <w:tabs>
                <w:tab w:val="left" w:pos="736"/>
                <w:tab w:val="left" w:pos="7785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71" w:type="dxa"/>
          </w:tcPr>
          <w:p w14:paraId="560FF184" w14:textId="77777777" w:rsidR="00A46C57" w:rsidRDefault="00A46C57" w:rsidP="001F6A0A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3CB12BB8" w14:textId="77777777" w:rsidR="002F179C" w:rsidRDefault="002F179C" w:rsidP="001F6A0A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3E718B8" w14:textId="77777777" w:rsidR="00A46C57" w:rsidRDefault="00A46C57" w:rsidP="001F6A0A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Director of Science and Deputy Keeper</w:t>
            </w:r>
          </w:p>
          <w:p w14:paraId="03AC33BF" w14:textId="77777777" w:rsidR="00451C8E" w:rsidRPr="00DB7260" w:rsidRDefault="00451C8E" w:rsidP="001F6A0A">
            <w:pPr>
              <w:tabs>
                <w:tab w:val="left" w:pos="778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2DECB14D" w14:textId="77777777" w:rsidR="00A523BD" w:rsidRPr="00DB7260" w:rsidRDefault="00A523BD">
      <w:pPr>
        <w:ind w:left="-360"/>
        <w:jc w:val="both"/>
        <w:rPr>
          <w:rFonts w:ascii="Times New Roman" w:hAnsi="Times New Roman"/>
          <w:szCs w:val="24"/>
        </w:rPr>
      </w:pPr>
    </w:p>
    <w:sectPr w:rsidR="00A523BD" w:rsidRPr="00DB7260" w:rsidSect="00EA029E">
      <w:footerReference w:type="default" r:id="rId8"/>
      <w:type w:val="continuous"/>
      <w:pgSz w:w="11906" w:h="16838" w:code="9"/>
      <w:pgMar w:top="1134" w:right="1021" w:bottom="1134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E7FFD" w14:textId="77777777" w:rsidR="00D56D83" w:rsidRDefault="00D56D83">
      <w:r>
        <w:separator/>
      </w:r>
    </w:p>
  </w:endnote>
  <w:endnote w:type="continuationSeparator" w:id="0">
    <w:p w14:paraId="5BD15B55" w14:textId="77777777" w:rsidR="00D56D83" w:rsidRDefault="00D56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DC949" w14:textId="77777777" w:rsidR="001F6A0A" w:rsidRPr="00137923" w:rsidRDefault="001F6A0A" w:rsidP="001E1BDC">
    <w:pPr>
      <w:pStyle w:val="Footer"/>
      <w:jc w:val="center"/>
      <w:rPr>
        <w:rFonts w:ascii="Times New Roman" w:hAnsi="Times New Roman"/>
        <w:i/>
        <w:sz w:val="20"/>
      </w:rPr>
    </w:pPr>
    <w:r w:rsidRPr="00137923">
      <w:rPr>
        <w:rFonts w:ascii="Times New Roman" w:hAnsi="Times New Roman"/>
        <w:i/>
        <w:sz w:val="20"/>
      </w:rPr>
      <w:t xml:space="preserve">Page </w:t>
    </w:r>
    <w:r w:rsidRPr="00137923">
      <w:rPr>
        <w:rFonts w:ascii="Times New Roman" w:hAnsi="Times New Roman"/>
        <w:i/>
        <w:sz w:val="20"/>
      </w:rPr>
      <w:fldChar w:fldCharType="begin"/>
    </w:r>
    <w:r w:rsidRPr="00137923">
      <w:rPr>
        <w:rFonts w:ascii="Times New Roman" w:hAnsi="Times New Roman"/>
        <w:i/>
        <w:sz w:val="20"/>
      </w:rPr>
      <w:instrText xml:space="preserve"> PAGE </w:instrText>
    </w:r>
    <w:r w:rsidRPr="00137923">
      <w:rPr>
        <w:rFonts w:ascii="Times New Roman" w:hAnsi="Times New Roman"/>
        <w:i/>
        <w:sz w:val="20"/>
      </w:rPr>
      <w:fldChar w:fldCharType="separate"/>
    </w:r>
    <w:r>
      <w:rPr>
        <w:rFonts w:ascii="Times New Roman" w:hAnsi="Times New Roman"/>
        <w:i/>
        <w:noProof/>
        <w:sz w:val="20"/>
      </w:rPr>
      <w:t>12</w:t>
    </w:r>
    <w:r w:rsidRPr="00137923">
      <w:rPr>
        <w:rFonts w:ascii="Times New Roman" w:hAnsi="Times New Roman"/>
        <w:i/>
        <w:sz w:val="20"/>
      </w:rPr>
      <w:fldChar w:fldCharType="end"/>
    </w:r>
    <w:r w:rsidRPr="00137923">
      <w:rPr>
        <w:rFonts w:ascii="Times New Roman" w:hAnsi="Times New Roman"/>
        <w:i/>
        <w:sz w:val="20"/>
      </w:rPr>
      <w:t xml:space="preserve"> of </w:t>
    </w:r>
    <w:r w:rsidRPr="00137923">
      <w:rPr>
        <w:rFonts w:ascii="Times New Roman" w:hAnsi="Times New Roman"/>
        <w:i/>
        <w:sz w:val="20"/>
      </w:rPr>
      <w:fldChar w:fldCharType="begin"/>
    </w:r>
    <w:r w:rsidRPr="00137923">
      <w:rPr>
        <w:rFonts w:ascii="Times New Roman" w:hAnsi="Times New Roman"/>
        <w:i/>
        <w:sz w:val="20"/>
      </w:rPr>
      <w:instrText xml:space="preserve"> NUMPAGES </w:instrText>
    </w:r>
    <w:r w:rsidRPr="00137923">
      <w:rPr>
        <w:rFonts w:ascii="Times New Roman" w:hAnsi="Times New Roman"/>
        <w:i/>
        <w:sz w:val="20"/>
      </w:rPr>
      <w:fldChar w:fldCharType="separate"/>
    </w:r>
    <w:r>
      <w:rPr>
        <w:rFonts w:ascii="Times New Roman" w:hAnsi="Times New Roman"/>
        <w:i/>
        <w:noProof/>
        <w:sz w:val="20"/>
      </w:rPr>
      <w:t>12</w:t>
    </w:r>
    <w:r w:rsidRPr="00137923">
      <w:rPr>
        <w:rFonts w:ascii="Times New Roman" w:hAnsi="Times New Roman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18EF8" w14:textId="77777777" w:rsidR="00D56D83" w:rsidRDefault="00D56D83">
      <w:r>
        <w:separator/>
      </w:r>
    </w:p>
  </w:footnote>
  <w:footnote w:type="continuationSeparator" w:id="0">
    <w:p w14:paraId="61506551" w14:textId="77777777" w:rsidR="00D56D83" w:rsidRDefault="00D56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C4D13"/>
    <w:multiLevelType w:val="hybridMultilevel"/>
    <w:tmpl w:val="3D4CDC4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737F8"/>
    <w:multiLevelType w:val="hybridMultilevel"/>
    <w:tmpl w:val="DD8E312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C3B85"/>
    <w:multiLevelType w:val="hybridMultilevel"/>
    <w:tmpl w:val="5D32AEFA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DD53FD"/>
    <w:multiLevelType w:val="hybridMultilevel"/>
    <w:tmpl w:val="94784F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B1EC8"/>
    <w:multiLevelType w:val="hybridMultilevel"/>
    <w:tmpl w:val="1414BEA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F6F4E"/>
    <w:multiLevelType w:val="hybridMultilevel"/>
    <w:tmpl w:val="CE5634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67953"/>
    <w:multiLevelType w:val="hybridMultilevel"/>
    <w:tmpl w:val="714834C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F3EAE"/>
    <w:multiLevelType w:val="hybridMultilevel"/>
    <w:tmpl w:val="AE9C484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826D8"/>
    <w:multiLevelType w:val="hybridMultilevel"/>
    <w:tmpl w:val="09E6FC1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C05C8"/>
    <w:multiLevelType w:val="hybridMultilevel"/>
    <w:tmpl w:val="D8F6E3E4"/>
    <w:lvl w:ilvl="0" w:tplc="08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127171E"/>
    <w:multiLevelType w:val="hybridMultilevel"/>
    <w:tmpl w:val="2006F0B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45D79"/>
    <w:multiLevelType w:val="hybridMultilevel"/>
    <w:tmpl w:val="5232C97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24651"/>
    <w:multiLevelType w:val="hybridMultilevel"/>
    <w:tmpl w:val="A56A83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3D446A"/>
    <w:multiLevelType w:val="hybridMultilevel"/>
    <w:tmpl w:val="156668F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5B47FF"/>
    <w:multiLevelType w:val="hybridMultilevel"/>
    <w:tmpl w:val="973C7A4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B873E5"/>
    <w:multiLevelType w:val="hybridMultilevel"/>
    <w:tmpl w:val="F0D6F89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D0194F"/>
    <w:multiLevelType w:val="hybridMultilevel"/>
    <w:tmpl w:val="3738C4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F74A1B"/>
    <w:multiLevelType w:val="hybridMultilevel"/>
    <w:tmpl w:val="829286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BA4EC1"/>
    <w:multiLevelType w:val="hybridMultilevel"/>
    <w:tmpl w:val="2B5E24C4"/>
    <w:lvl w:ilvl="0" w:tplc="BDD88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9AF3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FC2C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E8A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163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E88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308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7AD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DA40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CEF0FE6"/>
    <w:multiLevelType w:val="hybridMultilevel"/>
    <w:tmpl w:val="607CEFE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9C3F11"/>
    <w:multiLevelType w:val="hybridMultilevel"/>
    <w:tmpl w:val="5F3E40D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4D4636C"/>
    <w:multiLevelType w:val="hybridMultilevel"/>
    <w:tmpl w:val="EE5E353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206FC"/>
    <w:multiLevelType w:val="hybridMultilevel"/>
    <w:tmpl w:val="E9842F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5302C3"/>
    <w:multiLevelType w:val="hybridMultilevel"/>
    <w:tmpl w:val="2A069CE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F97401"/>
    <w:multiLevelType w:val="hybridMultilevel"/>
    <w:tmpl w:val="7318F5F4"/>
    <w:lvl w:ilvl="0" w:tplc="D7F08FA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23CD8"/>
    <w:multiLevelType w:val="hybridMultilevel"/>
    <w:tmpl w:val="41549898"/>
    <w:lvl w:ilvl="0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3DAA5A53"/>
    <w:multiLevelType w:val="hybridMultilevel"/>
    <w:tmpl w:val="EA520E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A67296"/>
    <w:multiLevelType w:val="hybridMultilevel"/>
    <w:tmpl w:val="4F04B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EE75A8"/>
    <w:multiLevelType w:val="hybridMultilevel"/>
    <w:tmpl w:val="886654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4A1097"/>
    <w:multiLevelType w:val="hybridMultilevel"/>
    <w:tmpl w:val="3E4EC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462399"/>
    <w:multiLevelType w:val="hybridMultilevel"/>
    <w:tmpl w:val="F078F0F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C526F0"/>
    <w:multiLevelType w:val="hybridMultilevel"/>
    <w:tmpl w:val="20EAF1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843BBE"/>
    <w:multiLevelType w:val="hybridMultilevel"/>
    <w:tmpl w:val="657CDC3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43058"/>
    <w:multiLevelType w:val="hybridMultilevel"/>
    <w:tmpl w:val="A52056F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CE49F6"/>
    <w:multiLevelType w:val="hybridMultilevel"/>
    <w:tmpl w:val="5394D9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881279"/>
    <w:multiLevelType w:val="hybridMultilevel"/>
    <w:tmpl w:val="DC5E886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084E3F"/>
    <w:multiLevelType w:val="hybridMultilevel"/>
    <w:tmpl w:val="2C844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7D6E4E"/>
    <w:multiLevelType w:val="hybridMultilevel"/>
    <w:tmpl w:val="D030807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5212CC"/>
    <w:multiLevelType w:val="hybridMultilevel"/>
    <w:tmpl w:val="814CA24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61319C"/>
    <w:multiLevelType w:val="hybridMultilevel"/>
    <w:tmpl w:val="5016F2A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3456DA"/>
    <w:multiLevelType w:val="hybridMultilevel"/>
    <w:tmpl w:val="74848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9A03AB"/>
    <w:multiLevelType w:val="hybridMultilevel"/>
    <w:tmpl w:val="B80A0C6A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2" w15:restartNumberingAfterBreak="0">
    <w:nsid w:val="71DC59E2"/>
    <w:multiLevelType w:val="hybridMultilevel"/>
    <w:tmpl w:val="19A051C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C712DC"/>
    <w:multiLevelType w:val="hybridMultilevel"/>
    <w:tmpl w:val="4EC657E0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7694324"/>
    <w:multiLevelType w:val="hybridMultilevel"/>
    <w:tmpl w:val="22F8EB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D421D2"/>
    <w:multiLevelType w:val="hybridMultilevel"/>
    <w:tmpl w:val="52501FA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3D4DAE"/>
    <w:multiLevelType w:val="hybridMultilevel"/>
    <w:tmpl w:val="BAD4C78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EF138A5"/>
    <w:multiLevelType w:val="hybridMultilevel"/>
    <w:tmpl w:val="8976E43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9"/>
  </w:num>
  <w:num w:numId="3">
    <w:abstractNumId w:val="44"/>
  </w:num>
  <w:num w:numId="4">
    <w:abstractNumId w:val="39"/>
  </w:num>
  <w:num w:numId="5">
    <w:abstractNumId w:val="23"/>
  </w:num>
  <w:num w:numId="6">
    <w:abstractNumId w:val="8"/>
  </w:num>
  <w:num w:numId="7">
    <w:abstractNumId w:val="36"/>
  </w:num>
  <w:num w:numId="8">
    <w:abstractNumId w:val="27"/>
  </w:num>
  <w:num w:numId="9">
    <w:abstractNumId w:val="37"/>
  </w:num>
  <w:num w:numId="10">
    <w:abstractNumId w:val="35"/>
  </w:num>
  <w:num w:numId="11">
    <w:abstractNumId w:val="29"/>
  </w:num>
  <w:num w:numId="12">
    <w:abstractNumId w:val="31"/>
  </w:num>
  <w:num w:numId="13">
    <w:abstractNumId w:val="7"/>
  </w:num>
  <w:num w:numId="14">
    <w:abstractNumId w:val="19"/>
  </w:num>
  <w:num w:numId="15">
    <w:abstractNumId w:val="26"/>
  </w:num>
  <w:num w:numId="16">
    <w:abstractNumId w:val="16"/>
  </w:num>
  <w:num w:numId="17">
    <w:abstractNumId w:val="18"/>
  </w:num>
  <w:num w:numId="18">
    <w:abstractNumId w:val="11"/>
  </w:num>
  <w:num w:numId="19">
    <w:abstractNumId w:val="5"/>
  </w:num>
  <w:num w:numId="20">
    <w:abstractNumId w:val="38"/>
  </w:num>
  <w:num w:numId="21">
    <w:abstractNumId w:val="13"/>
  </w:num>
  <w:num w:numId="22">
    <w:abstractNumId w:val="21"/>
  </w:num>
  <w:num w:numId="23">
    <w:abstractNumId w:val="47"/>
  </w:num>
  <w:num w:numId="24">
    <w:abstractNumId w:val="25"/>
  </w:num>
  <w:num w:numId="25">
    <w:abstractNumId w:val="41"/>
  </w:num>
  <w:num w:numId="26">
    <w:abstractNumId w:val="43"/>
  </w:num>
  <w:num w:numId="27">
    <w:abstractNumId w:val="22"/>
  </w:num>
  <w:num w:numId="28">
    <w:abstractNumId w:val="30"/>
  </w:num>
  <w:num w:numId="29">
    <w:abstractNumId w:val="12"/>
  </w:num>
  <w:num w:numId="30">
    <w:abstractNumId w:val="34"/>
  </w:num>
  <w:num w:numId="31">
    <w:abstractNumId w:val="40"/>
  </w:num>
  <w:num w:numId="32">
    <w:abstractNumId w:val="32"/>
  </w:num>
  <w:num w:numId="33">
    <w:abstractNumId w:val="1"/>
  </w:num>
  <w:num w:numId="34">
    <w:abstractNumId w:val="20"/>
  </w:num>
  <w:num w:numId="35">
    <w:abstractNumId w:val="2"/>
  </w:num>
  <w:num w:numId="36">
    <w:abstractNumId w:val="14"/>
  </w:num>
  <w:num w:numId="37">
    <w:abstractNumId w:val="15"/>
  </w:num>
  <w:num w:numId="38">
    <w:abstractNumId w:val="4"/>
  </w:num>
  <w:num w:numId="39">
    <w:abstractNumId w:val="3"/>
  </w:num>
  <w:num w:numId="40">
    <w:abstractNumId w:val="24"/>
  </w:num>
  <w:num w:numId="41">
    <w:abstractNumId w:val="42"/>
  </w:num>
  <w:num w:numId="42">
    <w:abstractNumId w:val="28"/>
  </w:num>
  <w:num w:numId="43">
    <w:abstractNumId w:val="6"/>
  </w:num>
  <w:num w:numId="44">
    <w:abstractNumId w:val="10"/>
  </w:num>
  <w:num w:numId="45">
    <w:abstractNumId w:val="0"/>
  </w:num>
  <w:num w:numId="46">
    <w:abstractNumId w:val="33"/>
  </w:num>
  <w:num w:numId="47">
    <w:abstractNumId w:val="17"/>
  </w:num>
  <w:num w:numId="48">
    <w:abstractNumId w:val="4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26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EAE"/>
    <w:rsid w:val="000020EA"/>
    <w:rsid w:val="0000471C"/>
    <w:rsid w:val="00007153"/>
    <w:rsid w:val="000071D8"/>
    <w:rsid w:val="000111B7"/>
    <w:rsid w:val="00011F31"/>
    <w:rsid w:val="00012A59"/>
    <w:rsid w:val="00012CE0"/>
    <w:rsid w:val="00013F35"/>
    <w:rsid w:val="000169B9"/>
    <w:rsid w:val="00021E2F"/>
    <w:rsid w:val="00022BBC"/>
    <w:rsid w:val="000235A6"/>
    <w:rsid w:val="00025A30"/>
    <w:rsid w:val="000272B4"/>
    <w:rsid w:val="00030A9D"/>
    <w:rsid w:val="00032332"/>
    <w:rsid w:val="00034F6C"/>
    <w:rsid w:val="00035BFC"/>
    <w:rsid w:val="000361FA"/>
    <w:rsid w:val="00036404"/>
    <w:rsid w:val="00037E66"/>
    <w:rsid w:val="000426E9"/>
    <w:rsid w:val="00045185"/>
    <w:rsid w:val="0004531B"/>
    <w:rsid w:val="00051ED5"/>
    <w:rsid w:val="00053194"/>
    <w:rsid w:val="00053F5B"/>
    <w:rsid w:val="00061DB6"/>
    <w:rsid w:val="0006348E"/>
    <w:rsid w:val="000648F2"/>
    <w:rsid w:val="00066851"/>
    <w:rsid w:val="00067652"/>
    <w:rsid w:val="000677E1"/>
    <w:rsid w:val="00067B40"/>
    <w:rsid w:val="00067B43"/>
    <w:rsid w:val="00067E18"/>
    <w:rsid w:val="00073B57"/>
    <w:rsid w:val="00075558"/>
    <w:rsid w:val="000822C9"/>
    <w:rsid w:val="000823E5"/>
    <w:rsid w:val="000825D3"/>
    <w:rsid w:val="000827EA"/>
    <w:rsid w:val="00083D6E"/>
    <w:rsid w:val="000855C1"/>
    <w:rsid w:val="0009571E"/>
    <w:rsid w:val="000A1DBF"/>
    <w:rsid w:val="000A2420"/>
    <w:rsid w:val="000A432F"/>
    <w:rsid w:val="000A454E"/>
    <w:rsid w:val="000A5520"/>
    <w:rsid w:val="000A7494"/>
    <w:rsid w:val="000A79DA"/>
    <w:rsid w:val="000B1DCD"/>
    <w:rsid w:val="000B26BF"/>
    <w:rsid w:val="000B3130"/>
    <w:rsid w:val="000B334A"/>
    <w:rsid w:val="000B340D"/>
    <w:rsid w:val="000B3FBB"/>
    <w:rsid w:val="000B709B"/>
    <w:rsid w:val="000B7CBA"/>
    <w:rsid w:val="000B7FF8"/>
    <w:rsid w:val="000C1292"/>
    <w:rsid w:val="000C2002"/>
    <w:rsid w:val="000C3C0C"/>
    <w:rsid w:val="000C4759"/>
    <w:rsid w:val="000C490B"/>
    <w:rsid w:val="000C5FAD"/>
    <w:rsid w:val="000C6148"/>
    <w:rsid w:val="000C70BB"/>
    <w:rsid w:val="000C7181"/>
    <w:rsid w:val="000D15F7"/>
    <w:rsid w:val="000D2324"/>
    <w:rsid w:val="000D6B37"/>
    <w:rsid w:val="000D7581"/>
    <w:rsid w:val="000E19FC"/>
    <w:rsid w:val="000E1FE3"/>
    <w:rsid w:val="000E349C"/>
    <w:rsid w:val="000E3A9C"/>
    <w:rsid w:val="000E6393"/>
    <w:rsid w:val="000F3244"/>
    <w:rsid w:val="000F4228"/>
    <w:rsid w:val="000F5518"/>
    <w:rsid w:val="000F7BCD"/>
    <w:rsid w:val="00101246"/>
    <w:rsid w:val="00104620"/>
    <w:rsid w:val="00105160"/>
    <w:rsid w:val="00110B4D"/>
    <w:rsid w:val="00111E6F"/>
    <w:rsid w:val="001135A1"/>
    <w:rsid w:val="00113793"/>
    <w:rsid w:val="0011428D"/>
    <w:rsid w:val="00116045"/>
    <w:rsid w:val="0011626B"/>
    <w:rsid w:val="0011649C"/>
    <w:rsid w:val="00120B2B"/>
    <w:rsid w:val="001232DE"/>
    <w:rsid w:val="00124D8A"/>
    <w:rsid w:val="00125AED"/>
    <w:rsid w:val="00130F1A"/>
    <w:rsid w:val="00131855"/>
    <w:rsid w:val="001335EA"/>
    <w:rsid w:val="0014071E"/>
    <w:rsid w:val="00140EAE"/>
    <w:rsid w:val="00141032"/>
    <w:rsid w:val="001451D8"/>
    <w:rsid w:val="0014623E"/>
    <w:rsid w:val="00147BB1"/>
    <w:rsid w:val="00150817"/>
    <w:rsid w:val="0015098E"/>
    <w:rsid w:val="00152696"/>
    <w:rsid w:val="00152AE9"/>
    <w:rsid w:val="00160419"/>
    <w:rsid w:val="001604F5"/>
    <w:rsid w:val="0016050C"/>
    <w:rsid w:val="001606D1"/>
    <w:rsid w:val="00161FEA"/>
    <w:rsid w:val="001658D1"/>
    <w:rsid w:val="00165DDC"/>
    <w:rsid w:val="00165F2D"/>
    <w:rsid w:val="0017569A"/>
    <w:rsid w:val="00175A79"/>
    <w:rsid w:val="0017641E"/>
    <w:rsid w:val="00181D39"/>
    <w:rsid w:val="00181F54"/>
    <w:rsid w:val="00182966"/>
    <w:rsid w:val="00183F77"/>
    <w:rsid w:val="00184ED1"/>
    <w:rsid w:val="0018567F"/>
    <w:rsid w:val="00187C25"/>
    <w:rsid w:val="00190AE9"/>
    <w:rsid w:val="00190F05"/>
    <w:rsid w:val="0019304D"/>
    <w:rsid w:val="001953D1"/>
    <w:rsid w:val="00195ADE"/>
    <w:rsid w:val="00197D2E"/>
    <w:rsid w:val="001A18AB"/>
    <w:rsid w:val="001A3D90"/>
    <w:rsid w:val="001B17C1"/>
    <w:rsid w:val="001B222D"/>
    <w:rsid w:val="001B383E"/>
    <w:rsid w:val="001B3E8F"/>
    <w:rsid w:val="001B5917"/>
    <w:rsid w:val="001B7209"/>
    <w:rsid w:val="001B7559"/>
    <w:rsid w:val="001C0B0C"/>
    <w:rsid w:val="001C28F7"/>
    <w:rsid w:val="001C43CE"/>
    <w:rsid w:val="001D1A62"/>
    <w:rsid w:val="001D3467"/>
    <w:rsid w:val="001D3A60"/>
    <w:rsid w:val="001D4981"/>
    <w:rsid w:val="001D52D1"/>
    <w:rsid w:val="001D5C47"/>
    <w:rsid w:val="001D72A6"/>
    <w:rsid w:val="001D731E"/>
    <w:rsid w:val="001D7426"/>
    <w:rsid w:val="001E0361"/>
    <w:rsid w:val="001E0657"/>
    <w:rsid w:val="001E11C2"/>
    <w:rsid w:val="001E161B"/>
    <w:rsid w:val="001E1BDC"/>
    <w:rsid w:val="001E2D20"/>
    <w:rsid w:val="001E455D"/>
    <w:rsid w:val="001E47FC"/>
    <w:rsid w:val="001E6F9A"/>
    <w:rsid w:val="001E71CE"/>
    <w:rsid w:val="001F6A0A"/>
    <w:rsid w:val="001F6EFC"/>
    <w:rsid w:val="00205E55"/>
    <w:rsid w:val="00210974"/>
    <w:rsid w:val="0021238B"/>
    <w:rsid w:val="0022036B"/>
    <w:rsid w:val="00221587"/>
    <w:rsid w:val="002274A2"/>
    <w:rsid w:val="002316E3"/>
    <w:rsid w:val="00231C29"/>
    <w:rsid w:val="002329A9"/>
    <w:rsid w:val="00233B29"/>
    <w:rsid w:val="002345FB"/>
    <w:rsid w:val="002353DE"/>
    <w:rsid w:val="00236018"/>
    <w:rsid w:val="002401B9"/>
    <w:rsid w:val="00241911"/>
    <w:rsid w:val="002419E7"/>
    <w:rsid w:val="002427E7"/>
    <w:rsid w:val="00242D04"/>
    <w:rsid w:val="00245C7F"/>
    <w:rsid w:val="00245E30"/>
    <w:rsid w:val="0025047E"/>
    <w:rsid w:val="00250850"/>
    <w:rsid w:val="002529DE"/>
    <w:rsid w:val="0025352C"/>
    <w:rsid w:val="00261286"/>
    <w:rsid w:val="00263AE8"/>
    <w:rsid w:val="00263F0C"/>
    <w:rsid w:val="0026513B"/>
    <w:rsid w:val="0027033F"/>
    <w:rsid w:val="002743CD"/>
    <w:rsid w:val="00275D05"/>
    <w:rsid w:val="002760E5"/>
    <w:rsid w:val="002760FA"/>
    <w:rsid w:val="002806BA"/>
    <w:rsid w:val="00281350"/>
    <w:rsid w:val="002834D1"/>
    <w:rsid w:val="00284D44"/>
    <w:rsid w:val="00285A73"/>
    <w:rsid w:val="0028783C"/>
    <w:rsid w:val="00287CA0"/>
    <w:rsid w:val="00291482"/>
    <w:rsid w:val="0029234E"/>
    <w:rsid w:val="0029494D"/>
    <w:rsid w:val="002969B0"/>
    <w:rsid w:val="002A04EC"/>
    <w:rsid w:val="002A0E41"/>
    <w:rsid w:val="002A0EA1"/>
    <w:rsid w:val="002A3F20"/>
    <w:rsid w:val="002A4CF1"/>
    <w:rsid w:val="002B04BB"/>
    <w:rsid w:val="002B1D66"/>
    <w:rsid w:val="002B2C32"/>
    <w:rsid w:val="002B6239"/>
    <w:rsid w:val="002B664E"/>
    <w:rsid w:val="002B6EA7"/>
    <w:rsid w:val="002B768C"/>
    <w:rsid w:val="002C2706"/>
    <w:rsid w:val="002C586C"/>
    <w:rsid w:val="002C7FF4"/>
    <w:rsid w:val="002D05B5"/>
    <w:rsid w:val="002D0B3E"/>
    <w:rsid w:val="002D439A"/>
    <w:rsid w:val="002D5CA3"/>
    <w:rsid w:val="002E20A3"/>
    <w:rsid w:val="002E32BE"/>
    <w:rsid w:val="002E44CB"/>
    <w:rsid w:val="002E4DCF"/>
    <w:rsid w:val="002E53F4"/>
    <w:rsid w:val="002E54C3"/>
    <w:rsid w:val="002E56AF"/>
    <w:rsid w:val="002F08B9"/>
    <w:rsid w:val="002F092A"/>
    <w:rsid w:val="002F179C"/>
    <w:rsid w:val="002F342E"/>
    <w:rsid w:val="002F5769"/>
    <w:rsid w:val="0030077E"/>
    <w:rsid w:val="00302B58"/>
    <w:rsid w:val="0031197E"/>
    <w:rsid w:val="0031262A"/>
    <w:rsid w:val="00312A55"/>
    <w:rsid w:val="00316E59"/>
    <w:rsid w:val="00317790"/>
    <w:rsid w:val="00317BFA"/>
    <w:rsid w:val="00320D57"/>
    <w:rsid w:val="00321110"/>
    <w:rsid w:val="0032235F"/>
    <w:rsid w:val="00326172"/>
    <w:rsid w:val="00330EF0"/>
    <w:rsid w:val="003313A8"/>
    <w:rsid w:val="003313BB"/>
    <w:rsid w:val="0033265C"/>
    <w:rsid w:val="00335D72"/>
    <w:rsid w:val="00335DE2"/>
    <w:rsid w:val="003376C7"/>
    <w:rsid w:val="003414A9"/>
    <w:rsid w:val="00341758"/>
    <w:rsid w:val="00346772"/>
    <w:rsid w:val="003476DE"/>
    <w:rsid w:val="00352547"/>
    <w:rsid w:val="003526C8"/>
    <w:rsid w:val="0036071C"/>
    <w:rsid w:val="00362CC2"/>
    <w:rsid w:val="0036403C"/>
    <w:rsid w:val="0036441A"/>
    <w:rsid w:val="0036691D"/>
    <w:rsid w:val="00370869"/>
    <w:rsid w:val="00373ABB"/>
    <w:rsid w:val="00380451"/>
    <w:rsid w:val="003841F2"/>
    <w:rsid w:val="00386078"/>
    <w:rsid w:val="00386096"/>
    <w:rsid w:val="00386235"/>
    <w:rsid w:val="00390FB8"/>
    <w:rsid w:val="00391DF7"/>
    <w:rsid w:val="003926B9"/>
    <w:rsid w:val="00393E44"/>
    <w:rsid w:val="003946B7"/>
    <w:rsid w:val="003960EF"/>
    <w:rsid w:val="003964EB"/>
    <w:rsid w:val="003966E0"/>
    <w:rsid w:val="0039705C"/>
    <w:rsid w:val="003A13B4"/>
    <w:rsid w:val="003A18AA"/>
    <w:rsid w:val="003A5A3B"/>
    <w:rsid w:val="003B0ACA"/>
    <w:rsid w:val="003B22D4"/>
    <w:rsid w:val="003C0CAF"/>
    <w:rsid w:val="003C12C3"/>
    <w:rsid w:val="003C1D62"/>
    <w:rsid w:val="003C26CD"/>
    <w:rsid w:val="003C3658"/>
    <w:rsid w:val="003C7958"/>
    <w:rsid w:val="003E04FD"/>
    <w:rsid w:val="003E47A9"/>
    <w:rsid w:val="003E5F74"/>
    <w:rsid w:val="003F1579"/>
    <w:rsid w:val="004027FE"/>
    <w:rsid w:val="00403510"/>
    <w:rsid w:val="00403A40"/>
    <w:rsid w:val="00406819"/>
    <w:rsid w:val="00410971"/>
    <w:rsid w:val="00415285"/>
    <w:rsid w:val="00417BB6"/>
    <w:rsid w:val="00420C1A"/>
    <w:rsid w:val="00423A7E"/>
    <w:rsid w:val="00424A9A"/>
    <w:rsid w:val="00425D5F"/>
    <w:rsid w:val="00426486"/>
    <w:rsid w:val="00430C8C"/>
    <w:rsid w:val="00432227"/>
    <w:rsid w:val="004415E2"/>
    <w:rsid w:val="00441AFD"/>
    <w:rsid w:val="00443C80"/>
    <w:rsid w:val="004451FB"/>
    <w:rsid w:val="004473C8"/>
    <w:rsid w:val="004513A6"/>
    <w:rsid w:val="00451C8E"/>
    <w:rsid w:val="0045354C"/>
    <w:rsid w:val="00453578"/>
    <w:rsid w:val="00453960"/>
    <w:rsid w:val="00454062"/>
    <w:rsid w:val="00454382"/>
    <w:rsid w:val="00460BD2"/>
    <w:rsid w:val="00462269"/>
    <w:rsid w:val="00463973"/>
    <w:rsid w:val="00464060"/>
    <w:rsid w:val="0046503C"/>
    <w:rsid w:val="00474AF6"/>
    <w:rsid w:val="00477BD7"/>
    <w:rsid w:val="00482204"/>
    <w:rsid w:val="00482709"/>
    <w:rsid w:val="0048539B"/>
    <w:rsid w:val="00492684"/>
    <w:rsid w:val="00492F4D"/>
    <w:rsid w:val="00495EA0"/>
    <w:rsid w:val="00496F78"/>
    <w:rsid w:val="00497290"/>
    <w:rsid w:val="004974E7"/>
    <w:rsid w:val="004A0C38"/>
    <w:rsid w:val="004A2872"/>
    <w:rsid w:val="004A2CBC"/>
    <w:rsid w:val="004A2F07"/>
    <w:rsid w:val="004A4CFF"/>
    <w:rsid w:val="004A5B54"/>
    <w:rsid w:val="004A752A"/>
    <w:rsid w:val="004B4DCD"/>
    <w:rsid w:val="004B5325"/>
    <w:rsid w:val="004B6495"/>
    <w:rsid w:val="004C2BE9"/>
    <w:rsid w:val="004C57FE"/>
    <w:rsid w:val="004C6523"/>
    <w:rsid w:val="004D4EAE"/>
    <w:rsid w:val="004D52A6"/>
    <w:rsid w:val="004E298C"/>
    <w:rsid w:val="004E57C7"/>
    <w:rsid w:val="004E5E23"/>
    <w:rsid w:val="004E760F"/>
    <w:rsid w:val="004F0788"/>
    <w:rsid w:val="004F09F0"/>
    <w:rsid w:val="004F4020"/>
    <w:rsid w:val="00500175"/>
    <w:rsid w:val="00501CA9"/>
    <w:rsid w:val="00502951"/>
    <w:rsid w:val="00505895"/>
    <w:rsid w:val="005074AC"/>
    <w:rsid w:val="00511A54"/>
    <w:rsid w:val="005153E0"/>
    <w:rsid w:val="00515562"/>
    <w:rsid w:val="00516F97"/>
    <w:rsid w:val="00523272"/>
    <w:rsid w:val="005233E5"/>
    <w:rsid w:val="005254EB"/>
    <w:rsid w:val="00525959"/>
    <w:rsid w:val="00525AC5"/>
    <w:rsid w:val="0053053F"/>
    <w:rsid w:val="00531866"/>
    <w:rsid w:val="00532554"/>
    <w:rsid w:val="005338E1"/>
    <w:rsid w:val="00535DEC"/>
    <w:rsid w:val="00540690"/>
    <w:rsid w:val="005415DB"/>
    <w:rsid w:val="0054201E"/>
    <w:rsid w:val="00542B8B"/>
    <w:rsid w:val="00546640"/>
    <w:rsid w:val="00546E0F"/>
    <w:rsid w:val="0055386A"/>
    <w:rsid w:val="005578E4"/>
    <w:rsid w:val="00560214"/>
    <w:rsid w:val="00560374"/>
    <w:rsid w:val="005754F0"/>
    <w:rsid w:val="00575838"/>
    <w:rsid w:val="005779AB"/>
    <w:rsid w:val="00581C99"/>
    <w:rsid w:val="00584F09"/>
    <w:rsid w:val="005862F0"/>
    <w:rsid w:val="005905CF"/>
    <w:rsid w:val="00592620"/>
    <w:rsid w:val="00592B01"/>
    <w:rsid w:val="005949F0"/>
    <w:rsid w:val="005960AA"/>
    <w:rsid w:val="005A3320"/>
    <w:rsid w:val="005A4C7B"/>
    <w:rsid w:val="005A5133"/>
    <w:rsid w:val="005A52AD"/>
    <w:rsid w:val="005A7AFE"/>
    <w:rsid w:val="005B058D"/>
    <w:rsid w:val="005B071F"/>
    <w:rsid w:val="005B0810"/>
    <w:rsid w:val="005B08BC"/>
    <w:rsid w:val="005B0B52"/>
    <w:rsid w:val="005B3C39"/>
    <w:rsid w:val="005B5280"/>
    <w:rsid w:val="005B5798"/>
    <w:rsid w:val="005B58BF"/>
    <w:rsid w:val="005B64BD"/>
    <w:rsid w:val="005C0927"/>
    <w:rsid w:val="005C0D7B"/>
    <w:rsid w:val="005C0FCA"/>
    <w:rsid w:val="005C2594"/>
    <w:rsid w:val="005C372C"/>
    <w:rsid w:val="005C43FA"/>
    <w:rsid w:val="005C4B0A"/>
    <w:rsid w:val="005C4D18"/>
    <w:rsid w:val="005C5C81"/>
    <w:rsid w:val="005D17F9"/>
    <w:rsid w:val="005D1D73"/>
    <w:rsid w:val="005D6B8B"/>
    <w:rsid w:val="005D711A"/>
    <w:rsid w:val="005E0100"/>
    <w:rsid w:val="005E1C6A"/>
    <w:rsid w:val="005E263D"/>
    <w:rsid w:val="005E3984"/>
    <w:rsid w:val="005E424A"/>
    <w:rsid w:val="005E4593"/>
    <w:rsid w:val="005F0399"/>
    <w:rsid w:val="005F06C6"/>
    <w:rsid w:val="005F1AE5"/>
    <w:rsid w:val="005F259A"/>
    <w:rsid w:val="005F271B"/>
    <w:rsid w:val="005F2CE9"/>
    <w:rsid w:val="005F42EF"/>
    <w:rsid w:val="005F4936"/>
    <w:rsid w:val="005F4A10"/>
    <w:rsid w:val="005F683B"/>
    <w:rsid w:val="00600097"/>
    <w:rsid w:val="00601F49"/>
    <w:rsid w:val="00604D0D"/>
    <w:rsid w:val="00607CCA"/>
    <w:rsid w:val="00610359"/>
    <w:rsid w:val="006107B2"/>
    <w:rsid w:val="00610F46"/>
    <w:rsid w:val="006114AF"/>
    <w:rsid w:val="00612F96"/>
    <w:rsid w:val="0061300B"/>
    <w:rsid w:val="00614285"/>
    <w:rsid w:val="006144DC"/>
    <w:rsid w:val="00614538"/>
    <w:rsid w:val="00616348"/>
    <w:rsid w:val="00616CEC"/>
    <w:rsid w:val="00617006"/>
    <w:rsid w:val="00617B29"/>
    <w:rsid w:val="006220EF"/>
    <w:rsid w:val="00622A13"/>
    <w:rsid w:val="00622E1A"/>
    <w:rsid w:val="00622EAC"/>
    <w:rsid w:val="00626852"/>
    <w:rsid w:val="00626AC5"/>
    <w:rsid w:val="00626DCC"/>
    <w:rsid w:val="00630CA0"/>
    <w:rsid w:val="00631EF9"/>
    <w:rsid w:val="00631F67"/>
    <w:rsid w:val="0063242E"/>
    <w:rsid w:val="00633A9F"/>
    <w:rsid w:val="006351FB"/>
    <w:rsid w:val="006355D0"/>
    <w:rsid w:val="00637306"/>
    <w:rsid w:val="0064189F"/>
    <w:rsid w:val="00642018"/>
    <w:rsid w:val="0064293F"/>
    <w:rsid w:val="00644918"/>
    <w:rsid w:val="00652973"/>
    <w:rsid w:val="0065527A"/>
    <w:rsid w:val="00655304"/>
    <w:rsid w:val="00655618"/>
    <w:rsid w:val="00655BB5"/>
    <w:rsid w:val="00657E38"/>
    <w:rsid w:val="00662691"/>
    <w:rsid w:val="0066330F"/>
    <w:rsid w:val="00665543"/>
    <w:rsid w:val="00665AE4"/>
    <w:rsid w:val="00666FE8"/>
    <w:rsid w:val="0067106E"/>
    <w:rsid w:val="006710CD"/>
    <w:rsid w:val="00671C48"/>
    <w:rsid w:val="0067424F"/>
    <w:rsid w:val="00674442"/>
    <w:rsid w:val="00675A11"/>
    <w:rsid w:val="00676E36"/>
    <w:rsid w:val="00680270"/>
    <w:rsid w:val="006813C5"/>
    <w:rsid w:val="0068274A"/>
    <w:rsid w:val="00682DC8"/>
    <w:rsid w:val="00683170"/>
    <w:rsid w:val="00683E20"/>
    <w:rsid w:val="00685382"/>
    <w:rsid w:val="00692C80"/>
    <w:rsid w:val="006936F8"/>
    <w:rsid w:val="006A0DB4"/>
    <w:rsid w:val="006A32EC"/>
    <w:rsid w:val="006A71EF"/>
    <w:rsid w:val="006B2D4F"/>
    <w:rsid w:val="006B31FD"/>
    <w:rsid w:val="006B5097"/>
    <w:rsid w:val="006B73C0"/>
    <w:rsid w:val="006C088A"/>
    <w:rsid w:val="006C323B"/>
    <w:rsid w:val="006C4B38"/>
    <w:rsid w:val="006C63F6"/>
    <w:rsid w:val="006C7C88"/>
    <w:rsid w:val="006D0243"/>
    <w:rsid w:val="006D0488"/>
    <w:rsid w:val="006D04AA"/>
    <w:rsid w:val="006D1660"/>
    <w:rsid w:val="006D3120"/>
    <w:rsid w:val="006D3DF3"/>
    <w:rsid w:val="006D40CA"/>
    <w:rsid w:val="006D4E34"/>
    <w:rsid w:val="006E0B27"/>
    <w:rsid w:val="006E0C5A"/>
    <w:rsid w:val="006E25DB"/>
    <w:rsid w:val="006E2F69"/>
    <w:rsid w:val="006E30C1"/>
    <w:rsid w:val="006E396A"/>
    <w:rsid w:val="006E49F2"/>
    <w:rsid w:val="006E4D48"/>
    <w:rsid w:val="006E4E38"/>
    <w:rsid w:val="006E50EE"/>
    <w:rsid w:val="006E647D"/>
    <w:rsid w:val="006E7766"/>
    <w:rsid w:val="006F3240"/>
    <w:rsid w:val="006F3AFA"/>
    <w:rsid w:val="006F616C"/>
    <w:rsid w:val="006F75DA"/>
    <w:rsid w:val="00701828"/>
    <w:rsid w:val="00702762"/>
    <w:rsid w:val="00702E68"/>
    <w:rsid w:val="0070411C"/>
    <w:rsid w:val="007041E9"/>
    <w:rsid w:val="00706508"/>
    <w:rsid w:val="00711803"/>
    <w:rsid w:val="00713E47"/>
    <w:rsid w:val="00715268"/>
    <w:rsid w:val="00716464"/>
    <w:rsid w:val="00722552"/>
    <w:rsid w:val="00724DD9"/>
    <w:rsid w:val="00727A23"/>
    <w:rsid w:val="0073020C"/>
    <w:rsid w:val="00732DCE"/>
    <w:rsid w:val="0073695F"/>
    <w:rsid w:val="00740409"/>
    <w:rsid w:val="00744692"/>
    <w:rsid w:val="007463E9"/>
    <w:rsid w:val="00747B52"/>
    <w:rsid w:val="0075152D"/>
    <w:rsid w:val="00751DA1"/>
    <w:rsid w:val="0075397D"/>
    <w:rsid w:val="00755A08"/>
    <w:rsid w:val="0076059C"/>
    <w:rsid w:val="00761CD6"/>
    <w:rsid w:val="00762A8D"/>
    <w:rsid w:val="00764745"/>
    <w:rsid w:val="00764EFF"/>
    <w:rsid w:val="00765F00"/>
    <w:rsid w:val="00766CBD"/>
    <w:rsid w:val="00767B61"/>
    <w:rsid w:val="007722B8"/>
    <w:rsid w:val="007741B6"/>
    <w:rsid w:val="00775993"/>
    <w:rsid w:val="00777A75"/>
    <w:rsid w:val="007839C6"/>
    <w:rsid w:val="007862CF"/>
    <w:rsid w:val="00792022"/>
    <w:rsid w:val="00792B14"/>
    <w:rsid w:val="007938A7"/>
    <w:rsid w:val="00794D6B"/>
    <w:rsid w:val="00794D6D"/>
    <w:rsid w:val="00796DE3"/>
    <w:rsid w:val="007A29AA"/>
    <w:rsid w:val="007A4637"/>
    <w:rsid w:val="007A7580"/>
    <w:rsid w:val="007A76AC"/>
    <w:rsid w:val="007B14FA"/>
    <w:rsid w:val="007B5643"/>
    <w:rsid w:val="007B676C"/>
    <w:rsid w:val="007B7A5B"/>
    <w:rsid w:val="007C1C98"/>
    <w:rsid w:val="007C4B52"/>
    <w:rsid w:val="007C5D21"/>
    <w:rsid w:val="007C6DE4"/>
    <w:rsid w:val="007D2EAD"/>
    <w:rsid w:val="007D3AF6"/>
    <w:rsid w:val="007D4C48"/>
    <w:rsid w:val="007D54F7"/>
    <w:rsid w:val="007D5623"/>
    <w:rsid w:val="007E0B33"/>
    <w:rsid w:val="007E2874"/>
    <w:rsid w:val="007E381A"/>
    <w:rsid w:val="007F2E3C"/>
    <w:rsid w:val="007F4EBC"/>
    <w:rsid w:val="007F5BBF"/>
    <w:rsid w:val="007F628A"/>
    <w:rsid w:val="007F766F"/>
    <w:rsid w:val="008005BD"/>
    <w:rsid w:val="00801F9F"/>
    <w:rsid w:val="008035B3"/>
    <w:rsid w:val="008044FB"/>
    <w:rsid w:val="00805843"/>
    <w:rsid w:val="008058B8"/>
    <w:rsid w:val="00805979"/>
    <w:rsid w:val="00805DCF"/>
    <w:rsid w:val="00807B15"/>
    <w:rsid w:val="0081095A"/>
    <w:rsid w:val="00810FB0"/>
    <w:rsid w:val="0081156F"/>
    <w:rsid w:val="008127EB"/>
    <w:rsid w:val="00813F4B"/>
    <w:rsid w:val="008202B6"/>
    <w:rsid w:val="00821337"/>
    <w:rsid w:val="00823013"/>
    <w:rsid w:val="00824B19"/>
    <w:rsid w:val="00824CF0"/>
    <w:rsid w:val="008257E4"/>
    <w:rsid w:val="008266C9"/>
    <w:rsid w:val="00832FD5"/>
    <w:rsid w:val="0083391F"/>
    <w:rsid w:val="008357A4"/>
    <w:rsid w:val="008365ED"/>
    <w:rsid w:val="00841FAB"/>
    <w:rsid w:val="008437BC"/>
    <w:rsid w:val="00843FF6"/>
    <w:rsid w:val="008441E5"/>
    <w:rsid w:val="00846443"/>
    <w:rsid w:val="00847A90"/>
    <w:rsid w:val="00847CDE"/>
    <w:rsid w:val="00852481"/>
    <w:rsid w:val="008552A0"/>
    <w:rsid w:val="0085608A"/>
    <w:rsid w:val="00860CF5"/>
    <w:rsid w:val="00861193"/>
    <w:rsid w:val="008626C9"/>
    <w:rsid w:val="00864CBE"/>
    <w:rsid w:val="0086529B"/>
    <w:rsid w:val="00865B8E"/>
    <w:rsid w:val="00872700"/>
    <w:rsid w:val="00874799"/>
    <w:rsid w:val="00874980"/>
    <w:rsid w:val="00875A2A"/>
    <w:rsid w:val="00875F6C"/>
    <w:rsid w:val="0088024A"/>
    <w:rsid w:val="008817D1"/>
    <w:rsid w:val="00881F87"/>
    <w:rsid w:val="008824CD"/>
    <w:rsid w:val="00882E4C"/>
    <w:rsid w:val="00883312"/>
    <w:rsid w:val="00887C18"/>
    <w:rsid w:val="00887FD2"/>
    <w:rsid w:val="00891184"/>
    <w:rsid w:val="00891B25"/>
    <w:rsid w:val="008937AF"/>
    <w:rsid w:val="00893F7D"/>
    <w:rsid w:val="008944A2"/>
    <w:rsid w:val="008945BA"/>
    <w:rsid w:val="008947A0"/>
    <w:rsid w:val="00894F2D"/>
    <w:rsid w:val="008952AE"/>
    <w:rsid w:val="008957AC"/>
    <w:rsid w:val="008A2D01"/>
    <w:rsid w:val="008A2DB5"/>
    <w:rsid w:val="008A4052"/>
    <w:rsid w:val="008B0D55"/>
    <w:rsid w:val="008B1C07"/>
    <w:rsid w:val="008B41A0"/>
    <w:rsid w:val="008B49E4"/>
    <w:rsid w:val="008B587E"/>
    <w:rsid w:val="008B6C5A"/>
    <w:rsid w:val="008C2905"/>
    <w:rsid w:val="008C3FF2"/>
    <w:rsid w:val="008C4A05"/>
    <w:rsid w:val="008C5C54"/>
    <w:rsid w:val="008C7CFB"/>
    <w:rsid w:val="008D1E7E"/>
    <w:rsid w:val="008D2A88"/>
    <w:rsid w:val="008D70F1"/>
    <w:rsid w:val="008D7B58"/>
    <w:rsid w:val="008D7B9E"/>
    <w:rsid w:val="008E03F2"/>
    <w:rsid w:val="008E303A"/>
    <w:rsid w:val="008E42B2"/>
    <w:rsid w:val="008E4366"/>
    <w:rsid w:val="008E4383"/>
    <w:rsid w:val="008E6ADF"/>
    <w:rsid w:val="008E6FFF"/>
    <w:rsid w:val="008F054A"/>
    <w:rsid w:val="008F1DB8"/>
    <w:rsid w:val="008F2EEE"/>
    <w:rsid w:val="008F679B"/>
    <w:rsid w:val="008F6884"/>
    <w:rsid w:val="0090013F"/>
    <w:rsid w:val="009008F7"/>
    <w:rsid w:val="00902F68"/>
    <w:rsid w:val="00905066"/>
    <w:rsid w:val="0090527B"/>
    <w:rsid w:val="009062CE"/>
    <w:rsid w:val="0090698F"/>
    <w:rsid w:val="00907678"/>
    <w:rsid w:val="0091050C"/>
    <w:rsid w:val="009109BD"/>
    <w:rsid w:val="00911A84"/>
    <w:rsid w:val="00912234"/>
    <w:rsid w:val="009126C1"/>
    <w:rsid w:val="00913883"/>
    <w:rsid w:val="009145E3"/>
    <w:rsid w:val="009153C0"/>
    <w:rsid w:val="00917376"/>
    <w:rsid w:val="0091763D"/>
    <w:rsid w:val="00920255"/>
    <w:rsid w:val="009212B8"/>
    <w:rsid w:val="00930358"/>
    <w:rsid w:val="0093172D"/>
    <w:rsid w:val="0093519C"/>
    <w:rsid w:val="00935C5B"/>
    <w:rsid w:val="00940B65"/>
    <w:rsid w:val="009414DB"/>
    <w:rsid w:val="00944F8B"/>
    <w:rsid w:val="009450B8"/>
    <w:rsid w:val="00946273"/>
    <w:rsid w:val="009524E0"/>
    <w:rsid w:val="00953963"/>
    <w:rsid w:val="00954FAD"/>
    <w:rsid w:val="00955F7C"/>
    <w:rsid w:val="009566E8"/>
    <w:rsid w:val="00962401"/>
    <w:rsid w:val="00964417"/>
    <w:rsid w:val="00964A0B"/>
    <w:rsid w:val="0096637D"/>
    <w:rsid w:val="009665E1"/>
    <w:rsid w:val="009667F7"/>
    <w:rsid w:val="00970984"/>
    <w:rsid w:val="00970A40"/>
    <w:rsid w:val="0097501B"/>
    <w:rsid w:val="009762FC"/>
    <w:rsid w:val="00981058"/>
    <w:rsid w:val="009818F3"/>
    <w:rsid w:val="00981D47"/>
    <w:rsid w:val="009820E1"/>
    <w:rsid w:val="00982851"/>
    <w:rsid w:val="0098467D"/>
    <w:rsid w:val="00985CF6"/>
    <w:rsid w:val="00986204"/>
    <w:rsid w:val="00986D11"/>
    <w:rsid w:val="009904DB"/>
    <w:rsid w:val="0099236D"/>
    <w:rsid w:val="00992EED"/>
    <w:rsid w:val="009937A2"/>
    <w:rsid w:val="00995B3F"/>
    <w:rsid w:val="009A085B"/>
    <w:rsid w:val="009A357E"/>
    <w:rsid w:val="009A604B"/>
    <w:rsid w:val="009A6156"/>
    <w:rsid w:val="009A7025"/>
    <w:rsid w:val="009A7EB3"/>
    <w:rsid w:val="009B015E"/>
    <w:rsid w:val="009B0272"/>
    <w:rsid w:val="009B0DE1"/>
    <w:rsid w:val="009B4371"/>
    <w:rsid w:val="009B4A8F"/>
    <w:rsid w:val="009B55DC"/>
    <w:rsid w:val="009B5E63"/>
    <w:rsid w:val="009C0D6D"/>
    <w:rsid w:val="009C1077"/>
    <w:rsid w:val="009C21AF"/>
    <w:rsid w:val="009C2F60"/>
    <w:rsid w:val="009C5788"/>
    <w:rsid w:val="009C5824"/>
    <w:rsid w:val="009C7280"/>
    <w:rsid w:val="009C7E5F"/>
    <w:rsid w:val="009C7E97"/>
    <w:rsid w:val="009D0AE9"/>
    <w:rsid w:val="009D14ED"/>
    <w:rsid w:val="009D3B94"/>
    <w:rsid w:val="009D4638"/>
    <w:rsid w:val="009D492B"/>
    <w:rsid w:val="009D4A3E"/>
    <w:rsid w:val="009D4B08"/>
    <w:rsid w:val="009D79EA"/>
    <w:rsid w:val="009D7F04"/>
    <w:rsid w:val="009E2A4F"/>
    <w:rsid w:val="009E374E"/>
    <w:rsid w:val="009E4320"/>
    <w:rsid w:val="009E69B8"/>
    <w:rsid w:val="009E7DE3"/>
    <w:rsid w:val="009E7E02"/>
    <w:rsid w:val="009F1D85"/>
    <w:rsid w:val="009F2835"/>
    <w:rsid w:val="009F2E61"/>
    <w:rsid w:val="009F2FA5"/>
    <w:rsid w:val="009F36D3"/>
    <w:rsid w:val="009F6852"/>
    <w:rsid w:val="009F6BD7"/>
    <w:rsid w:val="009F7F7B"/>
    <w:rsid w:val="00A0266F"/>
    <w:rsid w:val="00A0280F"/>
    <w:rsid w:val="00A05037"/>
    <w:rsid w:val="00A05EA5"/>
    <w:rsid w:val="00A0706B"/>
    <w:rsid w:val="00A103B7"/>
    <w:rsid w:val="00A13D7E"/>
    <w:rsid w:val="00A14824"/>
    <w:rsid w:val="00A14DAB"/>
    <w:rsid w:val="00A22DEA"/>
    <w:rsid w:val="00A2367B"/>
    <w:rsid w:val="00A31D0A"/>
    <w:rsid w:val="00A3214F"/>
    <w:rsid w:val="00A3273D"/>
    <w:rsid w:val="00A367B4"/>
    <w:rsid w:val="00A3701D"/>
    <w:rsid w:val="00A37C8F"/>
    <w:rsid w:val="00A41F41"/>
    <w:rsid w:val="00A46C57"/>
    <w:rsid w:val="00A5067C"/>
    <w:rsid w:val="00A523BD"/>
    <w:rsid w:val="00A52AB2"/>
    <w:rsid w:val="00A53432"/>
    <w:rsid w:val="00A539B0"/>
    <w:rsid w:val="00A53AFE"/>
    <w:rsid w:val="00A567EC"/>
    <w:rsid w:val="00A577B0"/>
    <w:rsid w:val="00A6041E"/>
    <w:rsid w:val="00A62412"/>
    <w:rsid w:val="00A656EF"/>
    <w:rsid w:val="00A65E37"/>
    <w:rsid w:val="00A66777"/>
    <w:rsid w:val="00A67496"/>
    <w:rsid w:val="00A706D9"/>
    <w:rsid w:val="00A70E4C"/>
    <w:rsid w:val="00A7118F"/>
    <w:rsid w:val="00A73DC2"/>
    <w:rsid w:val="00A7542A"/>
    <w:rsid w:val="00A805C2"/>
    <w:rsid w:val="00A818A5"/>
    <w:rsid w:val="00A82A8B"/>
    <w:rsid w:val="00A83253"/>
    <w:rsid w:val="00A842C0"/>
    <w:rsid w:val="00A84727"/>
    <w:rsid w:val="00A84B3F"/>
    <w:rsid w:val="00A9122F"/>
    <w:rsid w:val="00A927E3"/>
    <w:rsid w:val="00A934B1"/>
    <w:rsid w:val="00A9350A"/>
    <w:rsid w:val="00A94159"/>
    <w:rsid w:val="00A944A6"/>
    <w:rsid w:val="00A94DE5"/>
    <w:rsid w:val="00AA0534"/>
    <w:rsid w:val="00AA6154"/>
    <w:rsid w:val="00AA6E46"/>
    <w:rsid w:val="00AB5BF5"/>
    <w:rsid w:val="00AB6381"/>
    <w:rsid w:val="00AC0055"/>
    <w:rsid w:val="00AC2AFF"/>
    <w:rsid w:val="00AC32CD"/>
    <w:rsid w:val="00AC3463"/>
    <w:rsid w:val="00AC37B9"/>
    <w:rsid w:val="00AC5ABE"/>
    <w:rsid w:val="00AC7D30"/>
    <w:rsid w:val="00AD5AE6"/>
    <w:rsid w:val="00AD668C"/>
    <w:rsid w:val="00AE005C"/>
    <w:rsid w:val="00AE143A"/>
    <w:rsid w:val="00AE1AF3"/>
    <w:rsid w:val="00AE4995"/>
    <w:rsid w:val="00AE65DA"/>
    <w:rsid w:val="00AF20AB"/>
    <w:rsid w:val="00AF2E96"/>
    <w:rsid w:val="00AF4474"/>
    <w:rsid w:val="00AF50A6"/>
    <w:rsid w:val="00B00D5B"/>
    <w:rsid w:val="00B01569"/>
    <w:rsid w:val="00B02404"/>
    <w:rsid w:val="00B02681"/>
    <w:rsid w:val="00B03148"/>
    <w:rsid w:val="00B06EE1"/>
    <w:rsid w:val="00B11F18"/>
    <w:rsid w:val="00B148F0"/>
    <w:rsid w:val="00B15F70"/>
    <w:rsid w:val="00B20B1A"/>
    <w:rsid w:val="00B23622"/>
    <w:rsid w:val="00B249EA"/>
    <w:rsid w:val="00B255D1"/>
    <w:rsid w:val="00B270E9"/>
    <w:rsid w:val="00B31182"/>
    <w:rsid w:val="00B31340"/>
    <w:rsid w:val="00B341D0"/>
    <w:rsid w:val="00B3684C"/>
    <w:rsid w:val="00B36CE8"/>
    <w:rsid w:val="00B41AC0"/>
    <w:rsid w:val="00B42FDA"/>
    <w:rsid w:val="00B4529E"/>
    <w:rsid w:val="00B45532"/>
    <w:rsid w:val="00B4697F"/>
    <w:rsid w:val="00B470F3"/>
    <w:rsid w:val="00B4775A"/>
    <w:rsid w:val="00B512AA"/>
    <w:rsid w:val="00B51976"/>
    <w:rsid w:val="00B53003"/>
    <w:rsid w:val="00B5333F"/>
    <w:rsid w:val="00B53B89"/>
    <w:rsid w:val="00B542D1"/>
    <w:rsid w:val="00B558AF"/>
    <w:rsid w:val="00B6007B"/>
    <w:rsid w:val="00B620EC"/>
    <w:rsid w:val="00B63CFB"/>
    <w:rsid w:val="00B66DE7"/>
    <w:rsid w:val="00B72215"/>
    <w:rsid w:val="00B72D37"/>
    <w:rsid w:val="00B737B7"/>
    <w:rsid w:val="00B7402C"/>
    <w:rsid w:val="00B74F03"/>
    <w:rsid w:val="00B76FB2"/>
    <w:rsid w:val="00B77DD7"/>
    <w:rsid w:val="00B77E3B"/>
    <w:rsid w:val="00B82577"/>
    <w:rsid w:val="00B83E9C"/>
    <w:rsid w:val="00B866C9"/>
    <w:rsid w:val="00B86CDB"/>
    <w:rsid w:val="00B93951"/>
    <w:rsid w:val="00B93C0F"/>
    <w:rsid w:val="00B95B85"/>
    <w:rsid w:val="00B95E5C"/>
    <w:rsid w:val="00B96887"/>
    <w:rsid w:val="00BA1B8A"/>
    <w:rsid w:val="00BA2209"/>
    <w:rsid w:val="00BA45DB"/>
    <w:rsid w:val="00BA799D"/>
    <w:rsid w:val="00BB62FB"/>
    <w:rsid w:val="00BB6F38"/>
    <w:rsid w:val="00BB77A2"/>
    <w:rsid w:val="00BC0424"/>
    <w:rsid w:val="00BC29D3"/>
    <w:rsid w:val="00BC3BDF"/>
    <w:rsid w:val="00BD1C13"/>
    <w:rsid w:val="00BD208C"/>
    <w:rsid w:val="00BD2983"/>
    <w:rsid w:val="00BD305B"/>
    <w:rsid w:val="00BD3636"/>
    <w:rsid w:val="00BD3658"/>
    <w:rsid w:val="00BD386E"/>
    <w:rsid w:val="00BD3BC2"/>
    <w:rsid w:val="00BD497A"/>
    <w:rsid w:val="00BD4B59"/>
    <w:rsid w:val="00BD54A2"/>
    <w:rsid w:val="00BD6DC2"/>
    <w:rsid w:val="00BD742E"/>
    <w:rsid w:val="00BD7CB5"/>
    <w:rsid w:val="00BE1292"/>
    <w:rsid w:val="00BE13F3"/>
    <w:rsid w:val="00BE1763"/>
    <w:rsid w:val="00BE2C95"/>
    <w:rsid w:val="00BE4828"/>
    <w:rsid w:val="00BE5035"/>
    <w:rsid w:val="00BE55A5"/>
    <w:rsid w:val="00BE5893"/>
    <w:rsid w:val="00BE7105"/>
    <w:rsid w:val="00BE7A56"/>
    <w:rsid w:val="00BF0712"/>
    <w:rsid w:val="00BF0801"/>
    <w:rsid w:val="00BF21A5"/>
    <w:rsid w:val="00BF24FF"/>
    <w:rsid w:val="00BF3FC0"/>
    <w:rsid w:val="00BF65FF"/>
    <w:rsid w:val="00BF7396"/>
    <w:rsid w:val="00BF7E73"/>
    <w:rsid w:val="00C0053B"/>
    <w:rsid w:val="00C00571"/>
    <w:rsid w:val="00C00F2B"/>
    <w:rsid w:val="00C02AA6"/>
    <w:rsid w:val="00C03921"/>
    <w:rsid w:val="00C06EBB"/>
    <w:rsid w:val="00C0793A"/>
    <w:rsid w:val="00C10D9D"/>
    <w:rsid w:val="00C14267"/>
    <w:rsid w:val="00C169FA"/>
    <w:rsid w:val="00C172DF"/>
    <w:rsid w:val="00C22FDC"/>
    <w:rsid w:val="00C231D0"/>
    <w:rsid w:val="00C2516E"/>
    <w:rsid w:val="00C25CB6"/>
    <w:rsid w:val="00C25DE8"/>
    <w:rsid w:val="00C302E4"/>
    <w:rsid w:val="00C32F66"/>
    <w:rsid w:val="00C34096"/>
    <w:rsid w:val="00C35213"/>
    <w:rsid w:val="00C368D4"/>
    <w:rsid w:val="00C37AA6"/>
    <w:rsid w:val="00C4009D"/>
    <w:rsid w:val="00C4034F"/>
    <w:rsid w:val="00C41BA0"/>
    <w:rsid w:val="00C43F3B"/>
    <w:rsid w:val="00C47A44"/>
    <w:rsid w:val="00C545A6"/>
    <w:rsid w:val="00C55050"/>
    <w:rsid w:val="00C6008F"/>
    <w:rsid w:val="00C613A1"/>
    <w:rsid w:val="00C623BF"/>
    <w:rsid w:val="00C642E2"/>
    <w:rsid w:val="00C65621"/>
    <w:rsid w:val="00C657DB"/>
    <w:rsid w:val="00C665E8"/>
    <w:rsid w:val="00C666A0"/>
    <w:rsid w:val="00C66ABD"/>
    <w:rsid w:val="00C67BD5"/>
    <w:rsid w:val="00C7325B"/>
    <w:rsid w:val="00C74E1A"/>
    <w:rsid w:val="00C75F83"/>
    <w:rsid w:val="00C771B9"/>
    <w:rsid w:val="00C77B90"/>
    <w:rsid w:val="00C82252"/>
    <w:rsid w:val="00C82EF9"/>
    <w:rsid w:val="00C84AA6"/>
    <w:rsid w:val="00C86275"/>
    <w:rsid w:val="00C907B7"/>
    <w:rsid w:val="00C9149D"/>
    <w:rsid w:val="00C93A6E"/>
    <w:rsid w:val="00C93D96"/>
    <w:rsid w:val="00C9593B"/>
    <w:rsid w:val="00CA14AD"/>
    <w:rsid w:val="00CA532E"/>
    <w:rsid w:val="00CA6CDD"/>
    <w:rsid w:val="00CA7979"/>
    <w:rsid w:val="00CB03DB"/>
    <w:rsid w:val="00CB0496"/>
    <w:rsid w:val="00CB0629"/>
    <w:rsid w:val="00CB25B8"/>
    <w:rsid w:val="00CB7463"/>
    <w:rsid w:val="00CC0F83"/>
    <w:rsid w:val="00CC1A22"/>
    <w:rsid w:val="00CC64A8"/>
    <w:rsid w:val="00CD07A0"/>
    <w:rsid w:val="00CD0930"/>
    <w:rsid w:val="00CD1899"/>
    <w:rsid w:val="00CD3027"/>
    <w:rsid w:val="00CD3859"/>
    <w:rsid w:val="00CD5312"/>
    <w:rsid w:val="00CD56A6"/>
    <w:rsid w:val="00CD6BE6"/>
    <w:rsid w:val="00CE2BE1"/>
    <w:rsid w:val="00CE3402"/>
    <w:rsid w:val="00CE6EE8"/>
    <w:rsid w:val="00CE7B96"/>
    <w:rsid w:val="00CF1624"/>
    <w:rsid w:val="00CF1C85"/>
    <w:rsid w:val="00CF1F93"/>
    <w:rsid w:val="00CF288A"/>
    <w:rsid w:val="00CF438B"/>
    <w:rsid w:val="00CF4F8D"/>
    <w:rsid w:val="00CF6283"/>
    <w:rsid w:val="00CF73FF"/>
    <w:rsid w:val="00CF7B23"/>
    <w:rsid w:val="00D0015A"/>
    <w:rsid w:val="00D00E4F"/>
    <w:rsid w:val="00D0154C"/>
    <w:rsid w:val="00D02FF1"/>
    <w:rsid w:val="00D03FC7"/>
    <w:rsid w:val="00D0479F"/>
    <w:rsid w:val="00D04B99"/>
    <w:rsid w:val="00D051AF"/>
    <w:rsid w:val="00D05324"/>
    <w:rsid w:val="00D0763D"/>
    <w:rsid w:val="00D11C57"/>
    <w:rsid w:val="00D11F9F"/>
    <w:rsid w:val="00D13698"/>
    <w:rsid w:val="00D20A61"/>
    <w:rsid w:val="00D22A45"/>
    <w:rsid w:val="00D240A2"/>
    <w:rsid w:val="00D25F4F"/>
    <w:rsid w:val="00D27524"/>
    <w:rsid w:val="00D314E7"/>
    <w:rsid w:val="00D31BD3"/>
    <w:rsid w:val="00D337FA"/>
    <w:rsid w:val="00D340DF"/>
    <w:rsid w:val="00D356E2"/>
    <w:rsid w:val="00D35BF3"/>
    <w:rsid w:val="00D36596"/>
    <w:rsid w:val="00D36D6A"/>
    <w:rsid w:val="00D3731C"/>
    <w:rsid w:val="00D429CB"/>
    <w:rsid w:val="00D45488"/>
    <w:rsid w:val="00D46CAD"/>
    <w:rsid w:val="00D47C12"/>
    <w:rsid w:val="00D47EDF"/>
    <w:rsid w:val="00D50192"/>
    <w:rsid w:val="00D518BC"/>
    <w:rsid w:val="00D51BA0"/>
    <w:rsid w:val="00D51C30"/>
    <w:rsid w:val="00D51FC4"/>
    <w:rsid w:val="00D55E1C"/>
    <w:rsid w:val="00D56D83"/>
    <w:rsid w:val="00D609A3"/>
    <w:rsid w:val="00D60DF5"/>
    <w:rsid w:val="00D612AA"/>
    <w:rsid w:val="00D620CE"/>
    <w:rsid w:val="00D62649"/>
    <w:rsid w:val="00D62EB6"/>
    <w:rsid w:val="00D651E0"/>
    <w:rsid w:val="00D70D7C"/>
    <w:rsid w:val="00D71076"/>
    <w:rsid w:val="00D7595F"/>
    <w:rsid w:val="00D75FFF"/>
    <w:rsid w:val="00D8195F"/>
    <w:rsid w:val="00D81A3E"/>
    <w:rsid w:val="00D83B9E"/>
    <w:rsid w:val="00D84525"/>
    <w:rsid w:val="00D857BF"/>
    <w:rsid w:val="00D85A9A"/>
    <w:rsid w:val="00D8745A"/>
    <w:rsid w:val="00D90B02"/>
    <w:rsid w:val="00D90CC9"/>
    <w:rsid w:val="00D9158B"/>
    <w:rsid w:val="00D91664"/>
    <w:rsid w:val="00D93745"/>
    <w:rsid w:val="00D93A88"/>
    <w:rsid w:val="00D95DD1"/>
    <w:rsid w:val="00D97BF0"/>
    <w:rsid w:val="00DA08D3"/>
    <w:rsid w:val="00DA1734"/>
    <w:rsid w:val="00DA25B9"/>
    <w:rsid w:val="00DB0007"/>
    <w:rsid w:val="00DB0B19"/>
    <w:rsid w:val="00DB5A46"/>
    <w:rsid w:val="00DB6E9E"/>
    <w:rsid w:val="00DB7260"/>
    <w:rsid w:val="00DC0377"/>
    <w:rsid w:val="00DC6B1D"/>
    <w:rsid w:val="00DC71C6"/>
    <w:rsid w:val="00DC7FBA"/>
    <w:rsid w:val="00DD17E9"/>
    <w:rsid w:val="00DD46AA"/>
    <w:rsid w:val="00DD5D84"/>
    <w:rsid w:val="00DD6815"/>
    <w:rsid w:val="00DE073B"/>
    <w:rsid w:val="00DE10F2"/>
    <w:rsid w:val="00DE2179"/>
    <w:rsid w:val="00DE3B4C"/>
    <w:rsid w:val="00DF0FE4"/>
    <w:rsid w:val="00DF1606"/>
    <w:rsid w:val="00DF40F6"/>
    <w:rsid w:val="00DF668A"/>
    <w:rsid w:val="00E0004A"/>
    <w:rsid w:val="00E000C5"/>
    <w:rsid w:val="00E01673"/>
    <w:rsid w:val="00E037FD"/>
    <w:rsid w:val="00E06D55"/>
    <w:rsid w:val="00E109B9"/>
    <w:rsid w:val="00E1100B"/>
    <w:rsid w:val="00E12739"/>
    <w:rsid w:val="00E12911"/>
    <w:rsid w:val="00E14ED0"/>
    <w:rsid w:val="00E15F1D"/>
    <w:rsid w:val="00E2043F"/>
    <w:rsid w:val="00E212CB"/>
    <w:rsid w:val="00E23191"/>
    <w:rsid w:val="00E2345C"/>
    <w:rsid w:val="00E23B66"/>
    <w:rsid w:val="00E26301"/>
    <w:rsid w:val="00E267E2"/>
    <w:rsid w:val="00E2706F"/>
    <w:rsid w:val="00E3035E"/>
    <w:rsid w:val="00E3083A"/>
    <w:rsid w:val="00E318B5"/>
    <w:rsid w:val="00E32725"/>
    <w:rsid w:val="00E32D55"/>
    <w:rsid w:val="00E32F2C"/>
    <w:rsid w:val="00E33C51"/>
    <w:rsid w:val="00E33F43"/>
    <w:rsid w:val="00E34709"/>
    <w:rsid w:val="00E357D3"/>
    <w:rsid w:val="00E407AC"/>
    <w:rsid w:val="00E418DF"/>
    <w:rsid w:val="00E43B25"/>
    <w:rsid w:val="00E45110"/>
    <w:rsid w:val="00E46FA3"/>
    <w:rsid w:val="00E5112C"/>
    <w:rsid w:val="00E5504F"/>
    <w:rsid w:val="00E55490"/>
    <w:rsid w:val="00E6054B"/>
    <w:rsid w:val="00E60B56"/>
    <w:rsid w:val="00E619FC"/>
    <w:rsid w:val="00E63546"/>
    <w:rsid w:val="00E636BD"/>
    <w:rsid w:val="00E70F19"/>
    <w:rsid w:val="00E71251"/>
    <w:rsid w:val="00E71AAD"/>
    <w:rsid w:val="00E748D9"/>
    <w:rsid w:val="00E75327"/>
    <w:rsid w:val="00E77713"/>
    <w:rsid w:val="00E80357"/>
    <w:rsid w:val="00E82CA6"/>
    <w:rsid w:val="00E84668"/>
    <w:rsid w:val="00E85483"/>
    <w:rsid w:val="00E85DBB"/>
    <w:rsid w:val="00E87131"/>
    <w:rsid w:val="00E87BD6"/>
    <w:rsid w:val="00E91D34"/>
    <w:rsid w:val="00E91FF1"/>
    <w:rsid w:val="00E9489E"/>
    <w:rsid w:val="00E95118"/>
    <w:rsid w:val="00E95B94"/>
    <w:rsid w:val="00E960CB"/>
    <w:rsid w:val="00E96AD0"/>
    <w:rsid w:val="00EA029E"/>
    <w:rsid w:val="00EA0B48"/>
    <w:rsid w:val="00EA1C91"/>
    <w:rsid w:val="00EA36D9"/>
    <w:rsid w:val="00EA6051"/>
    <w:rsid w:val="00EA698D"/>
    <w:rsid w:val="00EB2B96"/>
    <w:rsid w:val="00EB464A"/>
    <w:rsid w:val="00EB565B"/>
    <w:rsid w:val="00EC05C1"/>
    <w:rsid w:val="00EC0C9B"/>
    <w:rsid w:val="00EC0CCF"/>
    <w:rsid w:val="00EC19EA"/>
    <w:rsid w:val="00EC4947"/>
    <w:rsid w:val="00EC60E4"/>
    <w:rsid w:val="00EC6896"/>
    <w:rsid w:val="00EC7CD3"/>
    <w:rsid w:val="00ED0027"/>
    <w:rsid w:val="00ED1AFC"/>
    <w:rsid w:val="00ED31C2"/>
    <w:rsid w:val="00ED5EAF"/>
    <w:rsid w:val="00ED6CA7"/>
    <w:rsid w:val="00ED71FB"/>
    <w:rsid w:val="00ED7C17"/>
    <w:rsid w:val="00EE3D0F"/>
    <w:rsid w:val="00EE4E1C"/>
    <w:rsid w:val="00EE5F2A"/>
    <w:rsid w:val="00EF0D9F"/>
    <w:rsid w:val="00EF2C97"/>
    <w:rsid w:val="00EF301E"/>
    <w:rsid w:val="00EF5786"/>
    <w:rsid w:val="00EF7BDA"/>
    <w:rsid w:val="00F004B8"/>
    <w:rsid w:val="00F0257C"/>
    <w:rsid w:val="00F04373"/>
    <w:rsid w:val="00F06FE5"/>
    <w:rsid w:val="00F073C1"/>
    <w:rsid w:val="00F10EE0"/>
    <w:rsid w:val="00F12039"/>
    <w:rsid w:val="00F13586"/>
    <w:rsid w:val="00F177DD"/>
    <w:rsid w:val="00F22818"/>
    <w:rsid w:val="00F23A44"/>
    <w:rsid w:val="00F258D5"/>
    <w:rsid w:val="00F31872"/>
    <w:rsid w:val="00F32554"/>
    <w:rsid w:val="00F333BA"/>
    <w:rsid w:val="00F337DC"/>
    <w:rsid w:val="00F34322"/>
    <w:rsid w:val="00F408BD"/>
    <w:rsid w:val="00F41C1E"/>
    <w:rsid w:val="00F42391"/>
    <w:rsid w:val="00F43331"/>
    <w:rsid w:val="00F4349D"/>
    <w:rsid w:val="00F436FC"/>
    <w:rsid w:val="00F4386C"/>
    <w:rsid w:val="00F45825"/>
    <w:rsid w:val="00F505EA"/>
    <w:rsid w:val="00F51BA2"/>
    <w:rsid w:val="00F54382"/>
    <w:rsid w:val="00F54786"/>
    <w:rsid w:val="00F5666A"/>
    <w:rsid w:val="00F57007"/>
    <w:rsid w:val="00F60C00"/>
    <w:rsid w:val="00F6378E"/>
    <w:rsid w:val="00F64318"/>
    <w:rsid w:val="00F6678E"/>
    <w:rsid w:val="00F72DC7"/>
    <w:rsid w:val="00F742EB"/>
    <w:rsid w:val="00F764FF"/>
    <w:rsid w:val="00F768BC"/>
    <w:rsid w:val="00F817DF"/>
    <w:rsid w:val="00F85325"/>
    <w:rsid w:val="00F90221"/>
    <w:rsid w:val="00F93DB8"/>
    <w:rsid w:val="00F95714"/>
    <w:rsid w:val="00F966A5"/>
    <w:rsid w:val="00FA0441"/>
    <w:rsid w:val="00FA307D"/>
    <w:rsid w:val="00FA4D4A"/>
    <w:rsid w:val="00FB3D3C"/>
    <w:rsid w:val="00FB740C"/>
    <w:rsid w:val="00FC49CA"/>
    <w:rsid w:val="00FC5061"/>
    <w:rsid w:val="00FC5227"/>
    <w:rsid w:val="00FC689D"/>
    <w:rsid w:val="00FD16BB"/>
    <w:rsid w:val="00FD7365"/>
    <w:rsid w:val="00FE1C06"/>
    <w:rsid w:val="00FE2A81"/>
    <w:rsid w:val="00FE5EBE"/>
    <w:rsid w:val="00FE7EEB"/>
    <w:rsid w:val="00FF0789"/>
    <w:rsid w:val="00FF1DD5"/>
    <w:rsid w:val="00FF2189"/>
    <w:rsid w:val="00FF2994"/>
    <w:rsid w:val="00FF29DD"/>
    <w:rsid w:val="00FF5ED1"/>
    <w:rsid w:val="00FF6085"/>
    <w:rsid w:val="00FF6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0BA5C29"/>
  <w15:docId w15:val="{9CE2EF03-9795-4BA8-ADD3-CC71DE53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6C57"/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BF4A20"/>
    <w:pPr>
      <w:keepNext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qFormat/>
    <w:rsid w:val="00764D1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41A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40EA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140EAE"/>
    <w:pPr>
      <w:jc w:val="center"/>
    </w:pPr>
    <w:rPr>
      <w:rFonts w:ascii="Times New Roman" w:hAnsi="Times New Roman"/>
      <w:i/>
    </w:rPr>
  </w:style>
  <w:style w:type="paragraph" w:styleId="Header">
    <w:name w:val="header"/>
    <w:basedOn w:val="Normal"/>
    <w:link w:val="HeaderChar"/>
    <w:uiPriority w:val="99"/>
    <w:rsid w:val="003059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0597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rsid w:val="000E4DE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A411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A4116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A4116"/>
    <w:rPr>
      <w:b/>
      <w:bCs/>
    </w:rPr>
  </w:style>
  <w:style w:type="paragraph" w:styleId="PlainText">
    <w:name w:val="Plain Text"/>
    <w:basedOn w:val="Normal"/>
    <w:link w:val="PlainTextChar"/>
    <w:rsid w:val="00D10CA1"/>
    <w:rPr>
      <w:rFonts w:ascii="Courier New" w:eastAsia="SimSun" w:hAnsi="Courier New" w:cs="Courier New"/>
      <w:sz w:val="20"/>
      <w:lang w:eastAsia="zh-CN"/>
    </w:rPr>
  </w:style>
  <w:style w:type="character" w:styleId="Strong">
    <w:name w:val="Strong"/>
    <w:uiPriority w:val="22"/>
    <w:qFormat/>
    <w:rsid w:val="009E4A59"/>
    <w:rPr>
      <w:b/>
      <w:bCs/>
    </w:rPr>
  </w:style>
  <w:style w:type="character" w:styleId="Hyperlink">
    <w:name w:val="Hyperlink"/>
    <w:uiPriority w:val="99"/>
    <w:rsid w:val="009E4A59"/>
    <w:rPr>
      <w:color w:val="0000FF"/>
      <w:u w:val="single"/>
    </w:rPr>
  </w:style>
  <w:style w:type="paragraph" w:styleId="DocumentMap">
    <w:name w:val="Document Map"/>
    <w:basedOn w:val="Normal"/>
    <w:link w:val="DocumentMapChar"/>
    <w:semiHidden/>
    <w:rsid w:val="008F5892"/>
    <w:pPr>
      <w:shd w:val="clear" w:color="auto" w:fill="000080"/>
    </w:pPr>
    <w:rPr>
      <w:rFonts w:ascii="Tahoma" w:hAnsi="Tahoma" w:cs="Tahoma"/>
      <w:sz w:val="20"/>
    </w:rPr>
  </w:style>
  <w:style w:type="character" w:customStyle="1" w:styleId="yiv382734520apple-style-span">
    <w:name w:val="yiv382734520apple-style-span"/>
    <w:basedOn w:val="DefaultParagraphFont"/>
    <w:rsid w:val="004636A3"/>
  </w:style>
  <w:style w:type="character" w:customStyle="1" w:styleId="yiv382734520msid22557">
    <w:name w:val="yiv382734520ms__id22557"/>
    <w:basedOn w:val="DefaultParagraphFont"/>
    <w:rsid w:val="004636A3"/>
  </w:style>
  <w:style w:type="paragraph" w:customStyle="1" w:styleId="LightList-Accent51">
    <w:name w:val="Light List - Accent 51"/>
    <w:basedOn w:val="Normal"/>
    <w:uiPriority w:val="34"/>
    <w:qFormat/>
    <w:rsid w:val="003B13BC"/>
    <w:pPr>
      <w:ind w:left="720"/>
    </w:pPr>
  </w:style>
  <w:style w:type="paragraph" w:customStyle="1" w:styleId="ColorfulShading-Accent31">
    <w:name w:val="Colorful Shading - Accent 31"/>
    <w:basedOn w:val="Normal"/>
    <w:uiPriority w:val="34"/>
    <w:qFormat/>
    <w:rsid w:val="00872C23"/>
    <w:pPr>
      <w:ind w:left="720"/>
    </w:pPr>
  </w:style>
  <w:style w:type="paragraph" w:styleId="BodyText2">
    <w:name w:val="Body Text 2"/>
    <w:basedOn w:val="Normal"/>
    <w:link w:val="BodyText2Char"/>
    <w:uiPriority w:val="99"/>
    <w:rsid w:val="000D4BCB"/>
    <w:pPr>
      <w:jc w:val="both"/>
    </w:pPr>
    <w:rPr>
      <w:rFonts w:ascii="Times New Roman" w:hAnsi="Times New Roman"/>
    </w:rPr>
  </w:style>
  <w:style w:type="character" w:customStyle="1" w:styleId="BodyText2Char">
    <w:name w:val="Body Text 2 Char"/>
    <w:link w:val="BodyText2"/>
    <w:uiPriority w:val="99"/>
    <w:rsid w:val="000D4BCB"/>
    <w:rPr>
      <w:rFonts w:eastAsia="Times New Roman"/>
      <w:sz w:val="24"/>
    </w:rPr>
  </w:style>
  <w:style w:type="paragraph" w:customStyle="1" w:styleId="MediumGrid1-Accent21">
    <w:name w:val="Medium Grid 1 - Accent 21"/>
    <w:basedOn w:val="Normal"/>
    <w:uiPriority w:val="34"/>
    <w:qFormat/>
    <w:rsid w:val="00E0003E"/>
    <w:pPr>
      <w:ind w:left="720"/>
      <w:contextualSpacing/>
    </w:pPr>
  </w:style>
  <w:style w:type="paragraph" w:customStyle="1" w:styleId="MediumList2-Accent21">
    <w:name w:val="Medium List 2 - Accent 21"/>
    <w:hidden/>
    <w:uiPriority w:val="99"/>
    <w:semiHidden/>
    <w:rsid w:val="007D63D1"/>
    <w:rPr>
      <w:rFonts w:ascii="Arial" w:eastAsia="Times New Roman" w:hAnsi="Arial"/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616BE0"/>
    <w:pPr>
      <w:ind w:left="720"/>
    </w:pPr>
  </w:style>
  <w:style w:type="paragraph" w:customStyle="1" w:styleId="PlainTable31">
    <w:name w:val="Plain Table 31"/>
    <w:basedOn w:val="Normal"/>
    <w:uiPriority w:val="34"/>
    <w:qFormat/>
    <w:rsid w:val="007C7E7A"/>
    <w:pPr>
      <w:ind w:left="720"/>
    </w:pPr>
  </w:style>
  <w:style w:type="paragraph" w:customStyle="1" w:styleId="Default">
    <w:name w:val="Default"/>
    <w:rsid w:val="00254BB9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F86D38"/>
    <w:rPr>
      <w:rFonts w:ascii="Arial" w:eastAsia="Times New Roman" w:hAnsi="Arial"/>
      <w:sz w:val="24"/>
    </w:rPr>
  </w:style>
  <w:style w:type="paragraph" w:customStyle="1" w:styleId="MediumList1-Accent61">
    <w:name w:val="Medium List 1 - Accent 61"/>
    <w:basedOn w:val="Normal"/>
    <w:uiPriority w:val="34"/>
    <w:qFormat/>
    <w:rsid w:val="004A08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lorfulShading-Accent32">
    <w:name w:val="Colorful Shading - Accent 32"/>
    <w:basedOn w:val="Normal"/>
    <w:uiPriority w:val="34"/>
    <w:qFormat/>
    <w:rsid w:val="009E38AA"/>
    <w:pPr>
      <w:ind w:left="720"/>
    </w:pPr>
  </w:style>
  <w:style w:type="paragraph" w:customStyle="1" w:styleId="LightGrid-Accent31">
    <w:name w:val="Light Grid - Accent 31"/>
    <w:basedOn w:val="Normal"/>
    <w:uiPriority w:val="34"/>
    <w:qFormat/>
    <w:rsid w:val="00E3204A"/>
    <w:pPr>
      <w:ind w:left="720"/>
      <w:contextualSpacing/>
    </w:pPr>
    <w:rPr>
      <w:rFonts w:ascii="Times New Roman" w:eastAsia="Calibri" w:hAnsi="Times New Roman"/>
      <w:szCs w:val="24"/>
      <w:lang w:eastAsia="en-US"/>
    </w:rPr>
  </w:style>
  <w:style w:type="paragraph" w:customStyle="1" w:styleId="MediumGrid1-Accent22">
    <w:name w:val="Medium Grid 1 - Accent 22"/>
    <w:basedOn w:val="Normal"/>
    <w:uiPriority w:val="34"/>
    <w:qFormat/>
    <w:rsid w:val="00AD6952"/>
    <w:pPr>
      <w:ind w:left="720"/>
    </w:pPr>
  </w:style>
  <w:style w:type="paragraph" w:styleId="Revision">
    <w:name w:val="Revision"/>
    <w:hidden/>
    <w:uiPriority w:val="99"/>
    <w:semiHidden/>
    <w:rsid w:val="00386096"/>
    <w:rPr>
      <w:rFonts w:ascii="Arial" w:eastAsia="Times New Roman" w:hAnsi="Arial"/>
      <w:sz w:val="24"/>
    </w:rPr>
  </w:style>
  <w:style w:type="paragraph" w:styleId="ListParagraph">
    <w:name w:val="List Paragraph"/>
    <w:basedOn w:val="Normal"/>
    <w:uiPriority w:val="34"/>
    <w:qFormat/>
    <w:rsid w:val="009566E8"/>
    <w:pPr>
      <w:ind w:left="720"/>
      <w:contextualSpacing/>
    </w:pPr>
    <w:rPr>
      <w:rFonts w:ascii="Times New Roman" w:eastAsia="Calibri" w:hAnsi="Times New Roman"/>
      <w:szCs w:val="24"/>
      <w:lang w:eastAsia="en-US"/>
    </w:rPr>
  </w:style>
  <w:style w:type="character" w:customStyle="1" w:styleId="st">
    <w:name w:val="st"/>
    <w:basedOn w:val="DefaultParagraphFont"/>
    <w:rsid w:val="00A567EC"/>
  </w:style>
  <w:style w:type="paragraph" w:styleId="Quote">
    <w:name w:val="Quote"/>
    <w:basedOn w:val="Normal"/>
    <w:next w:val="Normal"/>
    <w:link w:val="QuoteChar"/>
    <w:uiPriority w:val="29"/>
    <w:qFormat/>
    <w:rsid w:val="008C7CF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7CFB"/>
    <w:rPr>
      <w:rFonts w:ascii="Arial" w:eastAsia="Times New Roman" w:hAnsi="Arial"/>
      <w:i/>
      <w:iCs/>
      <w:color w:val="404040" w:themeColor="text1" w:themeTint="BF"/>
      <w:sz w:val="24"/>
    </w:rPr>
  </w:style>
  <w:style w:type="character" w:customStyle="1" w:styleId="TitleChar">
    <w:name w:val="Title Char"/>
    <w:basedOn w:val="DefaultParagraphFont"/>
    <w:link w:val="Title"/>
    <w:rsid w:val="00665AE4"/>
    <w:rPr>
      <w:rFonts w:eastAsia="Times New Roman"/>
      <w:i/>
      <w:sz w:val="24"/>
    </w:rPr>
  </w:style>
  <w:style w:type="paragraph" w:styleId="NormalWeb">
    <w:name w:val="Normal (Web)"/>
    <w:basedOn w:val="Normal"/>
    <w:uiPriority w:val="99"/>
    <w:unhideWhenUsed/>
    <w:rsid w:val="008058B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Subtitle">
    <w:name w:val="Subtitle"/>
    <w:basedOn w:val="Normal"/>
    <w:link w:val="SubtitleChar"/>
    <w:qFormat/>
    <w:rsid w:val="003F1579"/>
    <w:pPr>
      <w:jc w:val="center"/>
    </w:pPr>
    <w:rPr>
      <w:rFonts w:ascii="Times New Roman" w:hAnsi="Times New Roman"/>
      <w:b/>
      <w:sz w:val="28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3F1579"/>
    <w:rPr>
      <w:rFonts w:eastAsia="Times New Roman"/>
      <w:b/>
      <w:sz w:val="28"/>
      <w:u w:val="single"/>
      <w:lang w:eastAsia="zh-CN"/>
    </w:rPr>
  </w:style>
  <w:style w:type="character" w:customStyle="1" w:styleId="Heading1Char">
    <w:name w:val="Heading 1 Char"/>
    <w:basedOn w:val="DefaultParagraphFont"/>
    <w:link w:val="Heading1"/>
    <w:rsid w:val="00A46C57"/>
    <w:rPr>
      <w:rFonts w:eastAsia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rsid w:val="00A46C5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A46C57"/>
    <w:rPr>
      <w:rFonts w:ascii="Arial" w:eastAsia="Times New Roman" w:hAnsi="Arial"/>
      <w:sz w:val="24"/>
    </w:rPr>
  </w:style>
  <w:style w:type="character" w:customStyle="1" w:styleId="BalloonTextChar">
    <w:name w:val="Balloon Text Char"/>
    <w:basedOn w:val="DefaultParagraphFont"/>
    <w:link w:val="BalloonText"/>
    <w:semiHidden/>
    <w:rsid w:val="00A46C57"/>
    <w:rPr>
      <w:rFonts w:ascii="Tahoma" w:eastAsia="Times New Roman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rsid w:val="00A46C57"/>
    <w:rPr>
      <w:rFonts w:ascii="Arial" w:eastAsia="Times New Roman" w:hAnsi="Arial"/>
    </w:rPr>
  </w:style>
  <w:style w:type="character" w:customStyle="1" w:styleId="CommentSubjectChar">
    <w:name w:val="Comment Subject Char"/>
    <w:basedOn w:val="CommentTextChar"/>
    <w:link w:val="CommentSubject"/>
    <w:semiHidden/>
    <w:rsid w:val="00A46C57"/>
    <w:rPr>
      <w:rFonts w:ascii="Arial" w:eastAsia="Times New Roman" w:hAnsi="Arial"/>
      <w:b/>
      <w:bCs/>
    </w:rPr>
  </w:style>
  <w:style w:type="character" w:customStyle="1" w:styleId="PlainTextChar">
    <w:name w:val="Plain Text Char"/>
    <w:basedOn w:val="DefaultParagraphFont"/>
    <w:link w:val="PlainText"/>
    <w:rsid w:val="00A46C57"/>
    <w:rPr>
      <w:rFonts w:ascii="Courier New" w:hAnsi="Courier New" w:cs="Courier New"/>
      <w:lang w:eastAsia="zh-CN"/>
    </w:rPr>
  </w:style>
  <w:style w:type="character" w:customStyle="1" w:styleId="DocumentMapChar">
    <w:name w:val="Document Map Char"/>
    <w:basedOn w:val="DefaultParagraphFont"/>
    <w:link w:val="DocumentMap"/>
    <w:semiHidden/>
    <w:rsid w:val="00A46C57"/>
    <w:rPr>
      <w:rFonts w:ascii="Tahoma" w:eastAsia="Times New Roman" w:hAnsi="Tahoma" w:cs="Tahoma"/>
      <w:shd w:val="clear" w:color="auto" w:fill="000080"/>
    </w:rPr>
  </w:style>
  <w:style w:type="character" w:customStyle="1" w:styleId="Heading3Char">
    <w:name w:val="Heading 3 Char"/>
    <w:basedOn w:val="DefaultParagraphFont"/>
    <w:link w:val="Heading3"/>
    <w:semiHidden/>
    <w:rsid w:val="00B41AC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0470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709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316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246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4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9020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7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77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34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92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717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850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966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207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72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1915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2061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5688468">
                                                                      <w:marLeft w:val="7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9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B9BB2-CBA9-4E71-8041-9CEDC62D5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3594</Words>
  <Characters>20491</Characters>
  <Application>Microsoft Office Word</Application>
  <DocSecurity>2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BOTANIC GARDEN EDINBURGH BOARD OF TRUSTEES</vt:lpstr>
    </vt:vector>
  </TitlesOfParts>
  <Company>Royal Botanic Garden Edinburgh</Company>
  <LinksUpToDate>false</LinksUpToDate>
  <CharactersWithSpaces>24037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BOTANIC GARDEN EDINBURGH BOARD OF TRUSTEES</dc:title>
  <dc:creator>Jennifer Martin</dc:creator>
  <cp:lastModifiedBy>Jennifer Martin</cp:lastModifiedBy>
  <cp:revision>2</cp:revision>
  <cp:lastPrinted>2020-01-08T10:27:00Z</cp:lastPrinted>
  <dcterms:created xsi:type="dcterms:W3CDTF">2020-12-16T09:30:00Z</dcterms:created>
  <dcterms:modified xsi:type="dcterms:W3CDTF">2020-12-16T09:30:00Z</dcterms:modified>
</cp:coreProperties>
</file>