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44687735"/>
    <w:p w14:paraId="4E626A8D" w14:textId="3111978B" w:rsidR="0083198B" w:rsidRDefault="00F66968" w:rsidP="002152B7">
      <w:pPr>
        <w:pStyle w:val="Heading1"/>
      </w:pPr>
      <w:r>
        <w:fldChar w:fldCharType="begin"/>
      </w:r>
      <w:r>
        <w:instrText xml:space="preserve"> TITLE  "RHS Level 3 Handbook 2020"  \* MERGEFORMAT </w:instrText>
      </w:r>
      <w:r>
        <w:fldChar w:fldCharType="separate"/>
      </w:r>
      <w:r>
        <w:t>RHS Level 3 Handbook 2020</w:t>
      </w:r>
      <w:r>
        <w:fldChar w:fldCharType="end"/>
      </w:r>
      <w:r w:rsidR="00EF26B0">
        <w:rPr>
          <w:noProof/>
        </w:rPr>
        <w:drawing>
          <wp:anchor distT="0" distB="0" distL="114300" distR="114300" simplePos="0" relativeHeight="251658240" behindDoc="0" locked="0" layoutInCell="1" allowOverlap="1" wp14:anchorId="401ADF8B" wp14:editId="36AE1D96">
            <wp:simplePos x="0" y="0"/>
            <wp:positionH relativeFrom="column">
              <wp:posOffset>-334500</wp:posOffset>
            </wp:positionH>
            <wp:positionV relativeFrom="paragraph">
              <wp:posOffset>-532803</wp:posOffset>
            </wp:positionV>
            <wp:extent cx="7113571" cy="10102467"/>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HS3 2020.jpg"/>
                    <pic:cNvPicPr/>
                  </pic:nvPicPr>
                  <pic:blipFill>
                    <a:blip r:embed="rId8">
                      <a:extLst>
                        <a:ext uri="{28A0092B-C50C-407E-A947-70E740481C1C}">
                          <a14:useLocalDpi xmlns:a14="http://schemas.microsoft.com/office/drawing/2010/main" val="0"/>
                        </a:ext>
                      </a:extLst>
                    </a:blip>
                    <a:stretch>
                      <a:fillRect/>
                    </a:stretch>
                  </pic:blipFill>
                  <pic:spPr>
                    <a:xfrm>
                      <a:off x="0" y="0"/>
                      <a:ext cx="7120377" cy="10112133"/>
                    </a:xfrm>
                    <a:prstGeom prst="rect">
                      <a:avLst/>
                    </a:prstGeom>
                  </pic:spPr>
                </pic:pic>
              </a:graphicData>
            </a:graphic>
            <wp14:sizeRelH relativeFrom="page">
              <wp14:pctWidth>0</wp14:pctWidth>
            </wp14:sizeRelH>
            <wp14:sizeRelV relativeFrom="page">
              <wp14:pctHeight>0</wp14:pctHeight>
            </wp14:sizeRelV>
          </wp:anchor>
        </w:drawing>
      </w:r>
      <w:r w:rsidR="002413D2">
        <w:br w:type="page"/>
      </w:r>
      <w:r w:rsidR="0083198B">
        <w:lastRenderedPageBreak/>
        <w:t>Introduction to course</w:t>
      </w:r>
      <w:bookmarkEnd w:id="0"/>
    </w:p>
    <w:p w14:paraId="309E7DAA" w14:textId="77777777" w:rsidR="0083198B" w:rsidRDefault="0083198B" w:rsidP="002152B7">
      <w:pPr>
        <w:pStyle w:val="Style1"/>
      </w:pPr>
    </w:p>
    <w:p w14:paraId="4B479F73" w14:textId="77777777" w:rsidR="00BA7C5E" w:rsidRPr="0083198B" w:rsidRDefault="00BA7C5E" w:rsidP="002152B7">
      <w:pPr>
        <w:pStyle w:val="Heading2"/>
      </w:pPr>
      <w:bookmarkStart w:id="1" w:name="_Toc44687736"/>
      <w:r w:rsidRPr="0083198B">
        <w:t>Welcom</w:t>
      </w:r>
      <w:r w:rsidR="0083198B" w:rsidRPr="0083198B">
        <w:t>e</w:t>
      </w:r>
      <w:bookmarkEnd w:id="1"/>
    </w:p>
    <w:p w14:paraId="15BCDD91" w14:textId="77777777" w:rsidR="00BA7C5E" w:rsidRPr="00BA7C5E" w:rsidRDefault="00BA7C5E" w:rsidP="002152B7"/>
    <w:p w14:paraId="098CAE8A" w14:textId="1A4C2255" w:rsidR="0083198B" w:rsidRPr="0044076B" w:rsidRDefault="0083198B" w:rsidP="002152B7">
      <w:r w:rsidRPr="0044076B">
        <w:t xml:space="preserve">We are delighted that you are considering joining the RHS Level </w:t>
      </w:r>
      <w:r w:rsidR="001A124E">
        <w:t>3</w:t>
      </w:r>
      <w:r w:rsidRPr="0044076B">
        <w:t xml:space="preserve"> Certificate course</w:t>
      </w:r>
      <w:r w:rsidR="001A124E">
        <w:t xml:space="preserve">(s) </w:t>
      </w:r>
      <w:r w:rsidRPr="0044076B">
        <w:t xml:space="preserve">here at RBGE. </w:t>
      </w:r>
    </w:p>
    <w:p w14:paraId="751093B6" w14:textId="77777777" w:rsidR="00BA7C5E" w:rsidRPr="00BA7C5E" w:rsidRDefault="00BA7C5E" w:rsidP="002152B7"/>
    <w:p w14:paraId="17FF9412" w14:textId="41F3BD37" w:rsidR="00BA7C5E" w:rsidRPr="00BA7C5E" w:rsidRDefault="00BA7C5E" w:rsidP="002152B7">
      <w:r w:rsidRPr="00BA7C5E">
        <w:t>The RHS Level 3 Certificate in the Principles of Horticulture comprises of two parts: the Certificate in the Principles of Plant Growth, Health and Applied Propagation (</w:t>
      </w:r>
      <w:r w:rsidR="0044076B">
        <w:t>Certificate 1</w:t>
      </w:r>
      <w:r w:rsidRPr="00BA7C5E">
        <w:t>) and the Certificate in the Principles of Garden Planning, Construction and Planting (</w:t>
      </w:r>
      <w:r w:rsidR="0044076B">
        <w:t xml:space="preserve">Certificate </w:t>
      </w:r>
      <w:r w:rsidRPr="00BA7C5E">
        <w:t xml:space="preserve">2). Both certificates together can be combined with a practical certificate to make the RHS Level 3 Diploma in the Principles and Practices of Horticulture. We do not offer the practical certificate, which is required to be awarded the </w:t>
      </w:r>
      <w:r w:rsidR="001A124E">
        <w:t>D</w:t>
      </w:r>
      <w:r w:rsidRPr="00BA7C5E">
        <w:t>iploma.</w:t>
      </w:r>
    </w:p>
    <w:p w14:paraId="42E04032" w14:textId="77777777" w:rsidR="00BA7C5E" w:rsidRPr="00BA7C5E" w:rsidRDefault="00BA7C5E" w:rsidP="002152B7"/>
    <w:p w14:paraId="300B86D9" w14:textId="76AFEA7F" w:rsidR="00BA7C5E" w:rsidRPr="00BA7C5E" w:rsidRDefault="00BA7C5E" w:rsidP="002152B7">
      <w:r w:rsidRPr="00BA7C5E">
        <w:t xml:space="preserve">The RHS Level 3 </w:t>
      </w:r>
      <w:r w:rsidR="00BE38A5">
        <w:t>Certificate 1</w:t>
      </w:r>
      <w:r w:rsidRPr="00BA7C5E">
        <w:t xml:space="preserve"> and </w:t>
      </w:r>
      <w:r w:rsidR="001A124E">
        <w:t>2</w:t>
      </w:r>
      <w:r w:rsidR="00BE38A5">
        <w:t xml:space="preserve"> courses </w:t>
      </w:r>
      <w:r w:rsidRPr="00BA7C5E">
        <w:t xml:space="preserve">are stand-alone qualifications and can be applied for separately. Many people choose which </w:t>
      </w:r>
      <w:r w:rsidR="00BE38A5">
        <w:t>certificate</w:t>
      </w:r>
      <w:r w:rsidRPr="00BA7C5E">
        <w:t xml:space="preserve"> to take according to their interests or depending on what they intend to do after gaining the certificate. These certificates are ideal if you have a real passion for plants and gardens</w:t>
      </w:r>
      <w:r w:rsidR="00BE38A5">
        <w:t>.</w:t>
      </w:r>
      <w:r w:rsidRPr="00BA7C5E">
        <w:t xml:space="preserve"> </w:t>
      </w:r>
    </w:p>
    <w:p w14:paraId="4540EDA7" w14:textId="77777777" w:rsidR="00BA7C5E" w:rsidRPr="00BA7C5E" w:rsidRDefault="00BA7C5E" w:rsidP="002152B7"/>
    <w:p w14:paraId="66E9E9B2" w14:textId="77777777" w:rsidR="00BA7C5E" w:rsidRPr="0044076B" w:rsidRDefault="00BA7C5E" w:rsidP="002152B7">
      <w:r w:rsidRPr="00BA7C5E">
        <w:t>This handbook introduces you to the RHS Level 3 course</w:t>
      </w:r>
      <w:r w:rsidR="00FB7BBA">
        <w:t xml:space="preserve"> content and structure</w:t>
      </w:r>
      <w:r w:rsidRPr="00BA7C5E">
        <w:t xml:space="preserve">. We hope it answers all your questions, but please </w:t>
      </w:r>
      <w:proofErr w:type="gramStart"/>
      <w:r w:rsidRPr="00BA7C5E">
        <w:t>don’t</w:t>
      </w:r>
      <w:proofErr w:type="gramEnd"/>
      <w:r w:rsidRPr="00BA7C5E">
        <w:t xml:space="preserve"> hesitate to contact us via the details below i</w:t>
      </w:r>
      <w:r>
        <w:t>f you have any further queries.</w:t>
      </w:r>
    </w:p>
    <w:p w14:paraId="36B73D30" w14:textId="77777777" w:rsidR="00BA7C5E" w:rsidRDefault="00BA7C5E" w:rsidP="002152B7"/>
    <w:p w14:paraId="2EB32704" w14:textId="77777777" w:rsidR="00C12FFB" w:rsidRDefault="00C12FFB" w:rsidP="002152B7">
      <w:pPr>
        <w:pStyle w:val="BodyText"/>
      </w:pPr>
    </w:p>
    <w:p w14:paraId="29EC905B" w14:textId="77777777" w:rsidR="00C12FFB" w:rsidRDefault="00C12FFB" w:rsidP="002152B7">
      <w:pPr>
        <w:pStyle w:val="BodyText"/>
        <w:sectPr w:rsidR="00C12FFB" w:rsidSect="00E97DBB">
          <w:footerReference w:type="even" r:id="rId9"/>
          <w:footerReference w:type="default" r:id="rId10"/>
          <w:type w:val="oddPage"/>
          <w:pgSz w:w="11907" w:h="16840" w:code="9"/>
          <w:pgMar w:top="1134" w:right="1134" w:bottom="1135" w:left="1134" w:header="709" w:footer="709" w:gutter="0"/>
          <w:cols w:space="708"/>
          <w:titlePg/>
          <w:docGrid w:linePitch="360"/>
        </w:sectPr>
      </w:pPr>
    </w:p>
    <w:p w14:paraId="736ACCF8" w14:textId="25B8C86F" w:rsidR="00C12FFB" w:rsidRPr="0083198B" w:rsidRDefault="002E3910" w:rsidP="002152B7">
      <w:pPr>
        <w:pStyle w:val="BodyText"/>
      </w:pPr>
      <w:r>
        <w:rPr>
          <w:noProof/>
        </w:rPr>
        <w:drawing>
          <wp:inline distT="0" distB="0" distL="0" distR="0" wp14:anchorId="34E238AB" wp14:editId="2A2775AB">
            <wp:extent cx="1839595" cy="594995"/>
            <wp:effectExtent l="0" t="0" r="0" b="0"/>
            <wp:docPr id="1" name="Picture 1" descr="RBGE Organisatio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39595" cy="594995"/>
                    </a:xfrm>
                    <a:prstGeom prst="rect">
                      <a:avLst/>
                    </a:prstGeom>
                    <a:noFill/>
                    <a:ln>
                      <a:noFill/>
                    </a:ln>
                  </pic:spPr>
                </pic:pic>
              </a:graphicData>
            </a:graphic>
          </wp:inline>
        </w:drawing>
      </w:r>
      <w:r w:rsidR="00C12FFB">
        <w:br w:type="column"/>
      </w:r>
      <w:r w:rsidR="00C12FFB" w:rsidRPr="0083198B">
        <w:t>RBGE Education Department</w:t>
      </w:r>
    </w:p>
    <w:p w14:paraId="63464518" w14:textId="77777777" w:rsidR="00C12FFB" w:rsidRPr="00A8328D" w:rsidRDefault="00B91DDD" w:rsidP="002152B7">
      <w:pPr>
        <w:pStyle w:val="BodyText"/>
      </w:pPr>
      <w:r>
        <w:t>rhslevel3</w:t>
      </w:r>
      <w:r w:rsidR="00C12FFB" w:rsidRPr="00A8328D">
        <w:t>@rbge.org.uk</w:t>
      </w:r>
    </w:p>
    <w:p w14:paraId="19D5A56E" w14:textId="77777777" w:rsidR="00C12FFB" w:rsidRPr="00A8328D" w:rsidRDefault="00C12FFB" w:rsidP="002152B7">
      <w:pPr>
        <w:pStyle w:val="BodyText"/>
      </w:pPr>
      <w:r w:rsidRPr="00A8328D">
        <w:t>0131 248 2937</w:t>
      </w:r>
    </w:p>
    <w:p w14:paraId="1C5D17EE" w14:textId="77777777" w:rsidR="00A42DC2" w:rsidRDefault="00A42DC2" w:rsidP="002152B7"/>
    <w:p w14:paraId="5157E439" w14:textId="77777777" w:rsidR="00A42DC2" w:rsidRDefault="00A42DC2" w:rsidP="002152B7">
      <w:pPr>
        <w:sectPr w:rsidR="00A42DC2" w:rsidSect="00A8328D">
          <w:type w:val="continuous"/>
          <w:pgSz w:w="11907" w:h="16840" w:code="9"/>
          <w:pgMar w:top="1134" w:right="1134" w:bottom="1135" w:left="1134" w:header="709" w:footer="709" w:gutter="0"/>
          <w:cols w:num="2" w:space="1134" w:equalWidth="0">
            <w:col w:w="3261" w:space="141"/>
            <w:col w:w="6237"/>
          </w:cols>
          <w:titlePg/>
          <w:docGrid w:linePitch="360"/>
        </w:sectPr>
      </w:pPr>
    </w:p>
    <w:p w14:paraId="29510FC3" w14:textId="77777777" w:rsidR="00093C2A" w:rsidRDefault="00093C2A" w:rsidP="002152B7"/>
    <w:p w14:paraId="300A2A72" w14:textId="77777777" w:rsidR="00093C2A" w:rsidRDefault="00093C2A" w:rsidP="002152B7"/>
    <w:p w14:paraId="0AAECD63" w14:textId="25D679C4" w:rsidR="00A42DC2" w:rsidRPr="00A42DC2" w:rsidRDefault="00A42DC2" w:rsidP="002152B7">
      <w:r>
        <w:t>All information is correct at the time of publication and is subject to change.</w:t>
      </w:r>
    </w:p>
    <w:p w14:paraId="7AD33303" w14:textId="77777777" w:rsidR="00A42DC2" w:rsidRDefault="00A42DC2" w:rsidP="002152B7">
      <w:pPr>
        <w:sectPr w:rsidR="00A42DC2" w:rsidSect="00A42DC2">
          <w:type w:val="continuous"/>
          <w:pgSz w:w="11907" w:h="16840" w:code="9"/>
          <w:pgMar w:top="1134" w:right="1134" w:bottom="1135" w:left="1134" w:header="709" w:footer="709" w:gutter="0"/>
          <w:cols w:space="1134"/>
          <w:titlePg/>
          <w:docGrid w:linePitch="360"/>
        </w:sectPr>
      </w:pPr>
    </w:p>
    <w:p w14:paraId="679D61BB" w14:textId="50B1E679" w:rsidR="007A5764" w:rsidRPr="007A5764" w:rsidRDefault="007A5764" w:rsidP="002152B7">
      <w:pPr>
        <w:sectPr w:rsidR="007A5764" w:rsidRPr="007A5764" w:rsidSect="00A8328D">
          <w:type w:val="continuous"/>
          <w:pgSz w:w="11907" w:h="16840" w:code="9"/>
          <w:pgMar w:top="1134" w:right="1134" w:bottom="1135" w:left="1134" w:header="709" w:footer="709" w:gutter="0"/>
          <w:cols w:num="2" w:space="1134" w:equalWidth="0">
            <w:col w:w="3261" w:space="141"/>
            <w:col w:w="6237"/>
          </w:cols>
          <w:titlePg/>
          <w:docGrid w:linePitch="360"/>
        </w:sectPr>
      </w:pPr>
      <w:r>
        <w:br w:type="page"/>
      </w:r>
    </w:p>
    <w:sdt>
      <w:sdtPr>
        <w:rPr>
          <w:rFonts w:ascii="Gotham Book" w:eastAsia="Times New Roman" w:hAnsi="Gotham Book" w:cs="Arial"/>
          <w:color w:val="auto"/>
          <w:sz w:val="24"/>
          <w:szCs w:val="24"/>
          <w:lang w:val="en-GB"/>
        </w:rPr>
        <w:id w:val="401256397"/>
        <w:docPartObj>
          <w:docPartGallery w:val="Table of Contents"/>
          <w:docPartUnique/>
        </w:docPartObj>
      </w:sdtPr>
      <w:sdtEndPr>
        <w:rPr>
          <w:b/>
          <w:bCs/>
          <w:noProof/>
        </w:rPr>
      </w:sdtEndPr>
      <w:sdtContent>
        <w:p w14:paraId="3ECE48C2" w14:textId="334C2A07" w:rsidR="00EF26B0" w:rsidRPr="00EF26B0" w:rsidRDefault="00EF26B0">
          <w:pPr>
            <w:pStyle w:val="TOCHeading"/>
            <w:rPr>
              <w:rStyle w:val="Heading1Char"/>
              <w:color w:val="auto"/>
            </w:rPr>
          </w:pPr>
          <w:r w:rsidRPr="00EF26B0">
            <w:rPr>
              <w:rStyle w:val="Heading1Char"/>
              <w:color w:val="auto"/>
            </w:rPr>
            <w:t>Contents</w:t>
          </w:r>
        </w:p>
        <w:p w14:paraId="24335237" w14:textId="61F2DE16" w:rsidR="00EF26B0" w:rsidRDefault="00EF26B0" w:rsidP="00EF26B0">
          <w:pPr>
            <w:pStyle w:val="TOC1"/>
          </w:pPr>
          <w:r>
            <w:fldChar w:fldCharType="begin"/>
          </w:r>
          <w:r>
            <w:instrText xml:space="preserve"> TOC \o "1-3" \h \z \u </w:instrText>
          </w:r>
          <w:r>
            <w:fldChar w:fldCharType="separate"/>
          </w:r>
        </w:p>
        <w:p w14:paraId="5FE5E0D8" w14:textId="6C2EF239" w:rsidR="00EF26B0" w:rsidRPr="00EF26B0" w:rsidRDefault="00997299" w:rsidP="00EF26B0">
          <w:pPr>
            <w:pStyle w:val="TOC1"/>
          </w:pPr>
          <w:hyperlink w:anchor="_Toc44687737" w:history="1">
            <w:r w:rsidR="00EF26B0" w:rsidRPr="00EF26B0">
              <w:rPr>
                <w:rStyle w:val="Hyperlink"/>
              </w:rPr>
              <w:t>1. Cert 1: Principles of Plant Growth, Health and Applied Propagation</w:t>
            </w:r>
            <w:r w:rsidR="00EF26B0" w:rsidRPr="00EF26B0">
              <w:rPr>
                <w:webHidden/>
              </w:rPr>
              <w:tab/>
            </w:r>
            <w:r w:rsidR="00EF26B0" w:rsidRPr="00EF26B0">
              <w:rPr>
                <w:webHidden/>
              </w:rPr>
              <w:fldChar w:fldCharType="begin"/>
            </w:r>
            <w:r w:rsidR="00EF26B0" w:rsidRPr="00EF26B0">
              <w:rPr>
                <w:webHidden/>
              </w:rPr>
              <w:instrText xml:space="preserve"> PAGEREF _Toc44687737 \h </w:instrText>
            </w:r>
            <w:r w:rsidR="00EF26B0" w:rsidRPr="00EF26B0">
              <w:rPr>
                <w:webHidden/>
              </w:rPr>
            </w:r>
            <w:r w:rsidR="00EF26B0" w:rsidRPr="00EF26B0">
              <w:rPr>
                <w:webHidden/>
              </w:rPr>
              <w:fldChar w:fldCharType="separate"/>
            </w:r>
            <w:r w:rsidR="0065463D">
              <w:rPr>
                <w:webHidden/>
              </w:rPr>
              <w:t>4</w:t>
            </w:r>
            <w:r w:rsidR="00EF26B0" w:rsidRPr="00EF26B0">
              <w:rPr>
                <w:webHidden/>
              </w:rPr>
              <w:fldChar w:fldCharType="end"/>
            </w:r>
          </w:hyperlink>
        </w:p>
        <w:p w14:paraId="10EFA8A5" w14:textId="252C0D10" w:rsidR="00EF26B0" w:rsidRPr="007347C3" w:rsidRDefault="00997299" w:rsidP="00EF26B0">
          <w:pPr>
            <w:pStyle w:val="TOC1"/>
            <w:ind w:left="720"/>
            <w:rPr>
              <w:rFonts w:ascii="Gotham Book" w:hAnsi="Gotham Book"/>
            </w:rPr>
          </w:pPr>
          <w:hyperlink w:anchor="_Toc44687738" w:history="1">
            <w:r w:rsidR="00EF26B0" w:rsidRPr="007347C3">
              <w:rPr>
                <w:rStyle w:val="Hyperlink"/>
                <w:rFonts w:ascii="Gotham Book" w:hAnsi="Gotham Book"/>
              </w:rPr>
              <w:t>1.1 Introduction to certificate</w:t>
            </w:r>
            <w:r w:rsidR="00EF26B0" w:rsidRPr="007347C3">
              <w:rPr>
                <w:rFonts w:ascii="Gotham Book" w:hAnsi="Gotham Book"/>
                <w:webHidden/>
              </w:rPr>
              <w:tab/>
            </w:r>
            <w:r w:rsidR="00EF26B0" w:rsidRPr="007347C3">
              <w:rPr>
                <w:rFonts w:ascii="Gotham Book" w:hAnsi="Gotham Book"/>
                <w:webHidden/>
              </w:rPr>
              <w:fldChar w:fldCharType="begin"/>
            </w:r>
            <w:r w:rsidR="00EF26B0" w:rsidRPr="007347C3">
              <w:rPr>
                <w:rFonts w:ascii="Gotham Book" w:hAnsi="Gotham Book"/>
                <w:webHidden/>
              </w:rPr>
              <w:instrText xml:space="preserve"> PAGEREF _Toc44687738 \h </w:instrText>
            </w:r>
            <w:r w:rsidR="00EF26B0" w:rsidRPr="007347C3">
              <w:rPr>
                <w:rFonts w:ascii="Gotham Book" w:hAnsi="Gotham Book"/>
                <w:webHidden/>
              </w:rPr>
            </w:r>
            <w:r w:rsidR="00EF26B0" w:rsidRPr="007347C3">
              <w:rPr>
                <w:rFonts w:ascii="Gotham Book" w:hAnsi="Gotham Book"/>
                <w:webHidden/>
              </w:rPr>
              <w:fldChar w:fldCharType="separate"/>
            </w:r>
            <w:r w:rsidR="0065463D">
              <w:rPr>
                <w:rFonts w:ascii="Gotham Book" w:hAnsi="Gotham Book"/>
                <w:webHidden/>
              </w:rPr>
              <w:t>4</w:t>
            </w:r>
            <w:r w:rsidR="00EF26B0" w:rsidRPr="007347C3">
              <w:rPr>
                <w:rFonts w:ascii="Gotham Book" w:hAnsi="Gotham Book"/>
                <w:webHidden/>
              </w:rPr>
              <w:fldChar w:fldCharType="end"/>
            </w:r>
          </w:hyperlink>
        </w:p>
        <w:p w14:paraId="5525842D" w14:textId="1AFC930F" w:rsidR="00EF26B0" w:rsidRPr="007347C3" w:rsidRDefault="00997299" w:rsidP="00EF26B0">
          <w:pPr>
            <w:pStyle w:val="TOC1"/>
            <w:ind w:left="720"/>
            <w:rPr>
              <w:rFonts w:ascii="Gotham Book" w:hAnsi="Gotham Book"/>
            </w:rPr>
          </w:pPr>
          <w:hyperlink w:anchor="_Toc44687739" w:history="1">
            <w:r w:rsidR="00EF26B0" w:rsidRPr="007347C3">
              <w:rPr>
                <w:rStyle w:val="Hyperlink"/>
                <w:rFonts w:ascii="Gotham Book" w:hAnsi="Gotham Book"/>
              </w:rPr>
              <w:t>1.2 Learning hours and QCF credits</w:t>
            </w:r>
            <w:r w:rsidR="00EF26B0" w:rsidRPr="007347C3">
              <w:rPr>
                <w:rFonts w:ascii="Gotham Book" w:hAnsi="Gotham Book"/>
                <w:webHidden/>
              </w:rPr>
              <w:tab/>
            </w:r>
            <w:r w:rsidR="00EF26B0" w:rsidRPr="007347C3">
              <w:rPr>
                <w:rFonts w:ascii="Gotham Book" w:hAnsi="Gotham Book"/>
                <w:webHidden/>
              </w:rPr>
              <w:fldChar w:fldCharType="begin"/>
            </w:r>
            <w:r w:rsidR="00EF26B0" w:rsidRPr="007347C3">
              <w:rPr>
                <w:rFonts w:ascii="Gotham Book" w:hAnsi="Gotham Book"/>
                <w:webHidden/>
              </w:rPr>
              <w:instrText xml:space="preserve"> PAGEREF _Toc44687739 \h </w:instrText>
            </w:r>
            <w:r w:rsidR="00EF26B0" w:rsidRPr="007347C3">
              <w:rPr>
                <w:rFonts w:ascii="Gotham Book" w:hAnsi="Gotham Book"/>
                <w:webHidden/>
              </w:rPr>
            </w:r>
            <w:r w:rsidR="00EF26B0" w:rsidRPr="007347C3">
              <w:rPr>
                <w:rFonts w:ascii="Gotham Book" w:hAnsi="Gotham Book"/>
                <w:webHidden/>
              </w:rPr>
              <w:fldChar w:fldCharType="separate"/>
            </w:r>
            <w:r w:rsidR="0065463D">
              <w:rPr>
                <w:rFonts w:ascii="Gotham Book" w:hAnsi="Gotham Book"/>
                <w:webHidden/>
              </w:rPr>
              <w:t>4</w:t>
            </w:r>
            <w:r w:rsidR="00EF26B0" w:rsidRPr="007347C3">
              <w:rPr>
                <w:rFonts w:ascii="Gotham Book" w:hAnsi="Gotham Book"/>
                <w:webHidden/>
              </w:rPr>
              <w:fldChar w:fldCharType="end"/>
            </w:r>
          </w:hyperlink>
        </w:p>
        <w:p w14:paraId="00CEE60A" w14:textId="7EC7FA9A" w:rsidR="00EF26B0" w:rsidRPr="007347C3" w:rsidRDefault="00997299" w:rsidP="00EF26B0">
          <w:pPr>
            <w:pStyle w:val="TOC1"/>
            <w:ind w:left="720"/>
            <w:rPr>
              <w:rFonts w:ascii="Gotham Book" w:hAnsi="Gotham Book"/>
            </w:rPr>
          </w:pPr>
          <w:hyperlink w:anchor="_Toc44687746" w:history="1">
            <w:r w:rsidR="00EF26B0" w:rsidRPr="007347C3">
              <w:rPr>
                <w:rStyle w:val="Hyperlink"/>
                <w:rFonts w:ascii="Gotham Book" w:hAnsi="Gotham Book"/>
              </w:rPr>
              <w:t>1.3 Unit Descriptors</w:t>
            </w:r>
            <w:r w:rsidR="00EF26B0" w:rsidRPr="007347C3">
              <w:rPr>
                <w:rFonts w:ascii="Gotham Book" w:hAnsi="Gotham Book"/>
                <w:webHidden/>
              </w:rPr>
              <w:tab/>
            </w:r>
            <w:r w:rsidR="00EF26B0" w:rsidRPr="007347C3">
              <w:rPr>
                <w:rFonts w:ascii="Gotham Book" w:hAnsi="Gotham Book"/>
                <w:webHidden/>
              </w:rPr>
              <w:fldChar w:fldCharType="begin"/>
            </w:r>
            <w:r w:rsidR="00EF26B0" w:rsidRPr="007347C3">
              <w:rPr>
                <w:rFonts w:ascii="Gotham Book" w:hAnsi="Gotham Book"/>
                <w:webHidden/>
              </w:rPr>
              <w:instrText xml:space="preserve"> PAGEREF _Toc44687746 \h </w:instrText>
            </w:r>
            <w:r w:rsidR="00EF26B0" w:rsidRPr="007347C3">
              <w:rPr>
                <w:rFonts w:ascii="Gotham Book" w:hAnsi="Gotham Book"/>
                <w:webHidden/>
              </w:rPr>
            </w:r>
            <w:r w:rsidR="00EF26B0" w:rsidRPr="007347C3">
              <w:rPr>
                <w:rFonts w:ascii="Gotham Book" w:hAnsi="Gotham Book"/>
                <w:webHidden/>
              </w:rPr>
              <w:fldChar w:fldCharType="separate"/>
            </w:r>
            <w:r w:rsidR="0065463D">
              <w:rPr>
                <w:rFonts w:ascii="Gotham Book" w:hAnsi="Gotham Book"/>
                <w:webHidden/>
              </w:rPr>
              <w:t>5</w:t>
            </w:r>
            <w:r w:rsidR="00EF26B0" w:rsidRPr="007347C3">
              <w:rPr>
                <w:rFonts w:ascii="Gotham Book" w:hAnsi="Gotham Book"/>
                <w:webHidden/>
              </w:rPr>
              <w:fldChar w:fldCharType="end"/>
            </w:r>
          </w:hyperlink>
        </w:p>
        <w:p w14:paraId="061D8B95" w14:textId="04344EBB" w:rsidR="00EF26B0" w:rsidRPr="00EF26B0" w:rsidRDefault="00997299" w:rsidP="00EF26B0">
          <w:pPr>
            <w:pStyle w:val="TOC1"/>
            <w:rPr>
              <w:rStyle w:val="Hyperlink"/>
            </w:rPr>
          </w:pPr>
          <w:hyperlink w:anchor="_Toc44687748" w:history="1">
            <w:r w:rsidR="00EF26B0" w:rsidRPr="005832AD">
              <w:rPr>
                <w:rStyle w:val="Hyperlink"/>
              </w:rPr>
              <w:t>2. Certificate 2: Principles of Garden Planning, Construction and Planting</w:t>
            </w:r>
            <w:r w:rsidR="00EF26B0" w:rsidRPr="00EF26B0">
              <w:rPr>
                <w:rStyle w:val="Hyperlink"/>
                <w:webHidden/>
              </w:rPr>
              <w:tab/>
            </w:r>
            <w:r w:rsidR="00EF26B0" w:rsidRPr="00EF26B0">
              <w:rPr>
                <w:rStyle w:val="Hyperlink"/>
                <w:webHidden/>
              </w:rPr>
              <w:fldChar w:fldCharType="begin"/>
            </w:r>
            <w:r w:rsidR="00EF26B0" w:rsidRPr="00EF26B0">
              <w:rPr>
                <w:rStyle w:val="Hyperlink"/>
                <w:webHidden/>
              </w:rPr>
              <w:instrText xml:space="preserve"> PAGEREF _Toc44687748 \h </w:instrText>
            </w:r>
            <w:r w:rsidR="00EF26B0" w:rsidRPr="00EF26B0">
              <w:rPr>
                <w:rStyle w:val="Hyperlink"/>
                <w:webHidden/>
              </w:rPr>
            </w:r>
            <w:r w:rsidR="00EF26B0" w:rsidRPr="00EF26B0">
              <w:rPr>
                <w:rStyle w:val="Hyperlink"/>
                <w:webHidden/>
              </w:rPr>
              <w:fldChar w:fldCharType="separate"/>
            </w:r>
            <w:r w:rsidR="0065463D">
              <w:rPr>
                <w:rStyle w:val="Hyperlink"/>
                <w:webHidden/>
              </w:rPr>
              <w:t>6</w:t>
            </w:r>
            <w:r w:rsidR="00EF26B0" w:rsidRPr="00EF26B0">
              <w:rPr>
                <w:rStyle w:val="Hyperlink"/>
                <w:webHidden/>
              </w:rPr>
              <w:fldChar w:fldCharType="end"/>
            </w:r>
          </w:hyperlink>
        </w:p>
        <w:p w14:paraId="36808E70" w14:textId="1E44C081" w:rsidR="00EF26B0" w:rsidRDefault="00997299" w:rsidP="00EF26B0">
          <w:pPr>
            <w:pStyle w:val="TOC2"/>
            <w:tabs>
              <w:tab w:val="right" w:leader="dot" w:pos="9629"/>
            </w:tabs>
            <w:ind w:left="720"/>
            <w:rPr>
              <w:noProof/>
            </w:rPr>
          </w:pPr>
          <w:hyperlink w:anchor="_Toc44687749" w:history="1">
            <w:r w:rsidR="00EF26B0" w:rsidRPr="005832AD">
              <w:rPr>
                <w:rStyle w:val="Hyperlink"/>
                <w:noProof/>
              </w:rPr>
              <w:t>2.1 Introduction to certificate</w:t>
            </w:r>
            <w:r w:rsidR="00EF26B0">
              <w:rPr>
                <w:noProof/>
                <w:webHidden/>
              </w:rPr>
              <w:tab/>
            </w:r>
            <w:r w:rsidR="00EF26B0">
              <w:rPr>
                <w:noProof/>
                <w:webHidden/>
              </w:rPr>
              <w:fldChar w:fldCharType="begin"/>
            </w:r>
            <w:r w:rsidR="00EF26B0">
              <w:rPr>
                <w:noProof/>
                <w:webHidden/>
              </w:rPr>
              <w:instrText xml:space="preserve"> PAGEREF _Toc44687749 \h </w:instrText>
            </w:r>
            <w:r w:rsidR="00EF26B0">
              <w:rPr>
                <w:noProof/>
                <w:webHidden/>
              </w:rPr>
            </w:r>
            <w:r w:rsidR="00EF26B0">
              <w:rPr>
                <w:noProof/>
                <w:webHidden/>
              </w:rPr>
              <w:fldChar w:fldCharType="separate"/>
            </w:r>
            <w:r w:rsidR="0065463D">
              <w:rPr>
                <w:noProof/>
                <w:webHidden/>
              </w:rPr>
              <w:t>6</w:t>
            </w:r>
            <w:r w:rsidR="00EF26B0">
              <w:rPr>
                <w:noProof/>
                <w:webHidden/>
              </w:rPr>
              <w:fldChar w:fldCharType="end"/>
            </w:r>
          </w:hyperlink>
        </w:p>
        <w:p w14:paraId="7CE51C76" w14:textId="7E6ACEF8" w:rsidR="00EF26B0" w:rsidRDefault="00997299" w:rsidP="00EF26B0">
          <w:pPr>
            <w:pStyle w:val="TOC2"/>
            <w:tabs>
              <w:tab w:val="right" w:leader="dot" w:pos="9629"/>
            </w:tabs>
            <w:ind w:left="720"/>
            <w:rPr>
              <w:noProof/>
            </w:rPr>
          </w:pPr>
          <w:hyperlink w:anchor="_Toc44687750" w:history="1">
            <w:r w:rsidR="00EF26B0" w:rsidRPr="005832AD">
              <w:rPr>
                <w:rStyle w:val="Hyperlink"/>
                <w:noProof/>
              </w:rPr>
              <w:t>2.2 Learning hours and QCF credits</w:t>
            </w:r>
            <w:r w:rsidR="00EF26B0">
              <w:rPr>
                <w:noProof/>
                <w:webHidden/>
              </w:rPr>
              <w:tab/>
            </w:r>
            <w:r w:rsidR="00EF26B0">
              <w:rPr>
                <w:noProof/>
                <w:webHidden/>
              </w:rPr>
              <w:fldChar w:fldCharType="begin"/>
            </w:r>
            <w:r w:rsidR="00EF26B0">
              <w:rPr>
                <w:noProof/>
                <w:webHidden/>
              </w:rPr>
              <w:instrText xml:space="preserve"> PAGEREF _Toc44687750 \h </w:instrText>
            </w:r>
            <w:r w:rsidR="00EF26B0">
              <w:rPr>
                <w:noProof/>
                <w:webHidden/>
              </w:rPr>
            </w:r>
            <w:r w:rsidR="00EF26B0">
              <w:rPr>
                <w:noProof/>
                <w:webHidden/>
              </w:rPr>
              <w:fldChar w:fldCharType="separate"/>
            </w:r>
            <w:r w:rsidR="0065463D">
              <w:rPr>
                <w:noProof/>
                <w:webHidden/>
              </w:rPr>
              <w:t>6</w:t>
            </w:r>
            <w:r w:rsidR="00EF26B0">
              <w:rPr>
                <w:noProof/>
                <w:webHidden/>
              </w:rPr>
              <w:fldChar w:fldCharType="end"/>
            </w:r>
          </w:hyperlink>
        </w:p>
        <w:p w14:paraId="7E38BF09" w14:textId="3D344D49" w:rsidR="00EF26B0" w:rsidRDefault="00997299" w:rsidP="00EF26B0">
          <w:pPr>
            <w:pStyle w:val="TOC2"/>
            <w:tabs>
              <w:tab w:val="right" w:leader="dot" w:pos="9629"/>
            </w:tabs>
            <w:ind w:left="720"/>
            <w:rPr>
              <w:noProof/>
            </w:rPr>
          </w:pPr>
          <w:hyperlink w:anchor="_Toc44687757" w:history="1">
            <w:r w:rsidR="00EF26B0" w:rsidRPr="005832AD">
              <w:rPr>
                <w:rStyle w:val="Hyperlink"/>
                <w:noProof/>
              </w:rPr>
              <w:t>2.3 Unit Descriptors</w:t>
            </w:r>
            <w:r w:rsidR="00EF26B0" w:rsidRPr="00EF26B0">
              <w:rPr>
                <w:rStyle w:val="Hyperlink"/>
                <w:webHidden/>
              </w:rPr>
              <w:tab/>
            </w:r>
            <w:r w:rsidR="00EF26B0" w:rsidRPr="00EF26B0">
              <w:rPr>
                <w:rStyle w:val="Hyperlink"/>
                <w:webHidden/>
              </w:rPr>
              <w:fldChar w:fldCharType="begin"/>
            </w:r>
            <w:r w:rsidR="00EF26B0" w:rsidRPr="00EF26B0">
              <w:rPr>
                <w:rStyle w:val="Hyperlink"/>
                <w:webHidden/>
              </w:rPr>
              <w:instrText xml:space="preserve"> PAGEREF _Toc44687757 \h </w:instrText>
            </w:r>
            <w:r w:rsidR="00EF26B0" w:rsidRPr="00EF26B0">
              <w:rPr>
                <w:rStyle w:val="Hyperlink"/>
                <w:webHidden/>
              </w:rPr>
            </w:r>
            <w:r w:rsidR="00EF26B0" w:rsidRPr="00EF26B0">
              <w:rPr>
                <w:rStyle w:val="Hyperlink"/>
                <w:webHidden/>
              </w:rPr>
              <w:fldChar w:fldCharType="separate"/>
            </w:r>
            <w:r w:rsidR="0065463D">
              <w:rPr>
                <w:rStyle w:val="Hyperlink"/>
                <w:noProof/>
                <w:webHidden/>
              </w:rPr>
              <w:t>7</w:t>
            </w:r>
            <w:r w:rsidR="00EF26B0" w:rsidRPr="00EF26B0">
              <w:rPr>
                <w:rStyle w:val="Hyperlink"/>
                <w:webHidden/>
              </w:rPr>
              <w:fldChar w:fldCharType="end"/>
            </w:r>
          </w:hyperlink>
        </w:p>
        <w:p w14:paraId="740773AD" w14:textId="16402DA5" w:rsidR="00EF26B0" w:rsidRDefault="00997299" w:rsidP="00EF26B0">
          <w:pPr>
            <w:pStyle w:val="TOC1"/>
          </w:pPr>
          <w:hyperlink w:anchor="_Toc44687762" w:history="1">
            <w:r w:rsidR="00EF26B0" w:rsidRPr="005832AD">
              <w:rPr>
                <w:rStyle w:val="Hyperlink"/>
              </w:rPr>
              <w:t>3. Examinations</w:t>
            </w:r>
            <w:r w:rsidR="00EF26B0">
              <w:rPr>
                <w:webHidden/>
              </w:rPr>
              <w:tab/>
            </w:r>
            <w:r w:rsidR="00EF26B0">
              <w:rPr>
                <w:webHidden/>
              </w:rPr>
              <w:fldChar w:fldCharType="begin"/>
            </w:r>
            <w:r w:rsidR="00EF26B0">
              <w:rPr>
                <w:webHidden/>
              </w:rPr>
              <w:instrText xml:space="preserve"> PAGEREF _Toc44687762 \h </w:instrText>
            </w:r>
            <w:r w:rsidR="00EF26B0">
              <w:rPr>
                <w:webHidden/>
              </w:rPr>
            </w:r>
            <w:r w:rsidR="00EF26B0">
              <w:rPr>
                <w:webHidden/>
              </w:rPr>
              <w:fldChar w:fldCharType="separate"/>
            </w:r>
            <w:r w:rsidR="0065463D">
              <w:rPr>
                <w:webHidden/>
              </w:rPr>
              <w:t>8</w:t>
            </w:r>
            <w:r w:rsidR="00EF26B0">
              <w:rPr>
                <w:webHidden/>
              </w:rPr>
              <w:fldChar w:fldCharType="end"/>
            </w:r>
          </w:hyperlink>
        </w:p>
        <w:p w14:paraId="5CED96AD" w14:textId="71BF3134" w:rsidR="00EF26B0" w:rsidRPr="00EF26B0" w:rsidRDefault="00997299" w:rsidP="00EF26B0">
          <w:pPr>
            <w:pStyle w:val="TOC2"/>
            <w:tabs>
              <w:tab w:val="right" w:leader="dot" w:pos="9629"/>
            </w:tabs>
            <w:ind w:left="720"/>
            <w:rPr>
              <w:rStyle w:val="Hyperlink"/>
            </w:rPr>
          </w:pPr>
          <w:hyperlink w:anchor="_Toc44687763" w:history="1">
            <w:r w:rsidR="00EF26B0" w:rsidRPr="005832AD">
              <w:rPr>
                <w:rStyle w:val="Hyperlink"/>
                <w:noProof/>
              </w:rPr>
              <w:t>3.1 Sitting the exams at RBGE</w:t>
            </w:r>
            <w:r w:rsidR="00EF26B0" w:rsidRPr="00EF26B0">
              <w:rPr>
                <w:rStyle w:val="Hyperlink"/>
                <w:webHidden/>
              </w:rPr>
              <w:tab/>
            </w:r>
            <w:r w:rsidR="00EF26B0" w:rsidRPr="00EF26B0">
              <w:rPr>
                <w:rStyle w:val="Hyperlink"/>
                <w:webHidden/>
              </w:rPr>
              <w:fldChar w:fldCharType="begin"/>
            </w:r>
            <w:r w:rsidR="00EF26B0" w:rsidRPr="00EF26B0">
              <w:rPr>
                <w:rStyle w:val="Hyperlink"/>
                <w:webHidden/>
              </w:rPr>
              <w:instrText xml:space="preserve"> PAGEREF _Toc44687763 \h </w:instrText>
            </w:r>
            <w:r w:rsidR="00EF26B0" w:rsidRPr="00EF26B0">
              <w:rPr>
                <w:rStyle w:val="Hyperlink"/>
                <w:webHidden/>
              </w:rPr>
            </w:r>
            <w:r w:rsidR="00EF26B0" w:rsidRPr="00EF26B0">
              <w:rPr>
                <w:rStyle w:val="Hyperlink"/>
                <w:webHidden/>
              </w:rPr>
              <w:fldChar w:fldCharType="separate"/>
            </w:r>
            <w:r w:rsidR="0065463D">
              <w:rPr>
                <w:rStyle w:val="Hyperlink"/>
                <w:noProof/>
                <w:webHidden/>
              </w:rPr>
              <w:t>8</w:t>
            </w:r>
            <w:r w:rsidR="00EF26B0" w:rsidRPr="00EF26B0">
              <w:rPr>
                <w:rStyle w:val="Hyperlink"/>
                <w:webHidden/>
              </w:rPr>
              <w:fldChar w:fldCharType="end"/>
            </w:r>
          </w:hyperlink>
        </w:p>
        <w:p w14:paraId="21BA5B2B" w14:textId="0E1BB642" w:rsidR="00EF26B0" w:rsidRPr="00EF26B0" w:rsidRDefault="00997299" w:rsidP="00EF26B0">
          <w:pPr>
            <w:pStyle w:val="TOC2"/>
            <w:tabs>
              <w:tab w:val="right" w:leader="dot" w:pos="9629"/>
            </w:tabs>
            <w:ind w:left="720"/>
            <w:rPr>
              <w:rStyle w:val="Hyperlink"/>
            </w:rPr>
          </w:pPr>
          <w:hyperlink w:anchor="_Toc44687764" w:history="1">
            <w:r w:rsidR="00EF26B0" w:rsidRPr="005832AD">
              <w:rPr>
                <w:rStyle w:val="Hyperlink"/>
                <w:noProof/>
              </w:rPr>
              <w:t>3.2 Sitting the exams elsewhere</w:t>
            </w:r>
            <w:r w:rsidR="00EF26B0" w:rsidRPr="00EF26B0">
              <w:rPr>
                <w:rStyle w:val="Hyperlink"/>
                <w:webHidden/>
              </w:rPr>
              <w:tab/>
            </w:r>
            <w:r w:rsidR="00EF26B0" w:rsidRPr="00EF26B0">
              <w:rPr>
                <w:rStyle w:val="Hyperlink"/>
                <w:webHidden/>
              </w:rPr>
              <w:fldChar w:fldCharType="begin"/>
            </w:r>
            <w:r w:rsidR="00EF26B0" w:rsidRPr="00EF26B0">
              <w:rPr>
                <w:rStyle w:val="Hyperlink"/>
                <w:webHidden/>
              </w:rPr>
              <w:instrText xml:space="preserve"> PAGEREF _Toc44687764 \h </w:instrText>
            </w:r>
            <w:r w:rsidR="00EF26B0" w:rsidRPr="00EF26B0">
              <w:rPr>
                <w:rStyle w:val="Hyperlink"/>
                <w:webHidden/>
              </w:rPr>
            </w:r>
            <w:r w:rsidR="00EF26B0" w:rsidRPr="00EF26B0">
              <w:rPr>
                <w:rStyle w:val="Hyperlink"/>
                <w:webHidden/>
              </w:rPr>
              <w:fldChar w:fldCharType="separate"/>
            </w:r>
            <w:r w:rsidR="0065463D">
              <w:rPr>
                <w:rStyle w:val="Hyperlink"/>
                <w:noProof/>
                <w:webHidden/>
              </w:rPr>
              <w:t>8</w:t>
            </w:r>
            <w:r w:rsidR="00EF26B0" w:rsidRPr="00EF26B0">
              <w:rPr>
                <w:rStyle w:val="Hyperlink"/>
                <w:webHidden/>
              </w:rPr>
              <w:fldChar w:fldCharType="end"/>
            </w:r>
          </w:hyperlink>
        </w:p>
        <w:p w14:paraId="05483ED1" w14:textId="20B48B1E" w:rsidR="00EF26B0" w:rsidRPr="00EF26B0" w:rsidRDefault="00997299" w:rsidP="00EF26B0">
          <w:pPr>
            <w:pStyle w:val="TOC2"/>
            <w:tabs>
              <w:tab w:val="right" w:leader="dot" w:pos="9629"/>
            </w:tabs>
            <w:ind w:left="720"/>
            <w:rPr>
              <w:rStyle w:val="Hyperlink"/>
            </w:rPr>
          </w:pPr>
          <w:hyperlink w:anchor="_Toc44687765" w:history="1">
            <w:r w:rsidR="00EF26B0" w:rsidRPr="005832AD">
              <w:rPr>
                <w:rStyle w:val="Hyperlink"/>
                <w:noProof/>
              </w:rPr>
              <w:t>3.3 Sitting exams outside of the UK</w:t>
            </w:r>
            <w:r w:rsidR="00EF26B0" w:rsidRPr="00EF26B0">
              <w:rPr>
                <w:rStyle w:val="Hyperlink"/>
                <w:webHidden/>
              </w:rPr>
              <w:tab/>
            </w:r>
            <w:r w:rsidR="00EF26B0" w:rsidRPr="00EF26B0">
              <w:rPr>
                <w:rStyle w:val="Hyperlink"/>
                <w:webHidden/>
              </w:rPr>
              <w:fldChar w:fldCharType="begin"/>
            </w:r>
            <w:r w:rsidR="00EF26B0" w:rsidRPr="00EF26B0">
              <w:rPr>
                <w:rStyle w:val="Hyperlink"/>
                <w:webHidden/>
              </w:rPr>
              <w:instrText xml:space="preserve"> PAGEREF _Toc44687765 \h </w:instrText>
            </w:r>
            <w:r w:rsidR="00EF26B0" w:rsidRPr="00EF26B0">
              <w:rPr>
                <w:rStyle w:val="Hyperlink"/>
                <w:webHidden/>
              </w:rPr>
            </w:r>
            <w:r w:rsidR="00EF26B0" w:rsidRPr="00EF26B0">
              <w:rPr>
                <w:rStyle w:val="Hyperlink"/>
                <w:webHidden/>
              </w:rPr>
              <w:fldChar w:fldCharType="separate"/>
            </w:r>
            <w:r w:rsidR="0065463D">
              <w:rPr>
                <w:rStyle w:val="Hyperlink"/>
                <w:noProof/>
                <w:webHidden/>
              </w:rPr>
              <w:t>8</w:t>
            </w:r>
            <w:r w:rsidR="00EF26B0" w:rsidRPr="00EF26B0">
              <w:rPr>
                <w:rStyle w:val="Hyperlink"/>
                <w:webHidden/>
              </w:rPr>
              <w:fldChar w:fldCharType="end"/>
            </w:r>
          </w:hyperlink>
        </w:p>
        <w:p w14:paraId="3F9E8243" w14:textId="2AC1E613" w:rsidR="00EF26B0" w:rsidRPr="00EF26B0" w:rsidRDefault="00997299" w:rsidP="00EF26B0">
          <w:pPr>
            <w:pStyle w:val="TOC2"/>
            <w:tabs>
              <w:tab w:val="right" w:leader="dot" w:pos="9629"/>
            </w:tabs>
            <w:ind w:left="720"/>
            <w:rPr>
              <w:rStyle w:val="Hyperlink"/>
            </w:rPr>
          </w:pPr>
          <w:hyperlink w:anchor="_Toc44687766" w:history="1">
            <w:r w:rsidR="00EF26B0" w:rsidRPr="005832AD">
              <w:rPr>
                <w:rStyle w:val="Hyperlink"/>
                <w:noProof/>
              </w:rPr>
              <w:t>3.4 Exam fees</w:t>
            </w:r>
            <w:r w:rsidR="00EF26B0" w:rsidRPr="00EF26B0">
              <w:rPr>
                <w:rStyle w:val="Hyperlink"/>
                <w:webHidden/>
              </w:rPr>
              <w:tab/>
            </w:r>
            <w:r w:rsidR="00EF26B0" w:rsidRPr="00EF26B0">
              <w:rPr>
                <w:rStyle w:val="Hyperlink"/>
                <w:webHidden/>
              </w:rPr>
              <w:fldChar w:fldCharType="begin"/>
            </w:r>
            <w:r w:rsidR="00EF26B0" w:rsidRPr="00EF26B0">
              <w:rPr>
                <w:rStyle w:val="Hyperlink"/>
                <w:webHidden/>
              </w:rPr>
              <w:instrText xml:space="preserve"> PAGEREF _Toc44687766 \h </w:instrText>
            </w:r>
            <w:r w:rsidR="00EF26B0" w:rsidRPr="00EF26B0">
              <w:rPr>
                <w:rStyle w:val="Hyperlink"/>
                <w:webHidden/>
              </w:rPr>
            </w:r>
            <w:r w:rsidR="00EF26B0" w:rsidRPr="00EF26B0">
              <w:rPr>
                <w:rStyle w:val="Hyperlink"/>
                <w:webHidden/>
              </w:rPr>
              <w:fldChar w:fldCharType="separate"/>
            </w:r>
            <w:r w:rsidR="0065463D">
              <w:rPr>
                <w:rStyle w:val="Hyperlink"/>
                <w:noProof/>
                <w:webHidden/>
              </w:rPr>
              <w:t>8</w:t>
            </w:r>
            <w:r w:rsidR="00EF26B0" w:rsidRPr="00EF26B0">
              <w:rPr>
                <w:rStyle w:val="Hyperlink"/>
                <w:webHidden/>
              </w:rPr>
              <w:fldChar w:fldCharType="end"/>
            </w:r>
          </w:hyperlink>
        </w:p>
        <w:p w14:paraId="3EF80FDE" w14:textId="15E1BB62" w:rsidR="00EF26B0" w:rsidRPr="00EF26B0" w:rsidRDefault="00997299" w:rsidP="00EF26B0">
          <w:pPr>
            <w:pStyle w:val="TOC2"/>
            <w:tabs>
              <w:tab w:val="right" w:leader="dot" w:pos="9629"/>
            </w:tabs>
            <w:ind w:left="720"/>
            <w:rPr>
              <w:rStyle w:val="Hyperlink"/>
            </w:rPr>
          </w:pPr>
          <w:hyperlink w:anchor="_Toc44687767" w:history="1">
            <w:r w:rsidR="00EF26B0" w:rsidRPr="005832AD">
              <w:rPr>
                <w:rStyle w:val="Hyperlink"/>
                <w:noProof/>
              </w:rPr>
              <w:t>3.5 Examination dates</w:t>
            </w:r>
            <w:r w:rsidR="00EF26B0" w:rsidRPr="00EF26B0">
              <w:rPr>
                <w:rStyle w:val="Hyperlink"/>
                <w:webHidden/>
              </w:rPr>
              <w:tab/>
            </w:r>
            <w:r w:rsidR="00EF26B0" w:rsidRPr="00EF26B0">
              <w:rPr>
                <w:rStyle w:val="Hyperlink"/>
                <w:webHidden/>
              </w:rPr>
              <w:fldChar w:fldCharType="begin"/>
            </w:r>
            <w:r w:rsidR="00EF26B0" w:rsidRPr="00EF26B0">
              <w:rPr>
                <w:rStyle w:val="Hyperlink"/>
                <w:webHidden/>
              </w:rPr>
              <w:instrText xml:space="preserve"> PAGEREF _Toc44687767 \h </w:instrText>
            </w:r>
            <w:r w:rsidR="00EF26B0" w:rsidRPr="00EF26B0">
              <w:rPr>
                <w:rStyle w:val="Hyperlink"/>
                <w:webHidden/>
              </w:rPr>
            </w:r>
            <w:r w:rsidR="00EF26B0" w:rsidRPr="00EF26B0">
              <w:rPr>
                <w:rStyle w:val="Hyperlink"/>
                <w:webHidden/>
              </w:rPr>
              <w:fldChar w:fldCharType="separate"/>
            </w:r>
            <w:r w:rsidR="0065463D">
              <w:rPr>
                <w:rStyle w:val="Hyperlink"/>
                <w:noProof/>
                <w:webHidden/>
              </w:rPr>
              <w:t>9</w:t>
            </w:r>
            <w:r w:rsidR="00EF26B0" w:rsidRPr="00EF26B0">
              <w:rPr>
                <w:rStyle w:val="Hyperlink"/>
                <w:webHidden/>
              </w:rPr>
              <w:fldChar w:fldCharType="end"/>
            </w:r>
          </w:hyperlink>
        </w:p>
        <w:p w14:paraId="23E97522" w14:textId="5E1F6506" w:rsidR="00EF26B0" w:rsidRDefault="00997299" w:rsidP="00EF26B0">
          <w:pPr>
            <w:pStyle w:val="TOC1"/>
          </w:pPr>
          <w:hyperlink w:anchor="_Toc44687786" w:history="1">
            <w:r w:rsidR="00EF26B0" w:rsidRPr="005832AD">
              <w:rPr>
                <w:rStyle w:val="Hyperlink"/>
              </w:rPr>
              <w:t>4. How does it work?</w:t>
            </w:r>
            <w:r w:rsidR="00EF26B0">
              <w:rPr>
                <w:webHidden/>
              </w:rPr>
              <w:tab/>
            </w:r>
            <w:r w:rsidR="00EF26B0">
              <w:rPr>
                <w:webHidden/>
              </w:rPr>
              <w:fldChar w:fldCharType="begin"/>
            </w:r>
            <w:r w:rsidR="00EF26B0">
              <w:rPr>
                <w:webHidden/>
              </w:rPr>
              <w:instrText xml:space="preserve"> PAGEREF _Toc44687786 \h </w:instrText>
            </w:r>
            <w:r w:rsidR="00EF26B0">
              <w:rPr>
                <w:webHidden/>
              </w:rPr>
            </w:r>
            <w:r w:rsidR="00EF26B0">
              <w:rPr>
                <w:webHidden/>
              </w:rPr>
              <w:fldChar w:fldCharType="separate"/>
            </w:r>
            <w:r w:rsidR="0065463D">
              <w:rPr>
                <w:webHidden/>
              </w:rPr>
              <w:t>10</w:t>
            </w:r>
            <w:r w:rsidR="00EF26B0">
              <w:rPr>
                <w:webHidden/>
              </w:rPr>
              <w:fldChar w:fldCharType="end"/>
            </w:r>
          </w:hyperlink>
        </w:p>
        <w:p w14:paraId="4E3F6B3F" w14:textId="6AE0062C" w:rsidR="00EF26B0" w:rsidRPr="00EF26B0" w:rsidRDefault="00997299" w:rsidP="00EF26B0">
          <w:pPr>
            <w:pStyle w:val="TOC2"/>
            <w:tabs>
              <w:tab w:val="right" w:leader="dot" w:pos="9629"/>
            </w:tabs>
            <w:ind w:left="720"/>
            <w:rPr>
              <w:rStyle w:val="Hyperlink"/>
            </w:rPr>
          </w:pPr>
          <w:hyperlink w:anchor="_Toc44687787" w:history="1">
            <w:r w:rsidR="00EF26B0" w:rsidRPr="005832AD">
              <w:rPr>
                <w:rStyle w:val="Hyperlink"/>
                <w:noProof/>
              </w:rPr>
              <w:t>4.1 Learning Online</w:t>
            </w:r>
            <w:r w:rsidR="00EF26B0" w:rsidRPr="00EF26B0">
              <w:rPr>
                <w:rStyle w:val="Hyperlink"/>
                <w:webHidden/>
              </w:rPr>
              <w:tab/>
            </w:r>
            <w:r w:rsidR="00EF26B0" w:rsidRPr="00EF26B0">
              <w:rPr>
                <w:rStyle w:val="Hyperlink"/>
                <w:webHidden/>
              </w:rPr>
              <w:fldChar w:fldCharType="begin"/>
            </w:r>
            <w:r w:rsidR="00EF26B0" w:rsidRPr="00EF26B0">
              <w:rPr>
                <w:rStyle w:val="Hyperlink"/>
                <w:webHidden/>
              </w:rPr>
              <w:instrText xml:space="preserve"> PAGEREF _Toc44687787 \h </w:instrText>
            </w:r>
            <w:r w:rsidR="00EF26B0" w:rsidRPr="00EF26B0">
              <w:rPr>
                <w:rStyle w:val="Hyperlink"/>
                <w:webHidden/>
              </w:rPr>
            </w:r>
            <w:r w:rsidR="00EF26B0" w:rsidRPr="00EF26B0">
              <w:rPr>
                <w:rStyle w:val="Hyperlink"/>
                <w:webHidden/>
              </w:rPr>
              <w:fldChar w:fldCharType="separate"/>
            </w:r>
            <w:r w:rsidR="0065463D">
              <w:rPr>
                <w:rStyle w:val="Hyperlink"/>
                <w:noProof/>
                <w:webHidden/>
              </w:rPr>
              <w:t>10</w:t>
            </w:r>
            <w:r w:rsidR="00EF26B0" w:rsidRPr="00EF26B0">
              <w:rPr>
                <w:rStyle w:val="Hyperlink"/>
                <w:webHidden/>
              </w:rPr>
              <w:fldChar w:fldCharType="end"/>
            </w:r>
          </w:hyperlink>
        </w:p>
        <w:p w14:paraId="72023E2E" w14:textId="20E9FEA3" w:rsidR="00EF26B0" w:rsidRPr="00EF26B0" w:rsidRDefault="00997299" w:rsidP="00EF26B0">
          <w:pPr>
            <w:pStyle w:val="TOC2"/>
            <w:tabs>
              <w:tab w:val="right" w:leader="dot" w:pos="9629"/>
            </w:tabs>
            <w:ind w:left="720"/>
            <w:rPr>
              <w:rStyle w:val="Hyperlink"/>
            </w:rPr>
          </w:pPr>
          <w:hyperlink w:anchor="_Toc44687788" w:history="1">
            <w:r w:rsidR="00EF26B0" w:rsidRPr="005832AD">
              <w:rPr>
                <w:rStyle w:val="Hyperlink"/>
                <w:noProof/>
              </w:rPr>
              <w:t>4.2 How can I prepare for studying online?</w:t>
            </w:r>
            <w:r w:rsidR="00EF26B0" w:rsidRPr="00EF26B0">
              <w:rPr>
                <w:rStyle w:val="Hyperlink"/>
                <w:webHidden/>
              </w:rPr>
              <w:tab/>
            </w:r>
            <w:r w:rsidR="00EF26B0" w:rsidRPr="00EF26B0">
              <w:rPr>
                <w:rStyle w:val="Hyperlink"/>
                <w:webHidden/>
              </w:rPr>
              <w:fldChar w:fldCharType="begin"/>
            </w:r>
            <w:r w:rsidR="00EF26B0" w:rsidRPr="00EF26B0">
              <w:rPr>
                <w:rStyle w:val="Hyperlink"/>
                <w:webHidden/>
              </w:rPr>
              <w:instrText xml:space="preserve"> PAGEREF _Toc44687788 \h </w:instrText>
            </w:r>
            <w:r w:rsidR="00EF26B0" w:rsidRPr="00EF26B0">
              <w:rPr>
                <w:rStyle w:val="Hyperlink"/>
                <w:webHidden/>
              </w:rPr>
            </w:r>
            <w:r w:rsidR="00EF26B0" w:rsidRPr="00EF26B0">
              <w:rPr>
                <w:rStyle w:val="Hyperlink"/>
                <w:webHidden/>
              </w:rPr>
              <w:fldChar w:fldCharType="separate"/>
            </w:r>
            <w:r w:rsidR="0065463D">
              <w:rPr>
                <w:rStyle w:val="Hyperlink"/>
                <w:noProof/>
                <w:webHidden/>
              </w:rPr>
              <w:t>10</w:t>
            </w:r>
            <w:r w:rsidR="00EF26B0" w:rsidRPr="00EF26B0">
              <w:rPr>
                <w:rStyle w:val="Hyperlink"/>
                <w:webHidden/>
              </w:rPr>
              <w:fldChar w:fldCharType="end"/>
            </w:r>
          </w:hyperlink>
        </w:p>
        <w:p w14:paraId="5B1852EF" w14:textId="16996F58" w:rsidR="00EF26B0" w:rsidRPr="00EF26B0" w:rsidRDefault="00997299" w:rsidP="00EF26B0">
          <w:pPr>
            <w:pStyle w:val="TOC2"/>
            <w:tabs>
              <w:tab w:val="right" w:leader="dot" w:pos="9629"/>
            </w:tabs>
            <w:ind w:left="720"/>
            <w:rPr>
              <w:rStyle w:val="Hyperlink"/>
            </w:rPr>
          </w:pPr>
          <w:hyperlink w:anchor="_Toc44687789" w:history="1">
            <w:r w:rsidR="00EF26B0" w:rsidRPr="005832AD">
              <w:rPr>
                <w:rStyle w:val="Hyperlink"/>
                <w:noProof/>
              </w:rPr>
              <w:t>4.3 What hardware or software will I need?</w:t>
            </w:r>
            <w:r w:rsidR="00EF26B0" w:rsidRPr="00EF26B0">
              <w:rPr>
                <w:rStyle w:val="Hyperlink"/>
                <w:webHidden/>
              </w:rPr>
              <w:tab/>
            </w:r>
            <w:r w:rsidR="00EF26B0" w:rsidRPr="00EF26B0">
              <w:rPr>
                <w:rStyle w:val="Hyperlink"/>
                <w:webHidden/>
              </w:rPr>
              <w:fldChar w:fldCharType="begin"/>
            </w:r>
            <w:r w:rsidR="00EF26B0" w:rsidRPr="00EF26B0">
              <w:rPr>
                <w:rStyle w:val="Hyperlink"/>
                <w:webHidden/>
              </w:rPr>
              <w:instrText xml:space="preserve"> PAGEREF _Toc44687789 \h </w:instrText>
            </w:r>
            <w:r w:rsidR="00EF26B0" w:rsidRPr="00EF26B0">
              <w:rPr>
                <w:rStyle w:val="Hyperlink"/>
                <w:webHidden/>
              </w:rPr>
            </w:r>
            <w:r w:rsidR="00EF26B0" w:rsidRPr="00EF26B0">
              <w:rPr>
                <w:rStyle w:val="Hyperlink"/>
                <w:webHidden/>
              </w:rPr>
              <w:fldChar w:fldCharType="separate"/>
            </w:r>
            <w:r w:rsidR="0065463D">
              <w:rPr>
                <w:rStyle w:val="Hyperlink"/>
                <w:noProof/>
                <w:webHidden/>
              </w:rPr>
              <w:t>11</w:t>
            </w:r>
            <w:r w:rsidR="00EF26B0" w:rsidRPr="00EF26B0">
              <w:rPr>
                <w:rStyle w:val="Hyperlink"/>
                <w:webHidden/>
              </w:rPr>
              <w:fldChar w:fldCharType="end"/>
            </w:r>
          </w:hyperlink>
        </w:p>
        <w:p w14:paraId="4F328E23" w14:textId="22B9588B" w:rsidR="00EF26B0" w:rsidRPr="00EF26B0" w:rsidRDefault="00997299" w:rsidP="00EF26B0">
          <w:pPr>
            <w:pStyle w:val="TOC2"/>
            <w:tabs>
              <w:tab w:val="right" w:leader="dot" w:pos="9629"/>
            </w:tabs>
            <w:ind w:left="720"/>
            <w:rPr>
              <w:rStyle w:val="Hyperlink"/>
            </w:rPr>
          </w:pPr>
          <w:hyperlink w:anchor="_Toc44687790" w:history="1">
            <w:r w:rsidR="00EF26B0" w:rsidRPr="005832AD">
              <w:rPr>
                <w:rStyle w:val="Hyperlink"/>
                <w:noProof/>
              </w:rPr>
              <w:t>4.4 What support is available?</w:t>
            </w:r>
            <w:r w:rsidR="00EF26B0" w:rsidRPr="00EF26B0">
              <w:rPr>
                <w:rStyle w:val="Hyperlink"/>
                <w:webHidden/>
              </w:rPr>
              <w:tab/>
            </w:r>
            <w:r w:rsidR="00EF26B0" w:rsidRPr="00EF26B0">
              <w:rPr>
                <w:rStyle w:val="Hyperlink"/>
                <w:webHidden/>
              </w:rPr>
              <w:fldChar w:fldCharType="begin"/>
            </w:r>
            <w:r w:rsidR="00EF26B0" w:rsidRPr="00EF26B0">
              <w:rPr>
                <w:rStyle w:val="Hyperlink"/>
                <w:webHidden/>
              </w:rPr>
              <w:instrText xml:space="preserve"> PAGEREF _Toc44687790 \h </w:instrText>
            </w:r>
            <w:r w:rsidR="00EF26B0" w:rsidRPr="00EF26B0">
              <w:rPr>
                <w:rStyle w:val="Hyperlink"/>
                <w:webHidden/>
              </w:rPr>
            </w:r>
            <w:r w:rsidR="00EF26B0" w:rsidRPr="00EF26B0">
              <w:rPr>
                <w:rStyle w:val="Hyperlink"/>
                <w:webHidden/>
              </w:rPr>
              <w:fldChar w:fldCharType="separate"/>
            </w:r>
            <w:r w:rsidR="0065463D">
              <w:rPr>
                <w:rStyle w:val="Hyperlink"/>
                <w:noProof/>
                <w:webHidden/>
              </w:rPr>
              <w:t>11</w:t>
            </w:r>
            <w:r w:rsidR="00EF26B0" w:rsidRPr="00EF26B0">
              <w:rPr>
                <w:rStyle w:val="Hyperlink"/>
                <w:webHidden/>
              </w:rPr>
              <w:fldChar w:fldCharType="end"/>
            </w:r>
          </w:hyperlink>
        </w:p>
        <w:p w14:paraId="6183C375" w14:textId="352CBF7F" w:rsidR="00EF26B0" w:rsidRDefault="00997299" w:rsidP="00EF26B0">
          <w:pPr>
            <w:pStyle w:val="TOC1"/>
          </w:pPr>
          <w:hyperlink w:anchor="_Toc44687791" w:history="1">
            <w:r w:rsidR="00EF26B0" w:rsidRPr="005832AD">
              <w:rPr>
                <w:rStyle w:val="Hyperlink"/>
              </w:rPr>
              <w:t>5. Course completion deadline</w:t>
            </w:r>
            <w:r w:rsidR="00EF26B0">
              <w:rPr>
                <w:webHidden/>
              </w:rPr>
              <w:tab/>
            </w:r>
            <w:r w:rsidR="00EF26B0">
              <w:rPr>
                <w:webHidden/>
              </w:rPr>
              <w:fldChar w:fldCharType="begin"/>
            </w:r>
            <w:r w:rsidR="00EF26B0">
              <w:rPr>
                <w:webHidden/>
              </w:rPr>
              <w:instrText xml:space="preserve"> PAGEREF _Toc44687791 \h </w:instrText>
            </w:r>
            <w:r w:rsidR="00EF26B0">
              <w:rPr>
                <w:webHidden/>
              </w:rPr>
            </w:r>
            <w:r w:rsidR="00EF26B0">
              <w:rPr>
                <w:webHidden/>
              </w:rPr>
              <w:fldChar w:fldCharType="separate"/>
            </w:r>
            <w:r w:rsidR="0065463D">
              <w:rPr>
                <w:webHidden/>
              </w:rPr>
              <w:t>12</w:t>
            </w:r>
            <w:r w:rsidR="00EF26B0">
              <w:rPr>
                <w:webHidden/>
              </w:rPr>
              <w:fldChar w:fldCharType="end"/>
            </w:r>
          </w:hyperlink>
        </w:p>
        <w:p w14:paraId="16EE4B2E" w14:textId="79C26E77" w:rsidR="00EF26B0" w:rsidRDefault="00997299" w:rsidP="00EF26B0">
          <w:pPr>
            <w:pStyle w:val="TOC1"/>
          </w:pPr>
          <w:hyperlink w:anchor="_Toc44687792" w:history="1">
            <w:r w:rsidR="00EF26B0" w:rsidRPr="005832AD">
              <w:rPr>
                <w:rStyle w:val="Hyperlink"/>
              </w:rPr>
              <w:t>6. Study options and course costs</w:t>
            </w:r>
            <w:r w:rsidR="00EF26B0">
              <w:rPr>
                <w:webHidden/>
              </w:rPr>
              <w:tab/>
            </w:r>
            <w:r w:rsidR="00EF26B0">
              <w:rPr>
                <w:webHidden/>
              </w:rPr>
              <w:fldChar w:fldCharType="begin"/>
            </w:r>
            <w:r w:rsidR="00EF26B0">
              <w:rPr>
                <w:webHidden/>
              </w:rPr>
              <w:instrText xml:space="preserve"> PAGEREF _Toc44687792 \h </w:instrText>
            </w:r>
            <w:r w:rsidR="00EF26B0">
              <w:rPr>
                <w:webHidden/>
              </w:rPr>
            </w:r>
            <w:r w:rsidR="00EF26B0">
              <w:rPr>
                <w:webHidden/>
              </w:rPr>
              <w:fldChar w:fldCharType="separate"/>
            </w:r>
            <w:r w:rsidR="0065463D">
              <w:rPr>
                <w:webHidden/>
              </w:rPr>
              <w:t>12</w:t>
            </w:r>
            <w:r w:rsidR="00EF26B0">
              <w:rPr>
                <w:webHidden/>
              </w:rPr>
              <w:fldChar w:fldCharType="end"/>
            </w:r>
          </w:hyperlink>
        </w:p>
        <w:p w14:paraId="4EC6D7DC" w14:textId="3F575873" w:rsidR="00EF26B0" w:rsidRDefault="00997299" w:rsidP="00EF26B0">
          <w:pPr>
            <w:pStyle w:val="TOC1"/>
          </w:pPr>
          <w:hyperlink w:anchor="_Toc44687793" w:history="1">
            <w:r w:rsidR="00EF26B0" w:rsidRPr="005832AD">
              <w:rPr>
                <w:rStyle w:val="Hyperlink"/>
              </w:rPr>
              <w:t>7. Entry Requirements</w:t>
            </w:r>
            <w:r w:rsidR="00EF26B0">
              <w:rPr>
                <w:webHidden/>
              </w:rPr>
              <w:tab/>
            </w:r>
            <w:r w:rsidR="00EF26B0">
              <w:rPr>
                <w:webHidden/>
              </w:rPr>
              <w:fldChar w:fldCharType="begin"/>
            </w:r>
            <w:r w:rsidR="00EF26B0">
              <w:rPr>
                <w:webHidden/>
              </w:rPr>
              <w:instrText xml:space="preserve"> PAGEREF _Toc44687793 \h </w:instrText>
            </w:r>
            <w:r w:rsidR="00EF26B0">
              <w:rPr>
                <w:webHidden/>
              </w:rPr>
            </w:r>
            <w:r w:rsidR="00EF26B0">
              <w:rPr>
                <w:webHidden/>
              </w:rPr>
              <w:fldChar w:fldCharType="separate"/>
            </w:r>
            <w:r w:rsidR="0065463D">
              <w:rPr>
                <w:webHidden/>
              </w:rPr>
              <w:t>13</w:t>
            </w:r>
            <w:r w:rsidR="00EF26B0">
              <w:rPr>
                <w:webHidden/>
              </w:rPr>
              <w:fldChar w:fldCharType="end"/>
            </w:r>
          </w:hyperlink>
        </w:p>
        <w:p w14:paraId="3D53FCF2" w14:textId="4A54E83C" w:rsidR="00EF26B0" w:rsidRDefault="00997299" w:rsidP="00EF26B0">
          <w:pPr>
            <w:pStyle w:val="TOC1"/>
          </w:pPr>
          <w:hyperlink w:anchor="_Toc44687794" w:history="1">
            <w:r w:rsidR="00EF26B0" w:rsidRPr="005832AD">
              <w:rPr>
                <w:rStyle w:val="Hyperlink"/>
              </w:rPr>
              <w:t>8. How to Apply</w:t>
            </w:r>
            <w:r w:rsidR="00EF26B0">
              <w:rPr>
                <w:webHidden/>
              </w:rPr>
              <w:tab/>
            </w:r>
            <w:r w:rsidR="00EF26B0">
              <w:rPr>
                <w:webHidden/>
              </w:rPr>
              <w:fldChar w:fldCharType="begin"/>
            </w:r>
            <w:r w:rsidR="00EF26B0">
              <w:rPr>
                <w:webHidden/>
              </w:rPr>
              <w:instrText xml:space="preserve"> PAGEREF _Toc44687794 \h </w:instrText>
            </w:r>
            <w:r w:rsidR="00EF26B0">
              <w:rPr>
                <w:webHidden/>
              </w:rPr>
            </w:r>
            <w:r w:rsidR="00EF26B0">
              <w:rPr>
                <w:webHidden/>
              </w:rPr>
              <w:fldChar w:fldCharType="separate"/>
            </w:r>
            <w:r w:rsidR="0065463D">
              <w:rPr>
                <w:webHidden/>
              </w:rPr>
              <w:t>13</w:t>
            </w:r>
            <w:r w:rsidR="00EF26B0">
              <w:rPr>
                <w:webHidden/>
              </w:rPr>
              <w:fldChar w:fldCharType="end"/>
            </w:r>
          </w:hyperlink>
        </w:p>
        <w:p w14:paraId="0ACA04E2" w14:textId="207E95F9" w:rsidR="00EF26B0" w:rsidRDefault="00EF26B0">
          <w:r>
            <w:rPr>
              <w:b/>
              <w:bCs/>
              <w:noProof/>
            </w:rPr>
            <w:fldChar w:fldCharType="end"/>
          </w:r>
        </w:p>
      </w:sdtContent>
    </w:sdt>
    <w:p w14:paraId="1BBB210C" w14:textId="4CF6332F" w:rsidR="009419C6" w:rsidRPr="0044076B" w:rsidRDefault="00121F44" w:rsidP="001C1C00">
      <w:pPr>
        <w:pStyle w:val="Heading1"/>
      </w:pPr>
      <w:r w:rsidRPr="00A42419">
        <w:rPr>
          <w:b/>
          <w:highlight w:val="yellow"/>
        </w:rPr>
        <w:br w:type="page"/>
      </w:r>
      <w:bookmarkStart w:id="2" w:name="_Toc44687737"/>
      <w:r w:rsidR="001C1C00">
        <w:rPr>
          <w:b/>
        </w:rPr>
        <w:lastRenderedPageBreak/>
        <w:t xml:space="preserve">1. </w:t>
      </w:r>
      <w:r w:rsidR="005B5AE2" w:rsidRPr="00BA7C5E">
        <w:t>Certificate</w:t>
      </w:r>
      <w:r w:rsidR="009932AF">
        <w:t xml:space="preserve"> 1:</w:t>
      </w:r>
      <w:r w:rsidR="005B5AE2" w:rsidRPr="00BA7C5E">
        <w:t xml:space="preserve"> Principles of Plant Growth, Health and Applied Propagation</w:t>
      </w:r>
      <w:bookmarkEnd w:id="2"/>
      <w:r w:rsidR="005B5AE2" w:rsidRPr="00BA7C5E">
        <w:t xml:space="preserve"> </w:t>
      </w:r>
    </w:p>
    <w:p w14:paraId="74EF823A" w14:textId="77777777" w:rsidR="009419C6" w:rsidRPr="0044076B" w:rsidRDefault="009419C6" w:rsidP="002152B7"/>
    <w:p w14:paraId="731502E8" w14:textId="00226A33" w:rsidR="001C1C00" w:rsidRDefault="001C1C00" w:rsidP="001C1C00">
      <w:pPr>
        <w:pStyle w:val="Style1"/>
      </w:pPr>
      <w:bookmarkStart w:id="3" w:name="_Toc44687738"/>
      <w:r>
        <w:t>1.1 Introduction to certificate</w:t>
      </w:r>
      <w:bookmarkEnd w:id="3"/>
    </w:p>
    <w:p w14:paraId="2A1198DF" w14:textId="77777777" w:rsidR="001C1C00" w:rsidRPr="00636A2C" w:rsidRDefault="001C1C00" w:rsidP="001C1C00">
      <w:pPr>
        <w:pStyle w:val="Style1"/>
      </w:pPr>
    </w:p>
    <w:p w14:paraId="12402A20" w14:textId="77777777" w:rsidR="009419C6" w:rsidRPr="0044076B" w:rsidRDefault="009419C6" w:rsidP="002152B7">
      <w:pPr>
        <w:rPr>
          <w:lang w:val="en"/>
        </w:rPr>
      </w:pPr>
      <w:r w:rsidRPr="0044076B">
        <w:rPr>
          <w:lang w:val="en"/>
        </w:rPr>
        <w:t>The RHS Level 3 Certificate in the Principles of Plant Growth, Health and Applied Propagation builds on the current RHS Level 2 certificate and delivers a broad-based understanding of horticultural techniques and plant biology. If you are based in Scotland, it is equivalent to something between a higher and an advanced higher</w:t>
      </w:r>
      <w:r w:rsidR="00BA7C5E" w:rsidRPr="0044076B">
        <w:rPr>
          <w:lang w:val="en"/>
        </w:rPr>
        <w:t xml:space="preserve"> or to an</w:t>
      </w:r>
      <w:r w:rsidRPr="0044076B">
        <w:rPr>
          <w:lang w:val="en"/>
        </w:rPr>
        <w:t xml:space="preserve"> English A-Level. </w:t>
      </w:r>
    </w:p>
    <w:p w14:paraId="429CB9C2" w14:textId="77777777" w:rsidR="009419C6" w:rsidRPr="0044076B" w:rsidRDefault="009419C6" w:rsidP="002152B7">
      <w:pPr>
        <w:rPr>
          <w:lang w:val="en"/>
        </w:rPr>
      </w:pPr>
    </w:p>
    <w:p w14:paraId="118F20CB" w14:textId="06C022C6" w:rsidR="009419C6" w:rsidRDefault="009419C6" w:rsidP="002152B7">
      <w:pPr>
        <w:rPr>
          <w:lang w:val="en"/>
        </w:rPr>
      </w:pPr>
      <w:r w:rsidRPr="0044076B">
        <w:rPr>
          <w:lang w:val="en"/>
        </w:rPr>
        <w:t xml:space="preserve">It provides students with a qualification that is </w:t>
      </w:r>
      <w:r w:rsidRPr="0044076B">
        <w:t>recognised</w:t>
      </w:r>
      <w:r w:rsidRPr="0044076B">
        <w:rPr>
          <w:lang w:val="en"/>
        </w:rPr>
        <w:t xml:space="preserve"> internationally by the horticulture industry. This broad base makes it ideal for those wishing to pursue a career in any branch of horticulture. It is also perfect for leisure gardeners who would like to expand their horticultural knowledge, and to have it formally assessed. </w:t>
      </w:r>
    </w:p>
    <w:p w14:paraId="1402BAD5" w14:textId="77777777" w:rsidR="00636A2C" w:rsidRPr="0044076B" w:rsidRDefault="00636A2C" w:rsidP="002152B7">
      <w:pPr>
        <w:rPr>
          <w:lang w:val="en"/>
        </w:rPr>
      </w:pPr>
    </w:p>
    <w:p w14:paraId="58367CB2" w14:textId="0D3E8745" w:rsidR="00636A2C" w:rsidRPr="00636A2C" w:rsidRDefault="001C1C00" w:rsidP="002152B7">
      <w:pPr>
        <w:pStyle w:val="Style1"/>
      </w:pPr>
      <w:bookmarkStart w:id="4" w:name="_Toc44687739"/>
      <w:r>
        <w:t>1</w:t>
      </w:r>
      <w:r w:rsidR="009932AF">
        <w:t>.</w:t>
      </w:r>
      <w:r>
        <w:t>2</w:t>
      </w:r>
      <w:r w:rsidR="00636A2C" w:rsidRPr="00636A2C">
        <w:t xml:space="preserve"> </w:t>
      </w:r>
      <w:r w:rsidR="009932AF">
        <w:t>L</w:t>
      </w:r>
      <w:r w:rsidR="00636A2C" w:rsidRPr="00636A2C">
        <w:t>earning hours and QCF credits</w:t>
      </w:r>
      <w:bookmarkEnd w:id="4"/>
    </w:p>
    <w:p w14:paraId="769774A5" w14:textId="77777777" w:rsidR="009419C6" w:rsidRPr="0044076B" w:rsidRDefault="009419C6" w:rsidP="002152B7">
      <w:pPr>
        <w:rPr>
          <w:lang w:val="en"/>
        </w:rPr>
      </w:pPr>
    </w:p>
    <w:p w14:paraId="2B62D813" w14:textId="30B0B944" w:rsidR="009419C6" w:rsidRPr="0044076B" w:rsidRDefault="009419C6" w:rsidP="002152B7">
      <w:pPr>
        <w:rPr>
          <w:lang w:val="en"/>
        </w:rPr>
      </w:pPr>
      <w:r w:rsidRPr="0044076B">
        <w:rPr>
          <w:lang w:val="en"/>
        </w:rPr>
        <w:t xml:space="preserve">The RHS Level 3 </w:t>
      </w:r>
      <w:r w:rsidR="00BE38A5">
        <w:rPr>
          <w:lang w:val="en"/>
        </w:rPr>
        <w:t>Certificate 1</w:t>
      </w:r>
      <w:r w:rsidRPr="0044076B">
        <w:rPr>
          <w:lang w:val="en"/>
        </w:rPr>
        <w:t xml:space="preserve"> course is structured around the examinations set by the RHS, so the content is predominantly theory. It is a part of the wider Qualifications</w:t>
      </w:r>
      <w:r w:rsidR="00BA7C5E" w:rsidRPr="0044076B">
        <w:rPr>
          <w:lang w:val="en"/>
        </w:rPr>
        <w:t xml:space="preserve"> and</w:t>
      </w:r>
      <w:r w:rsidRPr="0044076B">
        <w:rPr>
          <w:lang w:val="en"/>
        </w:rPr>
        <w:t xml:space="preserve"> Credit Framework (QCF).</w:t>
      </w:r>
    </w:p>
    <w:p w14:paraId="0A082DBE" w14:textId="77777777" w:rsidR="009419C6" w:rsidRPr="0044076B" w:rsidRDefault="009419C6" w:rsidP="002152B7">
      <w:pPr>
        <w:rPr>
          <w:lang w:val="en"/>
        </w:rPr>
      </w:pPr>
    </w:p>
    <w:p w14:paraId="128EEDAF" w14:textId="0632D0AA" w:rsidR="009419C6" w:rsidRPr="0044076B" w:rsidRDefault="009419C6" w:rsidP="002152B7">
      <w:pPr>
        <w:rPr>
          <w:lang w:val="en"/>
        </w:rPr>
      </w:pPr>
      <w:r w:rsidRPr="0044076B">
        <w:rPr>
          <w:rFonts w:eastAsia="Calibri"/>
        </w:rPr>
        <w:t>The course is organised into four units and the learning hours recommended by the</w:t>
      </w:r>
      <w:r w:rsidR="00BE38A5">
        <w:rPr>
          <w:rFonts w:eastAsia="Calibri"/>
        </w:rPr>
        <w:t xml:space="preserve"> </w:t>
      </w:r>
      <w:r w:rsidRPr="0044076B">
        <w:rPr>
          <w:rFonts w:eastAsia="Calibri"/>
        </w:rPr>
        <w:t>RHS and the QCF credits for each unit are as shown below.</w:t>
      </w:r>
    </w:p>
    <w:p w14:paraId="2A162C72" w14:textId="2E16809E" w:rsidR="001D735F" w:rsidRPr="0044076B" w:rsidRDefault="001D735F" w:rsidP="002152B7">
      <w:pPr>
        <w:rPr>
          <w:lang w:val="en"/>
        </w:rPr>
      </w:pPr>
    </w:p>
    <w:tbl>
      <w:tblPr>
        <w:tblW w:w="963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Caption w:val="Total Qualification Time "/>
        <w:tblDescription w:val="Table showing total qualification time per unit"/>
      </w:tblPr>
      <w:tblGrid>
        <w:gridCol w:w="2830"/>
        <w:gridCol w:w="1560"/>
        <w:gridCol w:w="1772"/>
        <w:gridCol w:w="1913"/>
        <w:gridCol w:w="1559"/>
      </w:tblGrid>
      <w:tr w:rsidR="00636A2C" w:rsidRPr="0044076B" w14:paraId="1240D54E" w14:textId="77777777" w:rsidTr="009932AF">
        <w:tc>
          <w:tcPr>
            <w:tcW w:w="2830" w:type="dxa"/>
            <w:shd w:val="clear" w:color="auto" w:fill="E6E6E6"/>
            <w:vAlign w:val="center"/>
          </w:tcPr>
          <w:p w14:paraId="2FB3ED0D" w14:textId="33954FED" w:rsidR="00636A2C" w:rsidRPr="0044076B" w:rsidRDefault="009932AF" w:rsidP="002152B7">
            <w:pPr>
              <w:pStyle w:val="GothamBold3"/>
              <w:ind w:left="142"/>
              <w:rPr>
                <w:lang w:val="en"/>
              </w:rPr>
            </w:pPr>
            <w:bookmarkStart w:id="5" w:name="_Toc44687740"/>
            <w:r>
              <w:rPr>
                <w:lang w:val="en"/>
              </w:rPr>
              <w:t>Unit</w:t>
            </w:r>
            <w:bookmarkEnd w:id="5"/>
          </w:p>
        </w:tc>
        <w:tc>
          <w:tcPr>
            <w:tcW w:w="1560" w:type="dxa"/>
            <w:shd w:val="clear" w:color="auto" w:fill="E6E6E6"/>
            <w:tcMar>
              <w:top w:w="0" w:type="dxa"/>
              <w:left w:w="108" w:type="dxa"/>
              <w:bottom w:w="0" w:type="dxa"/>
              <w:right w:w="108" w:type="dxa"/>
            </w:tcMar>
            <w:vAlign w:val="center"/>
            <w:hideMark/>
          </w:tcPr>
          <w:p w14:paraId="2499EB2F" w14:textId="77777777" w:rsidR="00636A2C" w:rsidRPr="0044076B" w:rsidRDefault="00636A2C" w:rsidP="002152B7">
            <w:pPr>
              <w:pStyle w:val="GothamBold3"/>
              <w:jc w:val="center"/>
              <w:rPr>
                <w:lang w:val="en"/>
              </w:rPr>
            </w:pPr>
            <w:bookmarkStart w:id="6" w:name="_Toc44687741"/>
            <w:r w:rsidRPr="0044076B">
              <w:rPr>
                <w:lang w:val="en"/>
              </w:rPr>
              <w:t>Guided learning hours</w:t>
            </w:r>
            <w:bookmarkEnd w:id="6"/>
          </w:p>
        </w:tc>
        <w:tc>
          <w:tcPr>
            <w:tcW w:w="1772" w:type="dxa"/>
            <w:shd w:val="clear" w:color="auto" w:fill="E6E6E6"/>
            <w:vAlign w:val="center"/>
          </w:tcPr>
          <w:p w14:paraId="3FE02D49" w14:textId="77777777" w:rsidR="00636A2C" w:rsidRPr="0044076B" w:rsidRDefault="00636A2C" w:rsidP="002152B7">
            <w:pPr>
              <w:pStyle w:val="GothamBold3"/>
              <w:jc w:val="center"/>
            </w:pPr>
            <w:bookmarkStart w:id="7" w:name="_Toc44687742"/>
            <w:r w:rsidRPr="0044076B">
              <w:t>Additional</w:t>
            </w:r>
            <w:bookmarkEnd w:id="7"/>
          </w:p>
          <w:p w14:paraId="163620BD" w14:textId="77777777" w:rsidR="00636A2C" w:rsidRPr="0044076B" w:rsidRDefault="00636A2C" w:rsidP="002152B7">
            <w:pPr>
              <w:pStyle w:val="GothamBold3"/>
              <w:jc w:val="center"/>
              <w:rPr>
                <w:lang w:val="en"/>
              </w:rPr>
            </w:pPr>
            <w:bookmarkStart w:id="8" w:name="_Toc44687743"/>
            <w:r w:rsidRPr="0044076B">
              <w:t>Self-directed studies in hours</w:t>
            </w:r>
            <w:bookmarkEnd w:id="8"/>
          </w:p>
        </w:tc>
        <w:tc>
          <w:tcPr>
            <w:tcW w:w="1913" w:type="dxa"/>
            <w:shd w:val="clear" w:color="auto" w:fill="E6E6E6"/>
            <w:tcMar>
              <w:top w:w="0" w:type="dxa"/>
              <w:left w:w="108" w:type="dxa"/>
              <w:bottom w:w="0" w:type="dxa"/>
              <w:right w:w="108" w:type="dxa"/>
            </w:tcMar>
            <w:vAlign w:val="center"/>
            <w:hideMark/>
          </w:tcPr>
          <w:p w14:paraId="3592B69F" w14:textId="77777777" w:rsidR="00636A2C" w:rsidRPr="0044076B" w:rsidRDefault="00636A2C" w:rsidP="002152B7">
            <w:pPr>
              <w:pStyle w:val="GothamBold3"/>
              <w:jc w:val="center"/>
              <w:rPr>
                <w:lang w:val="en"/>
              </w:rPr>
            </w:pPr>
            <w:bookmarkStart w:id="9" w:name="_Toc44687744"/>
            <w:r w:rsidRPr="0044076B">
              <w:rPr>
                <w:lang w:val="en"/>
              </w:rPr>
              <w:t>Total Qualification Time</w:t>
            </w:r>
            <w:r w:rsidRPr="0044076B">
              <w:rPr>
                <w:b/>
                <w:bCs/>
                <w:lang w:val="en"/>
              </w:rPr>
              <w:t>*</w:t>
            </w:r>
            <w:bookmarkEnd w:id="9"/>
          </w:p>
        </w:tc>
        <w:tc>
          <w:tcPr>
            <w:tcW w:w="1559" w:type="dxa"/>
            <w:shd w:val="clear" w:color="auto" w:fill="E6E6E6"/>
            <w:tcMar>
              <w:top w:w="0" w:type="dxa"/>
              <w:left w:w="108" w:type="dxa"/>
              <w:bottom w:w="0" w:type="dxa"/>
              <w:right w:w="108" w:type="dxa"/>
            </w:tcMar>
            <w:vAlign w:val="center"/>
            <w:hideMark/>
          </w:tcPr>
          <w:p w14:paraId="5874C1EF" w14:textId="77777777" w:rsidR="00636A2C" w:rsidRPr="0044076B" w:rsidRDefault="00636A2C" w:rsidP="002152B7">
            <w:pPr>
              <w:pStyle w:val="GothamBold3"/>
              <w:jc w:val="center"/>
              <w:rPr>
                <w:lang w:val="en"/>
              </w:rPr>
            </w:pPr>
            <w:bookmarkStart w:id="10" w:name="_Toc44687745"/>
            <w:r w:rsidRPr="0044076B">
              <w:rPr>
                <w:lang w:val="en"/>
              </w:rPr>
              <w:t>QCF Credits^</w:t>
            </w:r>
            <w:bookmarkEnd w:id="10"/>
          </w:p>
        </w:tc>
      </w:tr>
      <w:tr w:rsidR="00636A2C" w:rsidRPr="0044076B" w14:paraId="4302F45B" w14:textId="77777777" w:rsidTr="009932AF">
        <w:tc>
          <w:tcPr>
            <w:tcW w:w="2830" w:type="dxa"/>
            <w:tcMar>
              <w:top w:w="0" w:type="dxa"/>
              <w:left w:w="108" w:type="dxa"/>
              <w:bottom w:w="0" w:type="dxa"/>
              <w:right w:w="108" w:type="dxa"/>
            </w:tcMar>
            <w:hideMark/>
          </w:tcPr>
          <w:p w14:paraId="2DFF1B74" w14:textId="53892A20" w:rsidR="00636A2C" w:rsidRPr="0044076B" w:rsidRDefault="00636A2C" w:rsidP="002152B7">
            <w:pPr>
              <w:rPr>
                <w:lang w:val="en"/>
              </w:rPr>
            </w:pPr>
            <w:r>
              <w:rPr>
                <w:lang w:val="en"/>
              </w:rPr>
              <w:t xml:space="preserve">R3101: </w:t>
            </w:r>
            <w:r w:rsidRPr="0044076B">
              <w:rPr>
                <w:lang w:val="en"/>
              </w:rPr>
              <w:t xml:space="preserve">Plant taxonomy, </w:t>
            </w:r>
            <w:proofErr w:type="gramStart"/>
            <w:r w:rsidRPr="0044076B">
              <w:rPr>
                <w:lang w:val="en"/>
              </w:rPr>
              <w:t>structure</w:t>
            </w:r>
            <w:proofErr w:type="gramEnd"/>
            <w:r w:rsidRPr="0044076B">
              <w:rPr>
                <w:lang w:val="en"/>
              </w:rPr>
              <w:t xml:space="preserve"> and function</w:t>
            </w:r>
          </w:p>
        </w:tc>
        <w:tc>
          <w:tcPr>
            <w:tcW w:w="1560" w:type="dxa"/>
            <w:tcMar>
              <w:top w:w="0" w:type="dxa"/>
              <w:left w:w="108" w:type="dxa"/>
              <w:bottom w:w="0" w:type="dxa"/>
              <w:right w:w="108" w:type="dxa"/>
            </w:tcMar>
            <w:vAlign w:val="center"/>
            <w:hideMark/>
          </w:tcPr>
          <w:p w14:paraId="2ECCF6D3" w14:textId="77777777" w:rsidR="00636A2C" w:rsidRPr="0044076B" w:rsidRDefault="00636A2C" w:rsidP="002152B7">
            <w:pPr>
              <w:jc w:val="center"/>
              <w:rPr>
                <w:lang w:val="en"/>
              </w:rPr>
            </w:pPr>
            <w:r w:rsidRPr="0044076B">
              <w:rPr>
                <w:lang w:val="en"/>
              </w:rPr>
              <w:t>32</w:t>
            </w:r>
          </w:p>
        </w:tc>
        <w:tc>
          <w:tcPr>
            <w:tcW w:w="1772" w:type="dxa"/>
            <w:vAlign w:val="center"/>
          </w:tcPr>
          <w:p w14:paraId="0825D3A6" w14:textId="77777777" w:rsidR="00636A2C" w:rsidRPr="0044076B" w:rsidRDefault="00636A2C" w:rsidP="002152B7">
            <w:pPr>
              <w:jc w:val="center"/>
              <w:rPr>
                <w:lang w:val="en"/>
              </w:rPr>
            </w:pPr>
            <w:r w:rsidRPr="0044076B">
              <w:rPr>
                <w:lang w:val="en"/>
              </w:rPr>
              <w:t>23</w:t>
            </w:r>
          </w:p>
        </w:tc>
        <w:tc>
          <w:tcPr>
            <w:tcW w:w="1913" w:type="dxa"/>
            <w:tcMar>
              <w:top w:w="0" w:type="dxa"/>
              <w:left w:w="108" w:type="dxa"/>
              <w:bottom w:w="0" w:type="dxa"/>
              <w:right w:w="108" w:type="dxa"/>
            </w:tcMar>
            <w:vAlign w:val="center"/>
            <w:hideMark/>
          </w:tcPr>
          <w:p w14:paraId="2E35365C" w14:textId="77777777" w:rsidR="00636A2C" w:rsidRPr="0044076B" w:rsidRDefault="00636A2C" w:rsidP="002152B7">
            <w:pPr>
              <w:jc w:val="center"/>
              <w:rPr>
                <w:lang w:val="en"/>
              </w:rPr>
            </w:pPr>
            <w:r w:rsidRPr="0044076B">
              <w:rPr>
                <w:lang w:val="en"/>
              </w:rPr>
              <w:t>55</w:t>
            </w:r>
          </w:p>
        </w:tc>
        <w:tc>
          <w:tcPr>
            <w:tcW w:w="1559" w:type="dxa"/>
            <w:tcMar>
              <w:top w:w="0" w:type="dxa"/>
              <w:left w:w="108" w:type="dxa"/>
              <w:bottom w:w="0" w:type="dxa"/>
              <w:right w:w="108" w:type="dxa"/>
            </w:tcMar>
            <w:vAlign w:val="center"/>
            <w:hideMark/>
          </w:tcPr>
          <w:p w14:paraId="4A7343F5" w14:textId="77777777" w:rsidR="00636A2C" w:rsidRPr="0044076B" w:rsidRDefault="00636A2C" w:rsidP="002152B7">
            <w:pPr>
              <w:jc w:val="center"/>
              <w:rPr>
                <w:lang w:val="en"/>
              </w:rPr>
            </w:pPr>
            <w:r w:rsidRPr="0044076B">
              <w:rPr>
                <w:lang w:val="en"/>
              </w:rPr>
              <w:t>5</w:t>
            </w:r>
          </w:p>
        </w:tc>
      </w:tr>
      <w:tr w:rsidR="00636A2C" w:rsidRPr="0044076B" w14:paraId="39F58827" w14:textId="77777777" w:rsidTr="009932AF">
        <w:tc>
          <w:tcPr>
            <w:tcW w:w="2830" w:type="dxa"/>
            <w:tcMar>
              <w:top w:w="0" w:type="dxa"/>
              <w:left w:w="108" w:type="dxa"/>
              <w:bottom w:w="0" w:type="dxa"/>
              <w:right w:w="108" w:type="dxa"/>
            </w:tcMar>
            <w:hideMark/>
          </w:tcPr>
          <w:p w14:paraId="3A5E2136" w14:textId="348F7260" w:rsidR="00636A2C" w:rsidRPr="0044076B" w:rsidRDefault="00636A2C" w:rsidP="002152B7">
            <w:pPr>
              <w:rPr>
                <w:lang w:val="en"/>
              </w:rPr>
            </w:pPr>
            <w:r>
              <w:rPr>
                <w:lang w:val="en"/>
              </w:rPr>
              <w:t xml:space="preserve">R3102: </w:t>
            </w:r>
            <w:r w:rsidRPr="0044076B">
              <w:rPr>
                <w:lang w:val="en"/>
              </w:rPr>
              <w:t>The root environment, plant nutrition and growing systems</w:t>
            </w:r>
          </w:p>
        </w:tc>
        <w:tc>
          <w:tcPr>
            <w:tcW w:w="1560" w:type="dxa"/>
            <w:tcMar>
              <w:top w:w="0" w:type="dxa"/>
              <w:left w:w="108" w:type="dxa"/>
              <w:bottom w:w="0" w:type="dxa"/>
              <w:right w:w="108" w:type="dxa"/>
            </w:tcMar>
            <w:vAlign w:val="center"/>
            <w:hideMark/>
          </w:tcPr>
          <w:p w14:paraId="482CD4AE" w14:textId="77777777" w:rsidR="00636A2C" w:rsidRPr="0044076B" w:rsidRDefault="00636A2C" w:rsidP="002152B7">
            <w:pPr>
              <w:jc w:val="center"/>
              <w:rPr>
                <w:lang w:val="en"/>
              </w:rPr>
            </w:pPr>
            <w:r w:rsidRPr="0044076B">
              <w:rPr>
                <w:lang w:val="en"/>
              </w:rPr>
              <w:t>28</w:t>
            </w:r>
          </w:p>
        </w:tc>
        <w:tc>
          <w:tcPr>
            <w:tcW w:w="1772" w:type="dxa"/>
            <w:vAlign w:val="center"/>
          </w:tcPr>
          <w:p w14:paraId="7AE7FCA9" w14:textId="77777777" w:rsidR="00636A2C" w:rsidRPr="0044076B" w:rsidRDefault="00636A2C" w:rsidP="002152B7">
            <w:pPr>
              <w:jc w:val="center"/>
              <w:rPr>
                <w:lang w:val="en"/>
              </w:rPr>
            </w:pPr>
            <w:r w:rsidRPr="0044076B">
              <w:rPr>
                <w:lang w:val="en"/>
              </w:rPr>
              <w:t>22</w:t>
            </w:r>
          </w:p>
        </w:tc>
        <w:tc>
          <w:tcPr>
            <w:tcW w:w="1913" w:type="dxa"/>
            <w:tcMar>
              <w:top w:w="0" w:type="dxa"/>
              <w:left w:w="108" w:type="dxa"/>
              <w:bottom w:w="0" w:type="dxa"/>
              <w:right w:w="108" w:type="dxa"/>
            </w:tcMar>
            <w:vAlign w:val="center"/>
            <w:hideMark/>
          </w:tcPr>
          <w:p w14:paraId="30D4DD5A" w14:textId="77777777" w:rsidR="00636A2C" w:rsidRPr="0044076B" w:rsidRDefault="00636A2C" w:rsidP="002152B7">
            <w:pPr>
              <w:jc w:val="center"/>
              <w:rPr>
                <w:lang w:val="en"/>
              </w:rPr>
            </w:pPr>
            <w:r w:rsidRPr="0044076B">
              <w:rPr>
                <w:lang w:val="en"/>
              </w:rPr>
              <w:t>50</w:t>
            </w:r>
          </w:p>
        </w:tc>
        <w:tc>
          <w:tcPr>
            <w:tcW w:w="1559" w:type="dxa"/>
            <w:tcMar>
              <w:top w:w="0" w:type="dxa"/>
              <w:left w:w="108" w:type="dxa"/>
              <w:bottom w:w="0" w:type="dxa"/>
              <w:right w:w="108" w:type="dxa"/>
            </w:tcMar>
            <w:vAlign w:val="center"/>
            <w:hideMark/>
          </w:tcPr>
          <w:p w14:paraId="713C8635" w14:textId="77777777" w:rsidR="00636A2C" w:rsidRPr="0044076B" w:rsidRDefault="00636A2C" w:rsidP="002152B7">
            <w:pPr>
              <w:jc w:val="center"/>
              <w:rPr>
                <w:lang w:val="en"/>
              </w:rPr>
            </w:pPr>
            <w:r w:rsidRPr="0044076B">
              <w:rPr>
                <w:lang w:val="en"/>
              </w:rPr>
              <w:t>5</w:t>
            </w:r>
          </w:p>
        </w:tc>
      </w:tr>
      <w:tr w:rsidR="00636A2C" w:rsidRPr="0044076B" w14:paraId="320C9A1F" w14:textId="77777777" w:rsidTr="009932AF">
        <w:tc>
          <w:tcPr>
            <w:tcW w:w="2830" w:type="dxa"/>
            <w:tcMar>
              <w:top w:w="0" w:type="dxa"/>
              <w:left w:w="108" w:type="dxa"/>
              <w:bottom w:w="0" w:type="dxa"/>
              <w:right w:w="108" w:type="dxa"/>
            </w:tcMar>
            <w:hideMark/>
          </w:tcPr>
          <w:p w14:paraId="78287CBD" w14:textId="2CF2A98F" w:rsidR="00636A2C" w:rsidRPr="0044076B" w:rsidRDefault="00636A2C" w:rsidP="002152B7">
            <w:pPr>
              <w:rPr>
                <w:lang w:val="en"/>
              </w:rPr>
            </w:pPr>
            <w:r>
              <w:rPr>
                <w:lang w:val="en"/>
              </w:rPr>
              <w:t xml:space="preserve">R3103: </w:t>
            </w:r>
            <w:r w:rsidRPr="0044076B">
              <w:rPr>
                <w:lang w:val="en"/>
              </w:rPr>
              <w:t>The management of plant health.</w:t>
            </w:r>
          </w:p>
        </w:tc>
        <w:tc>
          <w:tcPr>
            <w:tcW w:w="1560" w:type="dxa"/>
            <w:tcMar>
              <w:top w:w="0" w:type="dxa"/>
              <w:left w:w="108" w:type="dxa"/>
              <w:bottom w:w="0" w:type="dxa"/>
              <w:right w:w="108" w:type="dxa"/>
            </w:tcMar>
            <w:vAlign w:val="center"/>
            <w:hideMark/>
          </w:tcPr>
          <w:p w14:paraId="444651D3" w14:textId="77777777" w:rsidR="00636A2C" w:rsidRPr="0044076B" w:rsidRDefault="00636A2C" w:rsidP="002152B7">
            <w:pPr>
              <w:jc w:val="center"/>
              <w:rPr>
                <w:lang w:val="en"/>
              </w:rPr>
            </w:pPr>
            <w:r w:rsidRPr="0044076B">
              <w:rPr>
                <w:lang w:val="en"/>
              </w:rPr>
              <w:t>24</w:t>
            </w:r>
          </w:p>
        </w:tc>
        <w:tc>
          <w:tcPr>
            <w:tcW w:w="1772" w:type="dxa"/>
            <w:vAlign w:val="center"/>
          </w:tcPr>
          <w:p w14:paraId="58BDEC89" w14:textId="77777777" w:rsidR="00636A2C" w:rsidRPr="0044076B" w:rsidRDefault="00636A2C" w:rsidP="002152B7">
            <w:pPr>
              <w:jc w:val="center"/>
              <w:rPr>
                <w:lang w:val="en"/>
              </w:rPr>
            </w:pPr>
            <w:r w:rsidRPr="0044076B">
              <w:rPr>
                <w:lang w:val="en"/>
              </w:rPr>
              <w:t>16</w:t>
            </w:r>
          </w:p>
        </w:tc>
        <w:tc>
          <w:tcPr>
            <w:tcW w:w="1913" w:type="dxa"/>
            <w:tcMar>
              <w:top w:w="0" w:type="dxa"/>
              <w:left w:w="108" w:type="dxa"/>
              <w:bottom w:w="0" w:type="dxa"/>
              <w:right w:w="108" w:type="dxa"/>
            </w:tcMar>
            <w:vAlign w:val="center"/>
            <w:hideMark/>
          </w:tcPr>
          <w:p w14:paraId="0928184B" w14:textId="77777777" w:rsidR="00636A2C" w:rsidRPr="0044076B" w:rsidRDefault="00636A2C" w:rsidP="002152B7">
            <w:pPr>
              <w:jc w:val="center"/>
              <w:rPr>
                <w:lang w:val="en"/>
              </w:rPr>
            </w:pPr>
            <w:r w:rsidRPr="0044076B">
              <w:rPr>
                <w:lang w:val="en"/>
              </w:rPr>
              <w:t>40</w:t>
            </w:r>
          </w:p>
        </w:tc>
        <w:tc>
          <w:tcPr>
            <w:tcW w:w="1559" w:type="dxa"/>
            <w:tcMar>
              <w:top w:w="0" w:type="dxa"/>
              <w:left w:w="108" w:type="dxa"/>
              <w:bottom w:w="0" w:type="dxa"/>
              <w:right w:w="108" w:type="dxa"/>
            </w:tcMar>
            <w:vAlign w:val="center"/>
            <w:hideMark/>
          </w:tcPr>
          <w:p w14:paraId="6238A486" w14:textId="77777777" w:rsidR="00636A2C" w:rsidRPr="0044076B" w:rsidRDefault="00636A2C" w:rsidP="002152B7">
            <w:pPr>
              <w:jc w:val="center"/>
              <w:rPr>
                <w:lang w:val="en"/>
              </w:rPr>
            </w:pPr>
            <w:r w:rsidRPr="0044076B">
              <w:rPr>
                <w:lang w:val="en"/>
              </w:rPr>
              <w:t>3</w:t>
            </w:r>
          </w:p>
        </w:tc>
      </w:tr>
      <w:tr w:rsidR="00636A2C" w:rsidRPr="0044076B" w14:paraId="19948807" w14:textId="77777777" w:rsidTr="009932AF">
        <w:tc>
          <w:tcPr>
            <w:tcW w:w="2830" w:type="dxa"/>
            <w:tcMar>
              <w:top w:w="0" w:type="dxa"/>
              <w:left w:w="108" w:type="dxa"/>
              <w:bottom w:w="0" w:type="dxa"/>
              <w:right w:w="108" w:type="dxa"/>
            </w:tcMar>
            <w:hideMark/>
          </w:tcPr>
          <w:p w14:paraId="08E283DD" w14:textId="3E7D01AE" w:rsidR="00636A2C" w:rsidRPr="0044076B" w:rsidRDefault="00636A2C" w:rsidP="002152B7">
            <w:pPr>
              <w:rPr>
                <w:lang w:val="en"/>
              </w:rPr>
            </w:pPr>
            <w:r>
              <w:rPr>
                <w:lang w:val="en"/>
              </w:rPr>
              <w:t xml:space="preserve">R3104: </w:t>
            </w:r>
            <w:r w:rsidRPr="0044076B">
              <w:rPr>
                <w:lang w:val="en"/>
              </w:rPr>
              <w:t>Understanding applied plant propagation</w:t>
            </w:r>
          </w:p>
        </w:tc>
        <w:tc>
          <w:tcPr>
            <w:tcW w:w="1560" w:type="dxa"/>
            <w:tcMar>
              <w:top w:w="0" w:type="dxa"/>
              <w:left w:w="108" w:type="dxa"/>
              <w:bottom w:w="0" w:type="dxa"/>
              <w:right w:w="108" w:type="dxa"/>
            </w:tcMar>
            <w:vAlign w:val="center"/>
            <w:hideMark/>
          </w:tcPr>
          <w:p w14:paraId="74E96011" w14:textId="77777777" w:rsidR="00636A2C" w:rsidRPr="0044076B" w:rsidRDefault="00636A2C" w:rsidP="002152B7">
            <w:pPr>
              <w:jc w:val="center"/>
              <w:rPr>
                <w:lang w:val="en"/>
              </w:rPr>
            </w:pPr>
            <w:r w:rsidRPr="0044076B">
              <w:rPr>
                <w:lang w:val="en"/>
              </w:rPr>
              <w:t>21</w:t>
            </w:r>
          </w:p>
        </w:tc>
        <w:tc>
          <w:tcPr>
            <w:tcW w:w="1772" w:type="dxa"/>
            <w:vAlign w:val="center"/>
          </w:tcPr>
          <w:p w14:paraId="38176184" w14:textId="77777777" w:rsidR="00636A2C" w:rsidRPr="0044076B" w:rsidRDefault="00636A2C" w:rsidP="002152B7">
            <w:pPr>
              <w:jc w:val="center"/>
              <w:rPr>
                <w:lang w:val="en"/>
              </w:rPr>
            </w:pPr>
            <w:r w:rsidRPr="0044076B">
              <w:rPr>
                <w:lang w:val="en"/>
              </w:rPr>
              <w:t>14</w:t>
            </w:r>
          </w:p>
        </w:tc>
        <w:tc>
          <w:tcPr>
            <w:tcW w:w="1913" w:type="dxa"/>
            <w:tcMar>
              <w:top w:w="0" w:type="dxa"/>
              <w:left w:w="108" w:type="dxa"/>
              <w:bottom w:w="0" w:type="dxa"/>
              <w:right w:w="108" w:type="dxa"/>
            </w:tcMar>
            <w:vAlign w:val="center"/>
            <w:hideMark/>
          </w:tcPr>
          <w:p w14:paraId="7404C9CF" w14:textId="77777777" w:rsidR="00636A2C" w:rsidRPr="0044076B" w:rsidRDefault="00636A2C" w:rsidP="002152B7">
            <w:pPr>
              <w:jc w:val="center"/>
              <w:rPr>
                <w:lang w:val="en"/>
              </w:rPr>
            </w:pPr>
            <w:r w:rsidRPr="0044076B">
              <w:rPr>
                <w:lang w:val="en"/>
              </w:rPr>
              <w:t>35</w:t>
            </w:r>
          </w:p>
        </w:tc>
        <w:tc>
          <w:tcPr>
            <w:tcW w:w="1559" w:type="dxa"/>
            <w:tcMar>
              <w:top w:w="0" w:type="dxa"/>
              <w:left w:w="108" w:type="dxa"/>
              <w:bottom w:w="0" w:type="dxa"/>
              <w:right w:w="108" w:type="dxa"/>
            </w:tcMar>
            <w:vAlign w:val="center"/>
            <w:hideMark/>
          </w:tcPr>
          <w:p w14:paraId="76BF07A0" w14:textId="77777777" w:rsidR="00636A2C" w:rsidRPr="0044076B" w:rsidRDefault="00636A2C" w:rsidP="002152B7">
            <w:pPr>
              <w:jc w:val="center"/>
              <w:rPr>
                <w:lang w:val="en"/>
              </w:rPr>
            </w:pPr>
            <w:r w:rsidRPr="0044076B">
              <w:rPr>
                <w:lang w:val="en"/>
              </w:rPr>
              <w:t>2</w:t>
            </w:r>
          </w:p>
        </w:tc>
      </w:tr>
    </w:tbl>
    <w:p w14:paraId="7233349B" w14:textId="77777777" w:rsidR="009419C6" w:rsidRPr="0044076B" w:rsidRDefault="009419C6" w:rsidP="002152B7">
      <w:pPr>
        <w:rPr>
          <w:lang w:val="en"/>
        </w:rPr>
      </w:pPr>
    </w:p>
    <w:p w14:paraId="317603C3" w14:textId="77777777" w:rsidR="009419C6" w:rsidRPr="0044076B" w:rsidRDefault="009419C6" w:rsidP="002152B7">
      <w:pPr>
        <w:rPr>
          <w:lang w:val="en"/>
        </w:rPr>
      </w:pPr>
      <w:r w:rsidRPr="0044076B">
        <w:rPr>
          <w:lang w:val="en"/>
        </w:rPr>
        <w:t xml:space="preserve">*The RHS have estimated that the Total Qualification Time required for students to study this certificate is 180 hours.  We have apportioned the number of hours required for each unit based </w:t>
      </w:r>
      <w:r w:rsidR="00BA7C5E" w:rsidRPr="0044076B">
        <w:rPr>
          <w:lang w:val="en"/>
        </w:rPr>
        <w:t xml:space="preserve">on </w:t>
      </w:r>
      <w:r w:rsidRPr="0044076B">
        <w:rPr>
          <w:lang w:val="en"/>
        </w:rPr>
        <w:t xml:space="preserve">the guided learning hours. </w:t>
      </w:r>
    </w:p>
    <w:p w14:paraId="56C223FA" w14:textId="38355461" w:rsidR="000D0F2B" w:rsidRDefault="009419C6">
      <w:pPr>
        <w:rPr>
          <w:lang w:val="en"/>
        </w:rPr>
      </w:pPr>
      <w:r w:rsidRPr="0044076B">
        <w:rPr>
          <w:lang w:val="en"/>
        </w:rPr>
        <w:t>^The total number of QCF credits for this Certificate is 15 Credits.</w:t>
      </w:r>
      <w:r w:rsidR="000D0F2B">
        <w:rPr>
          <w:lang w:val="en"/>
        </w:rPr>
        <w:t xml:space="preserve"> </w:t>
      </w:r>
      <w:r w:rsidR="000D0F2B">
        <w:rPr>
          <w:lang w:val="en"/>
        </w:rPr>
        <w:br w:type="page"/>
      </w:r>
    </w:p>
    <w:p w14:paraId="360BE3FB" w14:textId="24AE5EF7" w:rsidR="009932AF" w:rsidRDefault="001C1C00" w:rsidP="002152B7">
      <w:pPr>
        <w:pStyle w:val="Style1"/>
      </w:pPr>
      <w:bookmarkStart w:id="11" w:name="_Toc44687746"/>
      <w:r>
        <w:lastRenderedPageBreak/>
        <w:t>1</w:t>
      </w:r>
      <w:r w:rsidR="009932AF">
        <w:t>.</w:t>
      </w:r>
      <w:r>
        <w:t>3</w:t>
      </w:r>
      <w:r w:rsidR="009932AF">
        <w:t xml:space="preserve"> Unit Descriptors</w:t>
      </w:r>
      <w:bookmarkEnd w:id="11"/>
      <w:r w:rsidR="009932AF">
        <w:t xml:space="preserve"> </w:t>
      </w:r>
    </w:p>
    <w:p w14:paraId="0C949262" w14:textId="77777777" w:rsidR="009932AF" w:rsidRDefault="009932AF" w:rsidP="002152B7"/>
    <w:p w14:paraId="226C278E" w14:textId="312960CA" w:rsidR="009419C6" w:rsidRDefault="009932AF" w:rsidP="002152B7">
      <w:pPr>
        <w:pStyle w:val="GothamBold3"/>
      </w:pPr>
      <w:bookmarkStart w:id="12" w:name="_Toc44687747"/>
      <w:r>
        <w:t>R3101</w:t>
      </w:r>
      <w:r w:rsidR="009419C6" w:rsidRPr="0044076B">
        <w:t xml:space="preserve">: Plant taxonomy, </w:t>
      </w:r>
      <w:proofErr w:type="gramStart"/>
      <w:r w:rsidR="009419C6" w:rsidRPr="0044076B">
        <w:t>structure</w:t>
      </w:r>
      <w:proofErr w:type="gramEnd"/>
      <w:r w:rsidR="009419C6" w:rsidRPr="0044076B">
        <w:t xml:space="preserve"> and function</w:t>
      </w:r>
      <w:bookmarkEnd w:id="12"/>
    </w:p>
    <w:p w14:paraId="1B72E66C" w14:textId="77777777" w:rsidR="002152B7" w:rsidRPr="0044076B" w:rsidRDefault="002152B7" w:rsidP="002152B7">
      <w:pPr>
        <w:pStyle w:val="GothamBold3"/>
      </w:pPr>
    </w:p>
    <w:p w14:paraId="2A363653" w14:textId="77777777" w:rsidR="009419C6" w:rsidRPr="0044076B" w:rsidRDefault="009419C6" w:rsidP="002152B7">
      <w:r w:rsidRPr="0044076B">
        <w:t>This is the botany section and really helps you to get to grips with plants, their diversity and how they work. There are 7 major learning areas in this part of the course, including plant taxonomy, tissues, reproduction, photosynthesis and respiration, transport, and regulation of growth. Understanding this helps you make sense of many of the processes later in the course.</w:t>
      </w:r>
    </w:p>
    <w:p w14:paraId="7CCEC96B" w14:textId="77777777" w:rsidR="00DE126F" w:rsidRPr="0044076B" w:rsidRDefault="00DE126F" w:rsidP="002152B7"/>
    <w:p w14:paraId="241201B6" w14:textId="21FE8A30" w:rsidR="009419C6" w:rsidRDefault="009932AF" w:rsidP="00EF26B0">
      <w:pPr>
        <w:pStyle w:val="GothamBold3"/>
      </w:pPr>
      <w:r w:rsidRPr="009932AF">
        <w:t>R3102</w:t>
      </w:r>
      <w:r w:rsidR="009419C6" w:rsidRPr="009932AF">
        <w:t>: The root environment, plant nutrition and growing systems</w:t>
      </w:r>
    </w:p>
    <w:p w14:paraId="3D081BD2" w14:textId="77777777" w:rsidR="002152B7" w:rsidRPr="009932AF" w:rsidRDefault="002152B7" w:rsidP="002152B7">
      <w:pPr>
        <w:rPr>
          <w:rFonts w:ascii="Gotham Bold" w:hAnsi="Gotham Bold"/>
        </w:rPr>
      </w:pPr>
    </w:p>
    <w:p w14:paraId="61D87610" w14:textId="68A6C476" w:rsidR="009419C6" w:rsidRPr="0044076B" w:rsidRDefault="009419C6" w:rsidP="002152B7">
      <w:r w:rsidRPr="0044076B">
        <w:t xml:space="preserve">This unit begins with a look at soil classification and formation and the underlying rocks and their properties. The focus shifts to a detailed look at the properties of the mineral and biological components of soils and growing media. We also look at nutrient cycles in soil and plants as well as causes and symptoms of deficiencies. </w:t>
      </w:r>
      <w:r w:rsidR="000D0F2B" w:rsidRPr="0044076B">
        <w:t>Finally,</w:t>
      </w:r>
      <w:r w:rsidRPr="0044076B">
        <w:t xml:space="preserve"> this unit introduces the principles of organic growing and the ways in which soils and plant health can be managed in organic systems.</w:t>
      </w:r>
    </w:p>
    <w:p w14:paraId="48362093" w14:textId="77777777" w:rsidR="009419C6" w:rsidRPr="0044076B" w:rsidRDefault="009419C6" w:rsidP="002152B7"/>
    <w:p w14:paraId="5F8C7C4B" w14:textId="7B200C98" w:rsidR="009419C6" w:rsidRDefault="009932AF" w:rsidP="00EF26B0">
      <w:pPr>
        <w:pStyle w:val="GothamBold3"/>
      </w:pPr>
      <w:r w:rsidRPr="009932AF">
        <w:t>R310</w:t>
      </w:r>
      <w:r w:rsidR="009419C6" w:rsidRPr="009932AF">
        <w:t>3: The management of plant health</w:t>
      </w:r>
    </w:p>
    <w:p w14:paraId="17902419" w14:textId="77777777" w:rsidR="002152B7" w:rsidRPr="009932AF" w:rsidRDefault="002152B7" w:rsidP="002152B7">
      <w:pPr>
        <w:rPr>
          <w:rFonts w:ascii="Gotham Bold" w:hAnsi="Gotham Bold"/>
        </w:rPr>
      </w:pPr>
    </w:p>
    <w:p w14:paraId="2B8941BB" w14:textId="32B26D71" w:rsidR="009419C6" w:rsidRPr="0044076B" w:rsidRDefault="009419C6" w:rsidP="002152B7">
      <w:r w:rsidRPr="0044076B">
        <w:t>This unit covers three major learning areas</w:t>
      </w:r>
      <w:r w:rsidR="000D0F2B">
        <w:t xml:space="preserve">. </w:t>
      </w:r>
      <w:proofErr w:type="gramStart"/>
      <w:r w:rsidRPr="0044076B">
        <w:t>Firstly</w:t>
      </w:r>
      <w:proofErr w:type="gramEnd"/>
      <w:r w:rsidRPr="0044076B">
        <w:t xml:space="preserve"> you will be expected to identify a wide range of pests, diseases and weeds and know how to manage and control them by different methods, including integrated pest management. Secondly, to understand how and when chemical controls can be used and stored to minimise damage to non-target organisms. Thirdly there is a focus on biosecurity and reducing the spread of pests and diseases.</w:t>
      </w:r>
    </w:p>
    <w:p w14:paraId="4BAB7FC5" w14:textId="77777777" w:rsidR="009419C6" w:rsidRPr="0044076B" w:rsidRDefault="009419C6" w:rsidP="002152B7"/>
    <w:p w14:paraId="0D51846F" w14:textId="0FC596BF" w:rsidR="009419C6" w:rsidRDefault="009932AF" w:rsidP="00EF26B0">
      <w:pPr>
        <w:pStyle w:val="GothamBold3"/>
      </w:pPr>
      <w:r w:rsidRPr="009932AF">
        <w:t>R3104</w:t>
      </w:r>
      <w:r w:rsidR="009419C6" w:rsidRPr="009932AF">
        <w:t>: Understanding applied plant propagation</w:t>
      </w:r>
    </w:p>
    <w:p w14:paraId="2A34D1B0" w14:textId="77777777" w:rsidR="002152B7" w:rsidRPr="009932AF" w:rsidRDefault="002152B7" w:rsidP="002152B7">
      <w:pPr>
        <w:rPr>
          <w:rFonts w:ascii="Gotham Bold" w:hAnsi="Gotham Bold"/>
        </w:rPr>
      </w:pPr>
    </w:p>
    <w:p w14:paraId="0B523DF7" w14:textId="194FBC9D" w:rsidR="009419C6" w:rsidRPr="0044076B" w:rsidRDefault="009419C6" w:rsidP="002152B7">
      <w:r w:rsidRPr="0044076B">
        <w:t>This unit looks at how the germinating seed works, the requirements for seed storage and conservation, breaking dormancy and ensuring successful germination. Vegetative propagation will cover different methods of propagation, including grafting, bulb propagation and micro-propagation and a look at a range of facilities used for vegetative propagation.</w:t>
      </w:r>
    </w:p>
    <w:p w14:paraId="6D1FE393" w14:textId="77777777" w:rsidR="00092E21" w:rsidRPr="0044076B" w:rsidRDefault="00092E21" w:rsidP="002152B7"/>
    <w:p w14:paraId="3F4E54A4" w14:textId="77777777" w:rsidR="00092E21" w:rsidRPr="0044076B" w:rsidRDefault="00092E21" w:rsidP="002152B7">
      <w:pPr>
        <w:rPr>
          <w:lang w:val="en"/>
        </w:rPr>
      </w:pPr>
    </w:p>
    <w:p w14:paraId="3B11FDB5" w14:textId="3533923C" w:rsidR="00EE1630" w:rsidRPr="001C1C00" w:rsidRDefault="00092E21" w:rsidP="001C1C00">
      <w:pPr>
        <w:pStyle w:val="Heading1"/>
        <w:rPr>
          <w:bCs w:val="0"/>
        </w:rPr>
      </w:pPr>
      <w:r w:rsidRPr="0044076B">
        <w:rPr>
          <w:highlight w:val="yellow"/>
          <w:lang w:val="en"/>
        </w:rPr>
        <w:br w:type="page"/>
      </w:r>
      <w:bookmarkStart w:id="13" w:name="_Toc44687748"/>
      <w:r w:rsidR="001C1C00" w:rsidRPr="001C1C00">
        <w:rPr>
          <w:bCs w:val="0"/>
        </w:rPr>
        <w:lastRenderedPageBreak/>
        <w:t>2. C</w:t>
      </w:r>
      <w:r w:rsidR="009932AF" w:rsidRPr="001C1C00">
        <w:rPr>
          <w:bCs w:val="0"/>
        </w:rPr>
        <w:t>ertificate 2: Principles of Garden Planning, Construction and Planting</w:t>
      </w:r>
      <w:bookmarkEnd w:id="13"/>
    </w:p>
    <w:p w14:paraId="3C3ED256" w14:textId="77777777" w:rsidR="00AC7051" w:rsidRPr="0044076B" w:rsidRDefault="00AC7051" w:rsidP="002152B7">
      <w:pPr>
        <w:rPr>
          <w:lang w:val="en"/>
        </w:rPr>
      </w:pPr>
    </w:p>
    <w:p w14:paraId="0BF19A02" w14:textId="2F357435" w:rsidR="001C1C00" w:rsidRPr="0044076B" w:rsidRDefault="001C1C00" w:rsidP="001C1C00">
      <w:pPr>
        <w:pStyle w:val="Heading2"/>
      </w:pPr>
      <w:bookmarkStart w:id="14" w:name="_Toc44687749"/>
      <w:r>
        <w:t>2</w:t>
      </w:r>
      <w:r w:rsidRPr="0044076B">
        <w:t>.</w:t>
      </w:r>
      <w:r>
        <w:t>1</w:t>
      </w:r>
      <w:r w:rsidRPr="0044076B">
        <w:t xml:space="preserve"> </w:t>
      </w:r>
      <w:r>
        <w:t>Introduction to certificate</w:t>
      </w:r>
      <w:bookmarkEnd w:id="14"/>
      <w:r>
        <w:t xml:space="preserve"> </w:t>
      </w:r>
    </w:p>
    <w:p w14:paraId="0533E3E8" w14:textId="77777777" w:rsidR="001C1C00" w:rsidRDefault="001C1C00" w:rsidP="002152B7">
      <w:pPr>
        <w:rPr>
          <w:lang w:val="en"/>
        </w:rPr>
      </w:pPr>
    </w:p>
    <w:p w14:paraId="3C066C92" w14:textId="4EAE0648" w:rsidR="00B55E4F" w:rsidRPr="0044076B" w:rsidRDefault="00C54B87" w:rsidP="002152B7">
      <w:pPr>
        <w:rPr>
          <w:lang w:val="en"/>
        </w:rPr>
      </w:pPr>
      <w:r w:rsidRPr="0044076B">
        <w:rPr>
          <w:lang w:val="en"/>
        </w:rPr>
        <w:t xml:space="preserve">The RHS </w:t>
      </w:r>
      <w:r w:rsidR="00590806" w:rsidRPr="0044076B">
        <w:rPr>
          <w:lang w:val="en"/>
        </w:rPr>
        <w:t>L</w:t>
      </w:r>
      <w:r w:rsidR="00EE1630" w:rsidRPr="0044076B">
        <w:rPr>
          <w:lang w:val="en"/>
        </w:rPr>
        <w:t xml:space="preserve">evel </w:t>
      </w:r>
      <w:r w:rsidR="00B55E4F" w:rsidRPr="0044076B">
        <w:rPr>
          <w:lang w:val="en"/>
        </w:rPr>
        <w:t>3</w:t>
      </w:r>
      <w:r w:rsidR="005B68DE" w:rsidRPr="0044076B">
        <w:rPr>
          <w:lang w:val="en"/>
        </w:rPr>
        <w:t xml:space="preserve"> </w:t>
      </w:r>
      <w:r w:rsidR="00590806" w:rsidRPr="0044076B">
        <w:rPr>
          <w:lang w:val="en"/>
        </w:rPr>
        <w:t>C</w:t>
      </w:r>
      <w:r w:rsidR="00EE1630" w:rsidRPr="0044076B">
        <w:rPr>
          <w:lang w:val="en"/>
        </w:rPr>
        <w:t xml:space="preserve">ertificate in </w:t>
      </w:r>
      <w:r w:rsidR="00590806" w:rsidRPr="0044076B">
        <w:rPr>
          <w:lang w:val="en"/>
        </w:rPr>
        <w:t xml:space="preserve">the Principles of </w:t>
      </w:r>
      <w:r w:rsidR="00D85613" w:rsidRPr="0044076B">
        <w:rPr>
          <w:lang w:val="en"/>
        </w:rPr>
        <w:t>Garden Planning, Construction and Planting</w:t>
      </w:r>
      <w:r w:rsidR="00B55E4F" w:rsidRPr="0044076B">
        <w:rPr>
          <w:lang w:val="en"/>
        </w:rPr>
        <w:t xml:space="preserve"> builds on the current </w:t>
      </w:r>
      <w:r w:rsidR="005B68DE" w:rsidRPr="0044076B">
        <w:rPr>
          <w:lang w:val="en"/>
        </w:rPr>
        <w:t xml:space="preserve">RHS </w:t>
      </w:r>
      <w:r w:rsidR="00B55E4F" w:rsidRPr="0044076B">
        <w:rPr>
          <w:lang w:val="en"/>
        </w:rPr>
        <w:t xml:space="preserve">Level 2 certificate and </w:t>
      </w:r>
      <w:r w:rsidR="00EE1630" w:rsidRPr="0044076B">
        <w:rPr>
          <w:lang w:val="en"/>
        </w:rPr>
        <w:t xml:space="preserve">delivers </w:t>
      </w:r>
      <w:r w:rsidR="00D85613" w:rsidRPr="0044076B">
        <w:rPr>
          <w:lang w:val="en"/>
        </w:rPr>
        <w:t xml:space="preserve">a broad-based understanding of garden design, </w:t>
      </w:r>
      <w:proofErr w:type="gramStart"/>
      <w:r w:rsidR="00D85613" w:rsidRPr="0044076B">
        <w:rPr>
          <w:lang w:val="en"/>
        </w:rPr>
        <w:t>construction</w:t>
      </w:r>
      <w:proofErr w:type="gramEnd"/>
      <w:r w:rsidR="00D85613" w:rsidRPr="0044076B">
        <w:rPr>
          <w:lang w:val="en"/>
        </w:rPr>
        <w:t xml:space="preserve"> and planting</w:t>
      </w:r>
      <w:r w:rsidR="00EE1630" w:rsidRPr="0044076B">
        <w:rPr>
          <w:lang w:val="en"/>
        </w:rPr>
        <w:t xml:space="preserve">. </w:t>
      </w:r>
      <w:r w:rsidR="00B55E4F" w:rsidRPr="0044076B">
        <w:rPr>
          <w:lang w:val="en"/>
        </w:rPr>
        <w:t xml:space="preserve">If you are based in Scotland, it is equivalent to something between </w:t>
      </w:r>
      <w:r w:rsidR="00007AC8" w:rsidRPr="0044076B">
        <w:rPr>
          <w:lang w:val="en"/>
        </w:rPr>
        <w:t>a higher and an advanced higher, or to an English A-Level.</w:t>
      </w:r>
    </w:p>
    <w:p w14:paraId="5D7FE5B8" w14:textId="77777777" w:rsidR="00D85613" w:rsidRPr="0044076B" w:rsidRDefault="00D85613" w:rsidP="002152B7">
      <w:pPr>
        <w:rPr>
          <w:lang w:val="en"/>
        </w:rPr>
      </w:pPr>
    </w:p>
    <w:p w14:paraId="0E9CA507" w14:textId="77777777" w:rsidR="006C6BC1" w:rsidRPr="0044076B" w:rsidRDefault="00EE1630" w:rsidP="002152B7">
      <w:pPr>
        <w:rPr>
          <w:lang w:val="en"/>
        </w:rPr>
      </w:pPr>
      <w:r w:rsidRPr="0044076B">
        <w:rPr>
          <w:lang w:val="en"/>
        </w:rPr>
        <w:t xml:space="preserve">It provides students with a qualification that is </w:t>
      </w:r>
      <w:r w:rsidRPr="0044076B">
        <w:t>recognised</w:t>
      </w:r>
      <w:r w:rsidRPr="0044076B">
        <w:rPr>
          <w:lang w:val="en"/>
        </w:rPr>
        <w:t xml:space="preserve"> internationally by the horticulture industry. </w:t>
      </w:r>
      <w:r w:rsidR="009558F1" w:rsidRPr="0044076B">
        <w:rPr>
          <w:lang w:val="en"/>
        </w:rPr>
        <w:t>This</w:t>
      </w:r>
      <w:r w:rsidRPr="0044076B">
        <w:rPr>
          <w:lang w:val="en"/>
        </w:rPr>
        <w:t xml:space="preserve"> broad base makes it ideal for those wishing to pursue a career in any branch of horticulture or garden design</w:t>
      </w:r>
      <w:r w:rsidR="006C6BC1" w:rsidRPr="0044076B">
        <w:rPr>
          <w:lang w:val="en"/>
        </w:rPr>
        <w:t xml:space="preserve">. </w:t>
      </w:r>
      <w:r w:rsidR="002134FA" w:rsidRPr="0044076B">
        <w:rPr>
          <w:lang w:val="en"/>
        </w:rPr>
        <w:t>It</w:t>
      </w:r>
      <w:r w:rsidR="006C6BC1" w:rsidRPr="0044076B">
        <w:rPr>
          <w:lang w:val="en"/>
        </w:rPr>
        <w:t xml:space="preserve"> is also perfect for </w:t>
      </w:r>
      <w:r w:rsidRPr="0044076B">
        <w:rPr>
          <w:lang w:val="en"/>
        </w:rPr>
        <w:t>leisure gardeners who would like to expand their horticultural knowledge, and to have it formally assessed.</w:t>
      </w:r>
      <w:r w:rsidR="00007AC8" w:rsidRPr="0044076B">
        <w:rPr>
          <w:lang w:val="en"/>
        </w:rPr>
        <w:t xml:space="preserve"> It is an ideal precursor to relevant diploma and degree programmes here at RBGE. </w:t>
      </w:r>
    </w:p>
    <w:p w14:paraId="68E0BBE3" w14:textId="77777777" w:rsidR="007C4418" w:rsidRPr="0044076B" w:rsidRDefault="007C4418" w:rsidP="002152B7">
      <w:pPr>
        <w:rPr>
          <w:lang w:val="en"/>
        </w:rPr>
      </w:pPr>
    </w:p>
    <w:p w14:paraId="1094E5BC" w14:textId="3ADF5935" w:rsidR="00F70063" w:rsidRPr="0044076B" w:rsidRDefault="001C1C00" w:rsidP="002152B7">
      <w:pPr>
        <w:pStyle w:val="Heading2"/>
      </w:pPr>
      <w:bookmarkStart w:id="15" w:name="_Toc44687750"/>
      <w:r>
        <w:t>2</w:t>
      </w:r>
      <w:r w:rsidR="00F70063" w:rsidRPr="0044076B">
        <w:t>.</w:t>
      </w:r>
      <w:r>
        <w:t>2</w:t>
      </w:r>
      <w:r w:rsidR="00F70063" w:rsidRPr="0044076B">
        <w:t xml:space="preserve"> </w:t>
      </w:r>
      <w:r w:rsidR="009932AF">
        <w:t>Learning hours and QCF credits</w:t>
      </w:r>
      <w:bookmarkEnd w:id="15"/>
    </w:p>
    <w:p w14:paraId="3B3E10D9" w14:textId="77777777" w:rsidR="00F70063" w:rsidRPr="0044076B" w:rsidRDefault="00F70063" w:rsidP="002152B7">
      <w:pPr>
        <w:rPr>
          <w:lang w:val="en"/>
        </w:rPr>
      </w:pPr>
    </w:p>
    <w:p w14:paraId="57192D79" w14:textId="77777777" w:rsidR="00F70063" w:rsidRPr="0044076B" w:rsidRDefault="00F70063" w:rsidP="002152B7">
      <w:pPr>
        <w:rPr>
          <w:lang w:val="en"/>
        </w:rPr>
      </w:pPr>
      <w:r w:rsidRPr="0044076B">
        <w:rPr>
          <w:lang w:val="en"/>
        </w:rPr>
        <w:t xml:space="preserve">The RHS Level 3 Part 2 </w:t>
      </w:r>
      <w:proofErr w:type="gramStart"/>
      <w:r w:rsidRPr="0044076B">
        <w:rPr>
          <w:lang w:val="en"/>
        </w:rPr>
        <w:t>course</w:t>
      </w:r>
      <w:proofErr w:type="gramEnd"/>
      <w:r w:rsidRPr="0044076B">
        <w:rPr>
          <w:lang w:val="en"/>
        </w:rPr>
        <w:t xml:space="preserve"> is structured around the examinations set by the RHS, so the content is predominantly theory. It is a part of the wider Qualifications, Credit Framework (QCF), a system that is designed to allow you to study a huge range of subjects to tailor your learning.</w:t>
      </w:r>
    </w:p>
    <w:p w14:paraId="7BF25039" w14:textId="77777777" w:rsidR="00F70063" w:rsidRPr="0044076B" w:rsidRDefault="00F70063" w:rsidP="002152B7">
      <w:pPr>
        <w:rPr>
          <w:lang w:val="en"/>
        </w:rPr>
      </w:pPr>
    </w:p>
    <w:p w14:paraId="19FC8FAC" w14:textId="77777777" w:rsidR="00F70063" w:rsidRPr="0044076B" w:rsidRDefault="00F70063" w:rsidP="002152B7">
      <w:pPr>
        <w:rPr>
          <w:lang w:val="en"/>
        </w:rPr>
      </w:pPr>
      <w:r w:rsidRPr="0044076B">
        <w:rPr>
          <w:lang w:val="en"/>
        </w:rPr>
        <w:t xml:space="preserve">The course is </w:t>
      </w:r>
      <w:r w:rsidRPr="0044076B">
        <w:t>organised</w:t>
      </w:r>
      <w:r w:rsidRPr="0044076B">
        <w:rPr>
          <w:lang w:val="en"/>
        </w:rPr>
        <w:t xml:space="preserve"> into four units and the learning hours recommended by the RHS and the QCF credits for each unit are as shown below. </w:t>
      </w:r>
    </w:p>
    <w:p w14:paraId="6D6DEFFD" w14:textId="77777777" w:rsidR="009932AF" w:rsidRPr="0044076B" w:rsidRDefault="009932AF" w:rsidP="002152B7">
      <w:pPr>
        <w:rPr>
          <w:lang w:val="en"/>
        </w:rPr>
      </w:pPr>
    </w:p>
    <w:tbl>
      <w:tblPr>
        <w:tblW w:w="991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Caption w:val="Total Qualification Time"/>
        <w:tblDescription w:val="Table detailing total qualification time per unit"/>
      </w:tblPr>
      <w:tblGrid>
        <w:gridCol w:w="3539"/>
        <w:gridCol w:w="1418"/>
        <w:gridCol w:w="1701"/>
        <w:gridCol w:w="1838"/>
        <w:gridCol w:w="1422"/>
      </w:tblGrid>
      <w:tr w:rsidR="009932AF" w:rsidRPr="0044076B" w14:paraId="7F3ED034" w14:textId="77777777" w:rsidTr="001C1C00">
        <w:tc>
          <w:tcPr>
            <w:tcW w:w="3539" w:type="dxa"/>
            <w:shd w:val="clear" w:color="auto" w:fill="E6E6E6"/>
            <w:vAlign w:val="center"/>
          </w:tcPr>
          <w:p w14:paraId="3F200716" w14:textId="306236F8" w:rsidR="009932AF" w:rsidRPr="0044076B" w:rsidRDefault="009932AF" w:rsidP="002152B7">
            <w:pPr>
              <w:pStyle w:val="GothamBold3"/>
              <w:ind w:left="137"/>
              <w:rPr>
                <w:lang w:val="en"/>
              </w:rPr>
            </w:pPr>
            <w:bookmarkStart w:id="16" w:name="_Toc44514305"/>
            <w:bookmarkStart w:id="17" w:name="_Toc44587899"/>
            <w:bookmarkStart w:id="18" w:name="_Toc44687751"/>
            <w:r>
              <w:rPr>
                <w:lang w:val="en"/>
              </w:rPr>
              <w:t>Unit</w:t>
            </w:r>
            <w:bookmarkEnd w:id="16"/>
            <w:bookmarkEnd w:id="17"/>
            <w:bookmarkEnd w:id="18"/>
          </w:p>
        </w:tc>
        <w:tc>
          <w:tcPr>
            <w:tcW w:w="1418" w:type="dxa"/>
            <w:shd w:val="clear" w:color="auto" w:fill="E6E6E6"/>
            <w:tcMar>
              <w:top w:w="0" w:type="dxa"/>
              <w:left w:w="108" w:type="dxa"/>
              <w:bottom w:w="0" w:type="dxa"/>
              <w:right w:w="108" w:type="dxa"/>
            </w:tcMar>
            <w:vAlign w:val="center"/>
          </w:tcPr>
          <w:p w14:paraId="4ABCB5A0" w14:textId="538AC98F" w:rsidR="009932AF" w:rsidRPr="0044076B" w:rsidRDefault="009932AF" w:rsidP="002152B7">
            <w:pPr>
              <w:pStyle w:val="GothamBold3"/>
              <w:jc w:val="center"/>
              <w:rPr>
                <w:lang w:val="en"/>
              </w:rPr>
            </w:pPr>
            <w:bookmarkStart w:id="19" w:name="_Toc44514306"/>
            <w:bookmarkStart w:id="20" w:name="_Toc44587900"/>
            <w:bookmarkStart w:id="21" w:name="_Toc44687752"/>
            <w:r>
              <w:rPr>
                <w:lang w:val="en"/>
              </w:rPr>
              <w:t>Guided learning hours</w:t>
            </w:r>
            <w:bookmarkEnd w:id="19"/>
            <w:bookmarkEnd w:id="20"/>
            <w:bookmarkEnd w:id="21"/>
          </w:p>
        </w:tc>
        <w:tc>
          <w:tcPr>
            <w:tcW w:w="1701" w:type="dxa"/>
            <w:shd w:val="clear" w:color="auto" w:fill="E6E6E6"/>
            <w:vAlign w:val="center"/>
          </w:tcPr>
          <w:p w14:paraId="2A49545F" w14:textId="77777777" w:rsidR="009932AF" w:rsidRDefault="009932AF" w:rsidP="002152B7">
            <w:pPr>
              <w:pStyle w:val="GothamBold3"/>
              <w:jc w:val="center"/>
            </w:pPr>
            <w:bookmarkStart w:id="22" w:name="_Toc44514307"/>
            <w:bookmarkStart w:id="23" w:name="_Toc44587901"/>
            <w:bookmarkStart w:id="24" w:name="_Toc44687753"/>
            <w:r>
              <w:t>Additional</w:t>
            </w:r>
            <w:bookmarkEnd w:id="22"/>
            <w:bookmarkEnd w:id="23"/>
            <w:bookmarkEnd w:id="24"/>
          </w:p>
          <w:p w14:paraId="7C0E1E1C" w14:textId="5A36975A" w:rsidR="009932AF" w:rsidRPr="0044076B" w:rsidRDefault="009932AF" w:rsidP="002152B7">
            <w:pPr>
              <w:pStyle w:val="GothamBold3"/>
              <w:jc w:val="center"/>
              <w:rPr>
                <w:lang w:val="en"/>
              </w:rPr>
            </w:pPr>
            <w:bookmarkStart w:id="25" w:name="_Toc44514308"/>
            <w:bookmarkStart w:id="26" w:name="_Toc44587902"/>
            <w:bookmarkStart w:id="27" w:name="_Toc44687754"/>
            <w:r>
              <w:t>Self-directed studies in hours</w:t>
            </w:r>
            <w:bookmarkEnd w:id="25"/>
            <w:bookmarkEnd w:id="26"/>
            <w:bookmarkEnd w:id="27"/>
          </w:p>
        </w:tc>
        <w:tc>
          <w:tcPr>
            <w:tcW w:w="1838" w:type="dxa"/>
            <w:shd w:val="clear" w:color="auto" w:fill="E6E6E6"/>
            <w:tcMar>
              <w:top w:w="0" w:type="dxa"/>
              <w:left w:w="108" w:type="dxa"/>
              <w:bottom w:w="0" w:type="dxa"/>
              <w:right w:w="108" w:type="dxa"/>
            </w:tcMar>
            <w:vAlign w:val="center"/>
          </w:tcPr>
          <w:p w14:paraId="44A624BD" w14:textId="14F1CE24" w:rsidR="009932AF" w:rsidRPr="0044076B" w:rsidRDefault="009932AF" w:rsidP="002152B7">
            <w:pPr>
              <w:pStyle w:val="GothamBold3"/>
              <w:jc w:val="center"/>
              <w:rPr>
                <w:lang w:val="en"/>
              </w:rPr>
            </w:pPr>
            <w:bookmarkStart w:id="28" w:name="_Toc44514309"/>
            <w:bookmarkStart w:id="29" w:name="_Toc44587903"/>
            <w:bookmarkStart w:id="30" w:name="_Toc44687755"/>
            <w:r>
              <w:rPr>
                <w:lang w:val="en"/>
              </w:rPr>
              <w:t>Total Qualification Time</w:t>
            </w:r>
            <w:r>
              <w:rPr>
                <w:b/>
                <w:bCs/>
                <w:lang w:val="en"/>
              </w:rPr>
              <w:t>*</w:t>
            </w:r>
            <w:bookmarkEnd w:id="28"/>
            <w:bookmarkEnd w:id="29"/>
            <w:bookmarkEnd w:id="30"/>
          </w:p>
        </w:tc>
        <w:tc>
          <w:tcPr>
            <w:tcW w:w="1422" w:type="dxa"/>
            <w:shd w:val="clear" w:color="auto" w:fill="E6E6E6"/>
            <w:tcMar>
              <w:top w:w="0" w:type="dxa"/>
              <w:left w:w="108" w:type="dxa"/>
              <w:bottom w:w="0" w:type="dxa"/>
              <w:right w:w="108" w:type="dxa"/>
            </w:tcMar>
            <w:vAlign w:val="center"/>
          </w:tcPr>
          <w:p w14:paraId="34DC3736" w14:textId="0BD1AE48" w:rsidR="009932AF" w:rsidRPr="0044076B" w:rsidRDefault="009932AF" w:rsidP="002152B7">
            <w:pPr>
              <w:pStyle w:val="GothamBold3"/>
              <w:jc w:val="center"/>
              <w:rPr>
                <w:lang w:val="en"/>
              </w:rPr>
            </w:pPr>
            <w:bookmarkStart w:id="31" w:name="_Toc44687756"/>
            <w:r>
              <w:rPr>
                <w:lang w:val="en"/>
              </w:rPr>
              <w:t>QCF Credits</w:t>
            </w:r>
            <w:bookmarkEnd w:id="31"/>
          </w:p>
        </w:tc>
      </w:tr>
      <w:tr w:rsidR="009932AF" w:rsidRPr="0044076B" w14:paraId="0716F9D8" w14:textId="77777777" w:rsidTr="001C1C00">
        <w:trPr>
          <w:trHeight w:val="610"/>
        </w:trPr>
        <w:tc>
          <w:tcPr>
            <w:tcW w:w="3539" w:type="dxa"/>
            <w:tcMar>
              <w:top w:w="0" w:type="dxa"/>
              <w:left w:w="108" w:type="dxa"/>
              <w:bottom w:w="0" w:type="dxa"/>
              <w:right w:w="108" w:type="dxa"/>
            </w:tcMar>
            <w:vAlign w:val="center"/>
            <w:hideMark/>
          </w:tcPr>
          <w:p w14:paraId="0167A509" w14:textId="5708A553" w:rsidR="009932AF" w:rsidRPr="0044076B" w:rsidRDefault="00450F4D" w:rsidP="002152B7">
            <w:pPr>
              <w:rPr>
                <w:lang w:val="en"/>
              </w:rPr>
            </w:pPr>
            <w:r>
              <w:rPr>
                <w:lang w:val="en"/>
              </w:rPr>
              <w:t xml:space="preserve">R3111: </w:t>
            </w:r>
            <w:r w:rsidR="009932AF" w:rsidRPr="0044076B">
              <w:rPr>
                <w:lang w:val="en"/>
              </w:rPr>
              <w:t>Understanding garden survey techniques and design principles</w:t>
            </w:r>
          </w:p>
        </w:tc>
        <w:tc>
          <w:tcPr>
            <w:tcW w:w="1418" w:type="dxa"/>
            <w:tcMar>
              <w:top w:w="0" w:type="dxa"/>
              <w:left w:w="108" w:type="dxa"/>
              <w:bottom w:w="0" w:type="dxa"/>
              <w:right w:w="108" w:type="dxa"/>
            </w:tcMar>
            <w:vAlign w:val="center"/>
            <w:hideMark/>
          </w:tcPr>
          <w:p w14:paraId="00330551" w14:textId="77777777" w:rsidR="009932AF" w:rsidRPr="0044076B" w:rsidRDefault="009932AF" w:rsidP="002152B7">
            <w:pPr>
              <w:jc w:val="center"/>
              <w:rPr>
                <w:lang w:val="en"/>
              </w:rPr>
            </w:pPr>
            <w:r w:rsidRPr="0044076B">
              <w:rPr>
                <w:lang w:val="en"/>
              </w:rPr>
              <w:t>28</w:t>
            </w:r>
          </w:p>
        </w:tc>
        <w:tc>
          <w:tcPr>
            <w:tcW w:w="1701" w:type="dxa"/>
            <w:vAlign w:val="center"/>
          </w:tcPr>
          <w:p w14:paraId="405FAD00" w14:textId="77A1C03B" w:rsidR="009932AF" w:rsidRPr="0044076B" w:rsidRDefault="001A124E" w:rsidP="002152B7">
            <w:pPr>
              <w:jc w:val="center"/>
              <w:rPr>
                <w:lang w:val="en"/>
              </w:rPr>
            </w:pPr>
            <w:r>
              <w:rPr>
                <w:lang w:val="en"/>
              </w:rPr>
              <w:t>32</w:t>
            </w:r>
          </w:p>
        </w:tc>
        <w:tc>
          <w:tcPr>
            <w:tcW w:w="1838" w:type="dxa"/>
            <w:tcMar>
              <w:top w:w="0" w:type="dxa"/>
              <w:left w:w="108" w:type="dxa"/>
              <w:bottom w:w="0" w:type="dxa"/>
              <w:right w:w="108" w:type="dxa"/>
            </w:tcMar>
            <w:vAlign w:val="center"/>
            <w:hideMark/>
          </w:tcPr>
          <w:p w14:paraId="317C9D4C" w14:textId="02ED6610" w:rsidR="009932AF" w:rsidRPr="0044076B" w:rsidRDefault="001A124E" w:rsidP="002152B7">
            <w:pPr>
              <w:jc w:val="center"/>
              <w:rPr>
                <w:lang w:val="en"/>
              </w:rPr>
            </w:pPr>
            <w:r>
              <w:rPr>
                <w:lang w:val="en"/>
              </w:rPr>
              <w:t>60</w:t>
            </w:r>
          </w:p>
        </w:tc>
        <w:tc>
          <w:tcPr>
            <w:tcW w:w="1422" w:type="dxa"/>
            <w:tcMar>
              <w:top w:w="0" w:type="dxa"/>
              <w:left w:w="108" w:type="dxa"/>
              <w:bottom w:w="0" w:type="dxa"/>
              <w:right w:w="108" w:type="dxa"/>
            </w:tcMar>
            <w:vAlign w:val="center"/>
            <w:hideMark/>
          </w:tcPr>
          <w:p w14:paraId="14AB34D8" w14:textId="77777777" w:rsidR="009932AF" w:rsidRPr="0044076B" w:rsidRDefault="009932AF" w:rsidP="002152B7">
            <w:pPr>
              <w:jc w:val="center"/>
              <w:rPr>
                <w:lang w:val="en"/>
              </w:rPr>
            </w:pPr>
            <w:r w:rsidRPr="0044076B">
              <w:rPr>
                <w:lang w:val="en"/>
              </w:rPr>
              <w:t>4</w:t>
            </w:r>
          </w:p>
        </w:tc>
      </w:tr>
      <w:tr w:rsidR="009932AF" w:rsidRPr="0044076B" w14:paraId="7EE72841" w14:textId="77777777" w:rsidTr="001C1C00">
        <w:trPr>
          <w:trHeight w:val="832"/>
        </w:trPr>
        <w:tc>
          <w:tcPr>
            <w:tcW w:w="3539" w:type="dxa"/>
            <w:tcMar>
              <w:top w:w="0" w:type="dxa"/>
              <w:left w:w="108" w:type="dxa"/>
              <w:bottom w:w="0" w:type="dxa"/>
              <w:right w:w="108" w:type="dxa"/>
            </w:tcMar>
            <w:vAlign w:val="center"/>
            <w:hideMark/>
          </w:tcPr>
          <w:p w14:paraId="7A4AD431" w14:textId="3B994443" w:rsidR="009932AF" w:rsidRPr="0044076B" w:rsidRDefault="00450F4D" w:rsidP="002152B7">
            <w:pPr>
              <w:rPr>
                <w:lang w:val="en"/>
              </w:rPr>
            </w:pPr>
            <w:r>
              <w:rPr>
                <w:lang w:val="en"/>
              </w:rPr>
              <w:t xml:space="preserve">R3112: </w:t>
            </w:r>
            <w:r w:rsidR="009932AF" w:rsidRPr="0044076B">
              <w:rPr>
                <w:lang w:val="en"/>
              </w:rPr>
              <w:t>Understanding the selection and use of landscaping elements in the garden</w:t>
            </w:r>
          </w:p>
        </w:tc>
        <w:tc>
          <w:tcPr>
            <w:tcW w:w="1418" w:type="dxa"/>
            <w:tcMar>
              <w:top w:w="0" w:type="dxa"/>
              <w:left w:w="108" w:type="dxa"/>
              <w:bottom w:w="0" w:type="dxa"/>
              <w:right w:w="108" w:type="dxa"/>
            </w:tcMar>
            <w:vAlign w:val="center"/>
            <w:hideMark/>
          </w:tcPr>
          <w:p w14:paraId="23BB63DF" w14:textId="77777777" w:rsidR="009932AF" w:rsidRPr="0044076B" w:rsidRDefault="009932AF" w:rsidP="002152B7">
            <w:pPr>
              <w:jc w:val="center"/>
              <w:rPr>
                <w:lang w:val="en"/>
              </w:rPr>
            </w:pPr>
            <w:r w:rsidRPr="0044076B">
              <w:rPr>
                <w:lang w:val="en"/>
              </w:rPr>
              <w:t>28</w:t>
            </w:r>
          </w:p>
        </w:tc>
        <w:tc>
          <w:tcPr>
            <w:tcW w:w="1701" w:type="dxa"/>
            <w:vAlign w:val="center"/>
          </w:tcPr>
          <w:p w14:paraId="66F33674" w14:textId="55A16EB7" w:rsidR="009932AF" w:rsidRPr="0044076B" w:rsidRDefault="009932AF" w:rsidP="002152B7">
            <w:pPr>
              <w:jc w:val="center"/>
              <w:rPr>
                <w:lang w:val="en"/>
              </w:rPr>
            </w:pPr>
            <w:r w:rsidRPr="0044076B">
              <w:rPr>
                <w:lang w:val="en"/>
              </w:rPr>
              <w:t>2</w:t>
            </w:r>
            <w:r w:rsidR="001A124E">
              <w:rPr>
                <w:lang w:val="en"/>
              </w:rPr>
              <w:t>2</w:t>
            </w:r>
          </w:p>
        </w:tc>
        <w:tc>
          <w:tcPr>
            <w:tcW w:w="1838" w:type="dxa"/>
            <w:tcMar>
              <w:top w:w="0" w:type="dxa"/>
              <w:left w:w="108" w:type="dxa"/>
              <w:bottom w:w="0" w:type="dxa"/>
              <w:right w:w="108" w:type="dxa"/>
            </w:tcMar>
            <w:vAlign w:val="center"/>
            <w:hideMark/>
          </w:tcPr>
          <w:p w14:paraId="1B7CF52E" w14:textId="6FEB7DC2" w:rsidR="009932AF" w:rsidRPr="0044076B" w:rsidRDefault="009932AF" w:rsidP="002152B7">
            <w:pPr>
              <w:jc w:val="center"/>
              <w:rPr>
                <w:lang w:val="en"/>
              </w:rPr>
            </w:pPr>
            <w:r w:rsidRPr="0044076B">
              <w:rPr>
                <w:lang w:val="en"/>
              </w:rPr>
              <w:t>5</w:t>
            </w:r>
            <w:r w:rsidR="001A124E">
              <w:rPr>
                <w:lang w:val="en"/>
              </w:rPr>
              <w:t>0</w:t>
            </w:r>
          </w:p>
        </w:tc>
        <w:tc>
          <w:tcPr>
            <w:tcW w:w="1422" w:type="dxa"/>
            <w:tcMar>
              <w:top w:w="0" w:type="dxa"/>
              <w:left w:w="108" w:type="dxa"/>
              <w:bottom w:w="0" w:type="dxa"/>
              <w:right w:w="108" w:type="dxa"/>
            </w:tcMar>
            <w:vAlign w:val="center"/>
            <w:hideMark/>
          </w:tcPr>
          <w:p w14:paraId="23D6B4EA" w14:textId="77777777" w:rsidR="009932AF" w:rsidRPr="0044076B" w:rsidRDefault="009932AF" w:rsidP="002152B7">
            <w:pPr>
              <w:jc w:val="center"/>
              <w:rPr>
                <w:lang w:val="en"/>
              </w:rPr>
            </w:pPr>
            <w:r w:rsidRPr="0044076B">
              <w:rPr>
                <w:lang w:val="en"/>
              </w:rPr>
              <w:t>4</w:t>
            </w:r>
          </w:p>
        </w:tc>
      </w:tr>
      <w:tr w:rsidR="009932AF" w:rsidRPr="0044076B" w14:paraId="2034A01F" w14:textId="77777777" w:rsidTr="001C1C00">
        <w:trPr>
          <w:trHeight w:val="831"/>
        </w:trPr>
        <w:tc>
          <w:tcPr>
            <w:tcW w:w="3539" w:type="dxa"/>
            <w:tcMar>
              <w:top w:w="0" w:type="dxa"/>
              <w:left w:w="108" w:type="dxa"/>
              <w:bottom w:w="0" w:type="dxa"/>
              <w:right w:w="108" w:type="dxa"/>
            </w:tcMar>
            <w:vAlign w:val="center"/>
            <w:hideMark/>
          </w:tcPr>
          <w:p w14:paraId="77E7A4A2" w14:textId="6CCD0BAF" w:rsidR="009932AF" w:rsidRPr="0044076B" w:rsidRDefault="00450F4D" w:rsidP="002152B7">
            <w:pPr>
              <w:rPr>
                <w:lang w:val="en"/>
              </w:rPr>
            </w:pPr>
            <w:r>
              <w:rPr>
                <w:lang w:val="en"/>
              </w:rPr>
              <w:t xml:space="preserve">R3113: </w:t>
            </w:r>
            <w:r w:rsidR="009932AF" w:rsidRPr="0044076B">
              <w:rPr>
                <w:lang w:val="en"/>
              </w:rPr>
              <w:t>Understanding the setting out and construction of landscaping elements in the garden</w:t>
            </w:r>
          </w:p>
        </w:tc>
        <w:tc>
          <w:tcPr>
            <w:tcW w:w="1418" w:type="dxa"/>
            <w:tcMar>
              <w:top w:w="0" w:type="dxa"/>
              <w:left w:w="108" w:type="dxa"/>
              <w:bottom w:w="0" w:type="dxa"/>
              <w:right w:w="108" w:type="dxa"/>
            </w:tcMar>
            <w:vAlign w:val="center"/>
            <w:hideMark/>
          </w:tcPr>
          <w:p w14:paraId="0CA3D54A" w14:textId="77777777" w:rsidR="009932AF" w:rsidRPr="0044076B" w:rsidRDefault="009932AF" w:rsidP="002152B7">
            <w:pPr>
              <w:jc w:val="center"/>
              <w:rPr>
                <w:lang w:val="en"/>
              </w:rPr>
            </w:pPr>
            <w:r w:rsidRPr="0044076B">
              <w:rPr>
                <w:lang w:val="en"/>
              </w:rPr>
              <w:t>27</w:t>
            </w:r>
          </w:p>
        </w:tc>
        <w:tc>
          <w:tcPr>
            <w:tcW w:w="1701" w:type="dxa"/>
            <w:vAlign w:val="center"/>
          </w:tcPr>
          <w:p w14:paraId="043A23DF" w14:textId="2C1AA452" w:rsidR="009932AF" w:rsidRPr="0044076B" w:rsidRDefault="001A124E" w:rsidP="002152B7">
            <w:pPr>
              <w:jc w:val="center"/>
              <w:rPr>
                <w:lang w:val="en"/>
              </w:rPr>
            </w:pPr>
            <w:r>
              <w:rPr>
                <w:lang w:val="en"/>
              </w:rPr>
              <w:t>33</w:t>
            </w:r>
          </w:p>
        </w:tc>
        <w:tc>
          <w:tcPr>
            <w:tcW w:w="1838" w:type="dxa"/>
            <w:tcMar>
              <w:top w:w="0" w:type="dxa"/>
              <w:left w:w="108" w:type="dxa"/>
              <w:bottom w:w="0" w:type="dxa"/>
              <w:right w:w="108" w:type="dxa"/>
            </w:tcMar>
            <w:vAlign w:val="center"/>
            <w:hideMark/>
          </w:tcPr>
          <w:p w14:paraId="457EC707" w14:textId="17DF175E" w:rsidR="009932AF" w:rsidRPr="0044076B" w:rsidRDefault="001A124E" w:rsidP="002152B7">
            <w:pPr>
              <w:jc w:val="center"/>
              <w:rPr>
                <w:lang w:val="en"/>
              </w:rPr>
            </w:pPr>
            <w:r>
              <w:rPr>
                <w:lang w:val="en"/>
              </w:rPr>
              <w:t>60</w:t>
            </w:r>
          </w:p>
        </w:tc>
        <w:tc>
          <w:tcPr>
            <w:tcW w:w="1422" w:type="dxa"/>
            <w:tcMar>
              <w:top w:w="0" w:type="dxa"/>
              <w:left w:w="108" w:type="dxa"/>
              <w:bottom w:w="0" w:type="dxa"/>
              <w:right w:w="108" w:type="dxa"/>
            </w:tcMar>
            <w:vAlign w:val="center"/>
            <w:hideMark/>
          </w:tcPr>
          <w:p w14:paraId="2BA6270B" w14:textId="77777777" w:rsidR="009932AF" w:rsidRPr="0044076B" w:rsidRDefault="009932AF" w:rsidP="002152B7">
            <w:pPr>
              <w:jc w:val="center"/>
              <w:rPr>
                <w:lang w:val="en"/>
              </w:rPr>
            </w:pPr>
            <w:r w:rsidRPr="0044076B">
              <w:rPr>
                <w:lang w:val="en"/>
              </w:rPr>
              <w:t>4</w:t>
            </w:r>
          </w:p>
        </w:tc>
      </w:tr>
      <w:tr w:rsidR="009932AF" w:rsidRPr="0044076B" w14:paraId="0238A2F6" w14:textId="77777777" w:rsidTr="001C1C00">
        <w:trPr>
          <w:trHeight w:val="340"/>
        </w:trPr>
        <w:tc>
          <w:tcPr>
            <w:tcW w:w="3539" w:type="dxa"/>
            <w:tcMar>
              <w:top w:w="0" w:type="dxa"/>
              <w:left w:w="108" w:type="dxa"/>
              <w:bottom w:w="0" w:type="dxa"/>
              <w:right w:w="108" w:type="dxa"/>
            </w:tcMar>
            <w:vAlign w:val="center"/>
            <w:hideMark/>
          </w:tcPr>
          <w:p w14:paraId="0BA38689" w14:textId="4CDEEAD4" w:rsidR="009932AF" w:rsidRPr="0044076B" w:rsidRDefault="00450F4D" w:rsidP="002152B7">
            <w:pPr>
              <w:rPr>
                <w:lang w:val="en"/>
              </w:rPr>
            </w:pPr>
            <w:r>
              <w:rPr>
                <w:lang w:val="en"/>
              </w:rPr>
              <w:t xml:space="preserve">R3114: </w:t>
            </w:r>
            <w:r w:rsidR="009932AF" w:rsidRPr="0044076B">
              <w:rPr>
                <w:lang w:val="en"/>
              </w:rPr>
              <w:t>Understanding a range of specialist elements in the establishment of garden and urban plantings</w:t>
            </w:r>
          </w:p>
        </w:tc>
        <w:tc>
          <w:tcPr>
            <w:tcW w:w="1418" w:type="dxa"/>
            <w:tcMar>
              <w:top w:w="0" w:type="dxa"/>
              <w:left w:w="108" w:type="dxa"/>
              <w:bottom w:w="0" w:type="dxa"/>
              <w:right w:w="108" w:type="dxa"/>
            </w:tcMar>
            <w:vAlign w:val="center"/>
            <w:hideMark/>
          </w:tcPr>
          <w:p w14:paraId="1B6CF4C9" w14:textId="77777777" w:rsidR="009932AF" w:rsidRPr="0044076B" w:rsidRDefault="009932AF" w:rsidP="002152B7">
            <w:pPr>
              <w:jc w:val="center"/>
              <w:rPr>
                <w:lang w:val="en"/>
              </w:rPr>
            </w:pPr>
            <w:r w:rsidRPr="0044076B">
              <w:rPr>
                <w:lang w:val="en"/>
              </w:rPr>
              <w:t>24</w:t>
            </w:r>
          </w:p>
        </w:tc>
        <w:tc>
          <w:tcPr>
            <w:tcW w:w="1701" w:type="dxa"/>
            <w:vAlign w:val="center"/>
          </w:tcPr>
          <w:p w14:paraId="3DF793A5" w14:textId="649036D4" w:rsidR="009932AF" w:rsidRPr="0044076B" w:rsidRDefault="009932AF" w:rsidP="002152B7">
            <w:pPr>
              <w:jc w:val="center"/>
              <w:rPr>
                <w:lang w:val="en"/>
              </w:rPr>
            </w:pPr>
            <w:r w:rsidRPr="0044076B">
              <w:rPr>
                <w:lang w:val="en"/>
              </w:rPr>
              <w:t>6</w:t>
            </w:r>
          </w:p>
        </w:tc>
        <w:tc>
          <w:tcPr>
            <w:tcW w:w="1838" w:type="dxa"/>
            <w:tcMar>
              <w:top w:w="0" w:type="dxa"/>
              <w:left w:w="108" w:type="dxa"/>
              <w:bottom w:w="0" w:type="dxa"/>
              <w:right w:w="108" w:type="dxa"/>
            </w:tcMar>
            <w:vAlign w:val="center"/>
            <w:hideMark/>
          </w:tcPr>
          <w:p w14:paraId="5DE7E580" w14:textId="3AEB13FF" w:rsidR="009932AF" w:rsidRPr="0044076B" w:rsidRDefault="001A124E" w:rsidP="002152B7">
            <w:pPr>
              <w:jc w:val="center"/>
              <w:rPr>
                <w:lang w:val="en"/>
              </w:rPr>
            </w:pPr>
            <w:r>
              <w:rPr>
                <w:lang w:val="en"/>
              </w:rPr>
              <w:t>30</w:t>
            </w:r>
          </w:p>
        </w:tc>
        <w:tc>
          <w:tcPr>
            <w:tcW w:w="1422" w:type="dxa"/>
            <w:tcMar>
              <w:top w:w="0" w:type="dxa"/>
              <w:left w:w="108" w:type="dxa"/>
              <w:bottom w:w="0" w:type="dxa"/>
              <w:right w:w="108" w:type="dxa"/>
            </w:tcMar>
            <w:vAlign w:val="center"/>
            <w:hideMark/>
          </w:tcPr>
          <w:p w14:paraId="245C410F" w14:textId="77777777" w:rsidR="009932AF" w:rsidRPr="0044076B" w:rsidRDefault="009932AF" w:rsidP="002152B7">
            <w:pPr>
              <w:jc w:val="center"/>
              <w:rPr>
                <w:lang w:val="en"/>
              </w:rPr>
            </w:pPr>
            <w:r w:rsidRPr="0044076B">
              <w:rPr>
                <w:lang w:val="en"/>
              </w:rPr>
              <w:t>3</w:t>
            </w:r>
          </w:p>
        </w:tc>
      </w:tr>
    </w:tbl>
    <w:p w14:paraId="432F9730" w14:textId="0F84DF66" w:rsidR="00DE126F" w:rsidRPr="0044076B" w:rsidRDefault="00DE126F" w:rsidP="002152B7">
      <w:pPr>
        <w:rPr>
          <w:lang w:val="en"/>
        </w:rPr>
      </w:pPr>
      <w:r w:rsidRPr="0044076B">
        <w:rPr>
          <w:lang w:val="en"/>
        </w:rPr>
        <w:lastRenderedPageBreak/>
        <w:t xml:space="preserve">*The RHS have estimated that the Total Qualification Time required for students to study this certificate is 202 hours.  </w:t>
      </w:r>
    </w:p>
    <w:p w14:paraId="13C7DDBD" w14:textId="77777777" w:rsidR="00DE126F" w:rsidRPr="0044076B" w:rsidRDefault="00DE126F" w:rsidP="002152B7">
      <w:pPr>
        <w:rPr>
          <w:highlight w:val="yellow"/>
        </w:rPr>
      </w:pPr>
      <w:r w:rsidRPr="0044076B">
        <w:rPr>
          <w:lang w:val="en"/>
        </w:rPr>
        <w:t>^The total number of QCF credits for this Certificate is 15 Credits.</w:t>
      </w:r>
    </w:p>
    <w:p w14:paraId="75925234" w14:textId="77777777" w:rsidR="00DE29B1" w:rsidRPr="0044076B" w:rsidRDefault="00DE29B1" w:rsidP="002152B7">
      <w:pPr>
        <w:rPr>
          <w:rFonts w:eastAsia="Calibri"/>
        </w:rPr>
      </w:pPr>
    </w:p>
    <w:p w14:paraId="2BA9BC38" w14:textId="54F64BBE" w:rsidR="00450F4D" w:rsidRDefault="001C1C00" w:rsidP="002152B7">
      <w:pPr>
        <w:pStyle w:val="Style1"/>
      </w:pPr>
      <w:bookmarkStart w:id="32" w:name="_Toc44687757"/>
      <w:r>
        <w:t>2</w:t>
      </w:r>
      <w:r w:rsidR="00450F4D">
        <w:t>.</w:t>
      </w:r>
      <w:r>
        <w:t>3</w:t>
      </w:r>
      <w:r w:rsidR="00450F4D">
        <w:t xml:space="preserve"> Unit Descriptors</w:t>
      </w:r>
      <w:bookmarkEnd w:id="32"/>
      <w:r w:rsidR="00450F4D">
        <w:t xml:space="preserve"> </w:t>
      </w:r>
    </w:p>
    <w:p w14:paraId="09689E17" w14:textId="77777777" w:rsidR="00DE126F" w:rsidRPr="0044076B" w:rsidRDefault="00DE126F" w:rsidP="002152B7">
      <w:pPr>
        <w:rPr>
          <w:rFonts w:eastAsia="Calibri"/>
        </w:rPr>
      </w:pPr>
    </w:p>
    <w:p w14:paraId="0D857BF3" w14:textId="475D1E89" w:rsidR="00BA7C5E" w:rsidRDefault="000B3A7E" w:rsidP="002152B7">
      <w:pPr>
        <w:pStyle w:val="GothamBold3"/>
      </w:pPr>
      <w:bookmarkStart w:id="33" w:name="_Toc44687758"/>
      <w:r>
        <w:t>R311</w:t>
      </w:r>
      <w:r w:rsidR="00F70063" w:rsidRPr="0044076B">
        <w:t>1</w:t>
      </w:r>
      <w:r w:rsidR="00BA7C5E" w:rsidRPr="0044076B">
        <w:t>: Understanding garden survey techniques and design principles</w:t>
      </w:r>
      <w:bookmarkEnd w:id="33"/>
    </w:p>
    <w:p w14:paraId="5A694030" w14:textId="77777777" w:rsidR="002152B7" w:rsidRPr="0044076B" w:rsidRDefault="002152B7" w:rsidP="002152B7">
      <w:pPr>
        <w:pStyle w:val="GothamBold3"/>
        <w:rPr>
          <w:color w:val="000000"/>
          <w:lang w:val="en"/>
        </w:rPr>
      </w:pPr>
    </w:p>
    <w:p w14:paraId="54F0D778" w14:textId="77777777" w:rsidR="00F70063" w:rsidRPr="0044076B" w:rsidRDefault="00BA7C5E" w:rsidP="002152B7">
      <w:pPr>
        <w:rPr>
          <w:rFonts w:eastAsia="Calibri"/>
        </w:rPr>
      </w:pPr>
      <w:r w:rsidRPr="0044076B">
        <w:rPr>
          <w:lang w:val="en"/>
        </w:rPr>
        <w:t>This unit</w:t>
      </w:r>
      <w:r w:rsidR="00F70063" w:rsidRPr="0044076B">
        <w:rPr>
          <w:rFonts w:eastAsia="Calibri"/>
        </w:rPr>
        <w:t xml:space="preserve"> is concerned with garden survey techniques and design principles. It explains the historical development of garden design styles which still have an influence on the gardens of today. Any good garden design needs to reflect the needs of the garden users and the capabilities of the site so the crucial information gathering and recording stages of the process are discussed before dealing with the application of design principles.</w:t>
      </w:r>
    </w:p>
    <w:p w14:paraId="3686E74B" w14:textId="77777777" w:rsidR="00F70063" w:rsidRPr="0044076B" w:rsidRDefault="00F70063" w:rsidP="002152B7">
      <w:pPr>
        <w:rPr>
          <w:rFonts w:eastAsia="Calibri"/>
        </w:rPr>
      </w:pPr>
    </w:p>
    <w:p w14:paraId="7063F3C5" w14:textId="12D06A26" w:rsidR="00BA7C5E" w:rsidRDefault="000B3A7E" w:rsidP="002152B7">
      <w:pPr>
        <w:pStyle w:val="GothamBold3"/>
      </w:pPr>
      <w:bookmarkStart w:id="34" w:name="_Toc44687759"/>
      <w:r>
        <w:t>R3112</w:t>
      </w:r>
      <w:r w:rsidR="00BA7C5E" w:rsidRPr="0044076B">
        <w:t>:</w:t>
      </w:r>
      <w:r w:rsidR="00F70063" w:rsidRPr="0044076B">
        <w:t xml:space="preserve"> </w:t>
      </w:r>
      <w:r w:rsidR="00BA7C5E" w:rsidRPr="0044076B">
        <w:t>Understanding the selection and use of landscaping elements in the garden</w:t>
      </w:r>
      <w:bookmarkEnd w:id="34"/>
      <w:r w:rsidR="00BA7C5E" w:rsidRPr="0044076B">
        <w:t xml:space="preserve"> </w:t>
      </w:r>
    </w:p>
    <w:p w14:paraId="6084FF2E" w14:textId="77777777" w:rsidR="002152B7" w:rsidRPr="0044076B" w:rsidRDefault="002152B7" w:rsidP="002152B7">
      <w:pPr>
        <w:pStyle w:val="GothamBold3"/>
      </w:pPr>
    </w:p>
    <w:p w14:paraId="458BD05E" w14:textId="77777777" w:rsidR="00F70063" w:rsidRPr="0044076B" w:rsidRDefault="00F0695A" w:rsidP="002152B7">
      <w:pPr>
        <w:rPr>
          <w:rFonts w:eastAsia="Calibri"/>
        </w:rPr>
      </w:pPr>
      <w:r w:rsidRPr="0044076B">
        <w:rPr>
          <w:rFonts w:eastAsia="Calibri"/>
        </w:rPr>
        <w:t xml:space="preserve">This unit </w:t>
      </w:r>
      <w:r w:rsidR="00F70063" w:rsidRPr="0044076B">
        <w:rPr>
          <w:rFonts w:eastAsia="Calibri"/>
        </w:rPr>
        <w:t>puts physical form to the design by exploring how soft and hard landscaping features and materials are selected and used in the garden. Important safety issues are dealt with and we look at the topical subject of using sustainable materials.</w:t>
      </w:r>
    </w:p>
    <w:p w14:paraId="1FC56D1C" w14:textId="77777777" w:rsidR="00F70063" w:rsidRPr="0044076B" w:rsidRDefault="00F70063" w:rsidP="002152B7">
      <w:pPr>
        <w:rPr>
          <w:rFonts w:eastAsia="Calibri"/>
        </w:rPr>
      </w:pPr>
    </w:p>
    <w:p w14:paraId="73F77F2B" w14:textId="693E7D92" w:rsidR="00BA7C5E" w:rsidRDefault="000B3A7E" w:rsidP="002152B7">
      <w:pPr>
        <w:pStyle w:val="GothamBold3"/>
      </w:pPr>
      <w:bookmarkStart w:id="35" w:name="_Toc44687760"/>
      <w:r>
        <w:t>R3113</w:t>
      </w:r>
      <w:r w:rsidR="00BA7C5E" w:rsidRPr="0044076B">
        <w:t>:</w:t>
      </w:r>
      <w:r w:rsidR="00F70063" w:rsidRPr="0044076B">
        <w:t xml:space="preserve"> </w:t>
      </w:r>
      <w:r w:rsidR="00BA7C5E" w:rsidRPr="0044076B">
        <w:t>Understanding the setting out and construction of landscaping elements in the garden</w:t>
      </w:r>
      <w:bookmarkEnd w:id="35"/>
      <w:r w:rsidR="00BA7C5E" w:rsidRPr="000B3A7E">
        <w:t xml:space="preserve"> </w:t>
      </w:r>
    </w:p>
    <w:p w14:paraId="1D643F87" w14:textId="77777777" w:rsidR="002152B7" w:rsidRPr="000B3A7E" w:rsidRDefault="002152B7" w:rsidP="002152B7">
      <w:pPr>
        <w:pStyle w:val="GothamBold3"/>
      </w:pPr>
    </w:p>
    <w:p w14:paraId="78D69711" w14:textId="77777777" w:rsidR="00F70063" w:rsidRPr="0044076B" w:rsidRDefault="00BA7C5E" w:rsidP="002152B7">
      <w:pPr>
        <w:rPr>
          <w:rFonts w:eastAsia="Calibri"/>
        </w:rPr>
      </w:pPr>
      <w:r w:rsidRPr="0044076B">
        <w:rPr>
          <w:rFonts w:eastAsia="Calibri"/>
        </w:rPr>
        <w:t xml:space="preserve">This unit </w:t>
      </w:r>
      <w:r w:rsidR="00F70063" w:rsidRPr="0044076B">
        <w:rPr>
          <w:rFonts w:eastAsia="Calibri"/>
        </w:rPr>
        <w:t>moves on to the construction phase. The plans discussed in unit 1 are translated into physical features and the methods used to construct those features are explained.</w:t>
      </w:r>
    </w:p>
    <w:p w14:paraId="5B6E7085" w14:textId="77777777" w:rsidR="00F70063" w:rsidRPr="0044076B" w:rsidRDefault="00F70063" w:rsidP="002152B7">
      <w:pPr>
        <w:rPr>
          <w:rFonts w:eastAsia="Calibri"/>
        </w:rPr>
      </w:pPr>
    </w:p>
    <w:p w14:paraId="36DF7635" w14:textId="29E5F0B1" w:rsidR="00BA7C5E" w:rsidRDefault="000B3A7E" w:rsidP="002152B7">
      <w:pPr>
        <w:pStyle w:val="GothamBold3"/>
      </w:pPr>
      <w:bookmarkStart w:id="36" w:name="_Toc44687761"/>
      <w:r>
        <w:t>R311</w:t>
      </w:r>
      <w:r w:rsidR="00F70063" w:rsidRPr="0044076B">
        <w:t>4</w:t>
      </w:r>
      <w:r w:rsidR="00BA7C5E" w:rsidRPr="0044076B">
        <w:t>: Understanding a range of specialist elements in the establishment of garden and urban plantings</w:t>
      </w:r>
      <w:bookmarkEnd w:id="36"/>
    </w:p>
    <w:p w14:paraId="754F7730" w14:textId="77777777" w:rsidR="002152B7" w:rsidRPr="0044076B" w:rsidRDefault="002152B7" w:rsidP="002152B7">
      <w:pPr>
        <w:pStyle w:val="GothamBold3"/>
      </w:pPr>
    </w:p>
    <w:p w14:paraId="35C6AB91" w14:textId="77777777" w:rsidR="00F70063" w:rsidRPr="0044076B" w:rsidRDefault="00BA7C5E" w:rsidP="002152B7">
      <w:pPr>
        <w:rPr>
          <w:rFonts w:eastAsia="Calibri"/>
        </w:rPr>
      </w:pPr>
      <w:r w:rsidRPr="0044076B">
        <w:rPr>
          <w:rFonts w:eastAsia="Calibri"/>
        </w:rPr>
        <w:t>This unit</w:t>
      </w:r>
      <w:r w:rsidR="00F70063" w:rsidRPr="0044076B">
        <w:rPr>
          <w:rFonts w:eastAsia="Calibri"/>
        </w:rPr>
        <w:t xml:space="preserve"> covers aspects of planting and maintenance which are specific to amenity, woodland, wildlife, sensory, prairie, potager and urban gardens. We also look at how water sustainability can be incorporated into garden design and explain a number of </w:t>
      </w:r>
      <w:proofErr w:type="gramStart"/>
      <w:r w:rsidR="00F70063" w:rsidRPr="0044076B">
        <w:rPr>
          <w:rFonts w:eastAsia="Calibri"/>
        </w:rPr>
        <w:t>specialist</w:t>
      </w:r>
      <w:proofErr w:type="gramEnd"/>
      <w:r w:rsidR="00F70063" w:rsidRPr="0044076B">
        <w:rPr>
          <w:rFonts w:eastAsia="Calibri"/>
        </w:rPr>
        <w:t xml:space="preserve"> pruning techniques.</w:t>
      </w:r>
    </w:p>
    <w:p w14:paraId="21B0AB20" w14:textId="77777777" w:rsidR="009419C6" w:rsidRPr="0044076B" w:rsidRDefault="009419C6" w:rsidP="002152B7">
      <w:pPr>
        <w:rPr>
          <w:rFonts w:eastAsia="Calibri"/>
        </w:rPr>
      </w:pPr>
    </w:p>
    <w:p w14:paraId="11A1AF1D" w14:textId="29A68D68" w:rsidR="00F03533" w:rsidRPr="0044076B" w:rsidRDefault="00F03533" w:rsidP="002152B7">
      <w:pPr>
        <w:rPr>
          <w:lang w:val="en"/>
        </w:rPr>
      </w:pPr>
    </w:p>
    <w:p w14:paraId="02C79FC4" w14:textId="77777777" w:rsidR="00092E21" w:rsidRPr="0044076B" w:rsidRDefault="00092E21" w:rsidP="002152B7">
      <w:pPr>
        <w:rPr>
          <w:lang w:val="en"/>
        </w:rPr>
      </w:pPr>
    </w:p>
    <w:p w14:paraId="0C612D51" w14:textId="77777777" w:rsidR="009419C6" w:rsidRPr="0044076B" w:rsidRDefault="009419C6" w:rsidP="002152B7"/>
    <w:p w14:paraId="07144350" w14:textId="77777777" w:rsidR="001D0AC5" w:rsidRPr="0044076B" w:rsidRDefault="001D0AC5" w:rsidP="002152B7"/>
    <w:p w14:paraId="2F670119" w14:textId="77777777" w:rsidR="001D0AC5" w:rsidRPr="0044076B" w:rsidRDefault="001D0AC5" w:rsidP="002152B7"/>
    <w:p w14:paraId="1DA1D5EE" w14:textId="77777777" w:rsidR="001D0AC5" w:rsidRPr="0044076B" w:rsidRDefault="001D0AC5" w:rsidP="002152B7"/>
    <w:p w14:paraId="6498C7A0" w14:textId="77777777" w:rsidR="001D0AC5" w:rsidRPr="0044076B" w:rsidRDefault="001D0AC5" w:rsidP="002152B7"/>
    <w:p w14:paraId="542F3FDB" w14:textId="77777777" w:rsidR="001D0AC5" w:rsidRPr="0044076B" w:rsidRDefault="001D0AC5" w:rsidP="002152B7"/>
    <w:p w14:paraId="4C55BAA2" w14:textId="6D5069A4" w:rsidR="002152B7" w:rsidRDefault="002152B7" w:rsidP="002152B7">
      <w:pPr>
        <w:pStyle w:val="GothamBoldHeading1"/>
        <w:spacing w:before="0" w:after="0"/>
      </w:pPr>
      <w:r>
        <w:br w:type="page"/>
      </w:r>
      <w:bookmarkStart w:id="37" w:name="_Toc44587923"/>
      <w:bookmarkStart w:id="38" w:name="_Toc44687762"/>
      <w:r w:rsidR="00A167CA">
        <w:lastRenderedPageBreak/>
        <w:t>3</w:t>
      </w:r>
      <w:r>
        <w:t>. Examinations</w:t>
      </w:r>
      <w:bookmarkEnd w:id="37"/>
      <w:bookmarkEnd w:id="38"/>
    </w:p>
    <w:p w14:paraId="0FE5B47E" w14:textId="77777777" w:rsidR="002152B7" w:rsidRDefault="002152B7" w:rsidP="002152B7"/>
    <w:p w14:paraId="7A49FEDE" w14:textId="77777777" w:rsidR="002152B7" w:rsidRDefault="002152B7" w:rsidP="002152B7">
      <w:pPr>
        <w:rPr>
          <w:szCs w:val="22"/>
        </w:rPr>
      </w:pPr>
      <w:r>
        <w:t xml:space="preserve">Each unit will be assessed by a separate written examination covering the learning outcomes specified in that unit. The dates and times of the exams are set by the RHS and are usually offered twice a year, in February and June. </w:t>
      </w:r>
    </w:p>
    <w:p w14:paraId="03C3743A" w14:textId="77777777" w:rsidR="002152B7" w:rsidRDefault="002152B7" w:rsidP="002152B7"/>
    <w:p w14:paraId="7C4E85FF" w14:textId="77777777" w:rsidR="002152B7" w:rsidRDefault="002152B7" w:rsidP="002152B7">
      <w:r>
        <w:t>The exams are a good challenge, and the qualification is one of the reasons many people join the course. However, the course is designed to be great fun and a valuable learning experience even if you do not do the exams, so there is no obligation to sit them.</w:t>
      </w:r>
    </w:p>
    <w:p w14:paraId="6B7778ED" w14:textId="77777777" w:rsidR="002152B7" w:rsidRDefault="002152B7" w:rsidP="002152B7"/>
    <w:p w14:paraId="61670E83" w14:textId="0F5CBB1B" w:rsidR="002152B7" w:rsidRDefault="00A167CA" w:rsidP="002152B7">
      <w:pPr>
        <w:pStyle w:val="Style1"/>
      </w:pPr>
      <w:bookmarkStart w:id="39" w:name="_Toc44587924"/>
      <w:bookmarkStart w:id="40" w:name="_Toc44687763"/>
      <w:r>
        <w:t>3</w:t>
      </w:r>
      <w:r w:rsidR="002152B7">
        <w:t>.1 Sitting the exams at RBGE</w:t>
      </w:r>
      <w:bookmarkEnd w:id="39"/>
      <w:bookmarkEnd w:id="40"/>
    </w:p>
    <w:p w14:paraId="49A49F84" w14:textId="77777777" w:rsidR="002152B7" w:rsidRDefault="002152B7" w:rsidP="002152B7">
      <w:pPr>
        <w:pStyle w:val="GothamBold3"/>
      </w:pPr>
    </w:p>
    <w:p w14:paraId="4B886252" w14:textId="77777777" w:rsidR="002152B7" w:rsidRDefault="002152B7" w:rsidP="002152B7">
      <w:r>
        <w:t>RBGE Exam Registration forms are issued to students when registrations open. This is usually in October for the February Exams and March for the June Exams.</w:t>
      </w:r>
    </w:p>
    <w:p w14:paraId="4A30B5AF" w14:textId="77777777" w:rsidR="002152B7" w:rsidRDefault="002152B7" w:rsidP="002152B7"/>
    <w:p w14:paraId="49B6E8DE" w14:textId="783C8E7D" w:rsidR="002152B7" w:rsidRDefault="00A167CA" w:rsidP="002152B7">
      <w:pPr>
        <w:pStyle w:val="Style1"/>
      </w:pPr>
      <w:bookmarkStart w:id="41" w:name="_Toc44587925"/>
      <w:bookmarkStart w:id="42" w:name="_Toc44687764"/>
      <w:r>
        <w:t>3</w:t>
      </w:r>
      <w:r w:rsidR="002152B7">
        <w:t>.2 Sitting the exams elsewhere</w:t>
      </w:r>
      <w:bookmarkEnd w:id="41"/>
      <w:bookmarkEnd w:id="42"/>
    </w:p>
    <w:p w14:paraId="091074E1" w14:textId="77777777" w:rsidR="002152B7" w:rsidRDefault="002152B7" w:rsidP="002152B7"/>
    <w:p w14:paraId="57608240" w14:textId="77777777" w:rsidR="002152B7" w:rsidRPr="00484AF7" w:rsidRDefault="002152B7" w:rsidP="002152B7">
      <w:pPr>
        <w:rPr>
          <w:rFonts w:cs="Times New Roman"/>
        </w:rPr>
      </w:pPr>
      <w:r>
        <w:t xml:space="preserve">It is possible to study with RBGE and sit the exams elsewhere, however we advise ensuring you will be able to sit the exams at a local centre before signing up for the course. </w:t>
      </w:r>
    </w:p>
    <w:p w14:paraId="2C71B907" w14:textId="77777777" w:rsidR="002152B7" w:rsidRDefault="002152B7" w:rsidP="002152B7"/>
    <w:p w14:paraId="21D40AFA" w14:textId="032E7B8B" w:rsidR="002152B7" w:rsidRDefault="002152B7" w:rsidP="002152B7">
      <w:pPr>
        <w:rPr>
          <w:color w:val="212529"/>
          <w:spacing w:val="2"/>
        </w:rPr>
      </w:pPr>
      <w:r>
        <w:t xml:space="preserve">You should </w:t>
      </w:r>
      <w:r>
        <w:rPr>
          <w:color w:val="212529"/>
          <w:spacing w:val="2"/>
        </w:rPr>
        <w:t>contact your local centre to find out how and when to register for the exams</w:t>
      </w:r>
      <w:r w:rsidR="00C805F4">
        <w:rPr>
          <w:color w:val="212529"/>
          <w:spacing w:val="2"/>
        </w:rPr>
        <w:t>;</w:t>
      </w:r>
      <w:r>
        <w:rPr>
          <w:color w:val="212529"/>
          <w:spacing w:val="2"/>
        </w:rPr>
        <w:t xml:space="preserve"> each centre will have their own system in place. </w:t>
      </w:r>
    </w:p>
    <w:p w14:paraId="5EB5CC98" w14:textId="77777777" w:rsidR="002152B7" w:rsidRDefault="002152B7" w:rsidP="002152B7">
      <w:pPr>
        <w:rPr>
          <w:color w:val="212529"/>
          <w:spacing w:val="2"/>
        </w:rPr>
      </w:pPr>
    </w:p>
    <w:p w14:paraId="7F76D0C3" w14:textId="77777777" w:rsidR="002152B7" w:rsidRDefault="002152B7" w:rsidP="002152B7">
      <w:pPr>
        <w:rPr>
          <w:color w:val="212529"/>
          <w:spacing w:val="2"/>
        </w:rPr>
      </w:pPr>
      <w:r>
        <w:rPr>
          <w:color w:val="212529"/>
          <w:spacing w:val="2"/>
        </w:rPr>
        <w:t xml:space="preserve">If you need to find an exam centre near you please check the </w:t>
      </w:r>
      <w:hyperlink r:id="rId12" w:history="1">
        <w:r>
          <w:rPr>
            <w:rStyle w:val="Hyperlink"/>
            <w:spacing w:val="2"/>
          </w:rPr>
          <w:t>RHS External Candidate Centre List</w:t>
        </w:r>
      </w:hyperlink>
      <w:r>
        <w:rPr>
          <w:color w:val="212529"/>
          <w:spacing w:val="2"/>
        </w:rPr>
        <w:t xml:space="preserve">. </w:t>
      </w:r>
    </w:p>
    <w:p w14:paraId="0C33B81D" w14:textId="77777777" w:rsidR="002152B7" w:rsidRDefault="002152B7" w:rsidP="002152B7">
      <w:pPr>
        <w:rPr>
          <w:rFonts w:ascii="Helvetica" w:hAnsi="Helvetica"/>
          <w:color w:val="212529"/>
          <w:spacing w:val="2"/>
        </w:rPr>
      </w:pPr>
    </w:p>
    <w:p w14:paraId="372AD9F9" w14:textId="396D0A2E" w:rsidR="002152B7" w:rsidRPr="00484AF7" w:rsidRDefault="00A167CA" w:rsidP="002152B7">
      <w:pPr>
        <w:pStyle w:val="Style1"/>
        <w:rPr>
          <w:color w:val="2F5496"/>
        </w:rPr>
      </w:pPr>
      <w:bookmarkStart w:id="43" w:name="_Toc44587926"/>
      <w:bookmarkStart w:id="44" w:name="_Toc44687765"/>
      <w:r>
        <w:t>3</w:t>
      </w:r>
      <w:r w:rsidR="002152B7">
        <w:t>.3 Sitting exams outside of the UK</w:t>
      </w:r>
      <w:bookmarkEnd w:id="43"/>
      <w:bookmarkEnd w:id="44"/>
    </w:p>
    <w:p w14:paraId="01F8EA18" w14:textId="77777777" w:rsidR="002152B7" w:rsidRDefault="002152B7" w:rsidP="002152B7">
      <w:pPr>
        <w:pStyle w:val="Style1"/>
      </w:pPr>
    </w:p>
    <w:p w14:paraId="45395CE1" w14:textId="77777777" w:rsidR="002152B7" w:rsidRDefault="002152B7" w:rsidP="002152B7">
      <w:r>
        <w:t>It can sometimes be possible to arrange to sit the exams locally if you do not live in the UK. This does come with some additional logistical arrangements and may also include some additional costs.</w:t>
      </w:r>
    </w:p>
    <w:p w14:paraId="44AD0C7E" w14:textId="77777777" w:rsidR="002152B7" w:rsidRDefault="002152B7" w:rsidP="002152B7"/>
    <w:p w14:paraId="3DC505B4" w14:textId="77777777" w:rsidR="002152B7" w:rsidRDefault="002152B7" w:rsidP="002152B7">
      <w:r>
        <w:t>Students should enquire about the possibility directly with the RHS: </w:t>
      </w:r>
      <w:hyperlink r:id="rId13" w:history="1">
        <w:r>
          <w:rPr>
            <w:rStyle w:val="Hyperlink"/>
            <w:spacing w:val="2"/>
          </w:rPr>
          <w:t>qualifications@rhs.org.uk</w:t>
        </w:r>
      </w:hyperlink>
    </w:p>
    <w:p w14:paraId="4A78B29E" w14:textId="77777777" w:rsidR="002152B7" w:rsidRDefault="002152B7" w:rsidP="002152B7"/>
    <w:p w14:paraId="13692447" w14:textId="6B7B3EA9" w:rsidR="002152B7" w:rsidRDefault="00A167CA" w:rsidP="002152B7">
      <w:pPr>
        <w:pStyle w:val="Style1"/>
      </w:pPr>
      <w:bookmarkStart w:id="45" w:name="_Toc44587927"/>
      <w:bookmarkStart w:id="46" w:name="_Toc44687766"/>
      <w:r>
        <w:t>3</w:t>
      </w:r>
      <w:r w:rsidR="002152B7">
        <w:t>.4 Exam fees</w:t>
      </w:r>
      <w:bookmarkEnd w:id="45"/>
      <w:bookmarkEnd w:id="46"/>
    </w:p>
    <w:p w14:paraId="43A17935" w14:textId="77777777" w:rsidR="002152B7" w:rsidRDefault="002152B7" w:rsidP="002152B7"/>
    <w:p w14:paraId="24B3AFB0" w14:textId="77777777" w:rsidR="002152B7" w:rsidRDefault="002152B7" w:rsidP="002152B7">
      <w:r>
        <w:t xml:space="preserve">The RHS registration fee for the exams is £27 per unit, the total cost to sit all 8 units is £216. These fees are not included in the course fee. </w:t>
      </w:r>
    </w:p>
    <w:p w14:paraId="1C67A6B7" w14:textId="77777777" w:rsidR="002152B7" w:rsidRDefault="002152B7" w:rsidP="002152B7"/>
    <w:p w14:paraId="4F7381A9" w14:textId="29463E77" w:rsidR="002152B7" w:rsidRDefault="002152B7" w:rsidP="002152B7">
      <w:pPr>
        <w:numPr>
          <w:ilvl w:val="0"/>
          <w:numId w:val="29"/>
        </w:numPr>
        <w:tabs>
          <w:tab w:val="num" w:pos="360"/>
        </w:tabs>
        <w:ind w:left="360" w:right="39" w:hanging="360"/>
      </w:pPr>
      <w:r>
        <w:t xml:space="preserve">If you are absent on the day of the exam, you lose your fee. You will have to </w:t>
      </w:r>
      <w:r>
        <w:br/>
        <w:t>re-register and pay again to sit the exam(s) you have missed.</w:t>
      </w:r>
    </w:p>
    <w:p w14:paraId="1D421FAA" w14:textId="77777777" w:rsidR="002152B7" w:rsidRDefault="002152B7" w:rsidP="002152B7">
      <w:pPr>
        <w:numPr>
          <w:ilvl w:val="0"/>
          <w:numId w:val="29"/>
        </w:numPr>
        <w:tabs>
          <w:tab w:val="num" w:pos="360"/>
        </w:tabs>
        <w:ind w:left="360" w:right="39" w:hanging="360"/>
      </w:pPr>
      <w:r>
        <w:t>If you need to re-sit any exams you must re-register and will have to pay again to sit the exam(s).</w:t>
      </w:r>
    </w:p>
    <w:p w14:paraId="0CC58C7C" w14:textId="77777777" w:rsidR="002152B7" w:rsidRDefault="002152B7" w:rsidP="002152B7">
      <w:pPr>
        <w:numPr>
          <w:ilvl w:val="0"/>
          <w:numId w:val="29"/>
        </w:numPr>
        <w:tabs>
          <w:tab w:val="num" w:pos="360"/>
        </w:tabs>
        <w:ind w:left="360" w:right="39" w:hanging="360"/>
      </w:pPr>
      <w:r>
        <w:t>Some centres may charge an administration fee on top of the RHS registration fee for external candidates.</w:t>
      </w:r>
    </w:p>
    <w:p w14:paraId="11AB2EB7" w14:textId="77777777" w:rsidR="002152B7" w:rsidRDefault="002152B7" w:rsidP="002152B7">
      <w:pPr>
        <w:ind w:left="360" w:right="39"/>
      </w:pPr>
    </w:p>
    <w:p w14:paraId="6F2BE8C3" w14:textId="498FC40D" w:rsidR="002152B7" w:rsidRDefault="00A167CA" w:rsidP="002152B7">
      <w:pPr>
        <w:pStyle w:val="Style1"/>
      </w:pPr>
      <w:bookmarkStart w:id="47" w:name="_Toc44587928"/>
      <w:bookmarkStart w:id="48" w:name="_Toc44687767"/>
      <w:r>
        <w:lastRenderedPageBreak/>
        <w:t>3</w:t>
      </w:r>
      <w:r w:rsidR="002152B7">
        <w:t xml:space="preserve">.5 Examination </w:t>
      </w:r>
      <w:bookmarkEnd w:id="47"/>
      <w:r w:rsidR="002152B7">
        <w:t>dates</w:t>
      </w:r>
      <w:bookmarkEnd w:id="48"/>
    </w:p>
    <w:p w14:paraId="028D6938" w14:textId="77777777" w:rsidR="002152B7" w:rsidRDefault="002152B7" w:rsidP="002152B7">
      <w:pPr>
        <w:pStyle w:val="Default"/>
        <w:rPr>
          <w:rFonts w:ascii="Gotham Book" w:hAnsi="Gotham Book"/>
          <w:bCs/>
          <w:sz w:val="22"/>
          <w:szCs w:val="22"/>
        </w:rPr>
      </w:pPr>
    </w:p>
    <w:p w14:paraId="060A3DDF" w14:textId="77777777" w:rsidR="002152B7" w:rsidRDefault="002152B7" w:rsidP="002152B7">
      <w:pPr>
        <w:pStyle w:val="GothamBold3"/>
      </w:pPr>
      <w:bookmarkStart w:id="49" w:name="_Toc44587929"/>
      <w:bookmarkStart w:id="50" w:name="_Toc44514335"/>
      <w:bookmarkStart w:id="51" w:name="_Toc44687768"/>
      <w:r>
        <w:t>February 2021</w:t>
      </w:r>
      <w:bookmarkEnd w:id="49"/>
      <w:bookmarkEnd w:id="50"/>
      <w:bookmarkEnd w:id="51"/>
    </w:p>
    <w:p w14:paraId="51F45427" w14:textId="77777777" w:rsidR="002152B7" w:rsidRDefault="002152B7" w:rsidP="002152B7">
      <w:pPr>
        <w:pStyle w:val="GothamBold3"/>
      </w:pPr>
    </w:p>
    <w:p w14:paraId="254D3939" w14:textId="77777777" w:rsidR="002152B7" w:rsidRDefault="002152B7" w:rsidP="002152B7">
      <w:pPr>
        <w:pStyle w:val="GothamBold3"/>
        <w:sectPr w:rsidR="002152B7" w:rsidSect="00C12FFB">
          <w:type w:val="continuous"/>
          <w:pgSz w:w="11907" w:h="16840" w:code="9"/>
          <w:pgMar w:top="1134" w:right="1134" w:bottom="1135" w:left="1134" w:header="709" w:footer="709" w:gutter="0"/>
          <w:cols w:space="708"/>
          <w:titlePg/>
          <w:docGrid w:linePitch="360"/>
        </w:sectPr>
      </w:pPr>
      <w:bookmarkStart w:id="52" w:name="_Toc44587930"/>
      <w:bookmarkStart w:id="53" w:name="_Toc44514336"/>
    </w:p>
    <w:p w14:paraId="1E98FAD4" w14:textId="77777777" w:rsidR="002152B7" w:rsidRDefault="002152B7" w:rsidP="002152B7">
      <w:pPr>
        <w:pStyle w:val="GothamBold3"/>
      </w:pPr>
      <w:bookmarkStart w:id="54" w:name="_Toc44687769"/>
      <w:r>
        <w:t>Certificate 1</w:t>
      </w:r>
      <w:bookmarkEnd w:id="52"/>
      <w:bookmarkEnd w:id="53"/>
      <w:bookmarkEnd w:id="54"/>
      <w:r>
        <w:t xml:space="preserve"> </w:t>
      </w:r>
    </w:p>
    <w:p w14:paraId="6DDB568D" w14:textId="77777777" w:rsidR="002152B7" w:rsidRDefault="002152B7" w:rsidP="002152B7">
      <w:pPr>
        <w:pStyle w:val="Default"/>
        <w:rPr>
          <w:rFonts w:ascii="Gotham Book" w:hAnsi="Gotham Book"/>
          <w:u w:val="single"/>
        </w:rPr>
      </w:pPr>
      <w:r>
        <w:rPr>
          <w:rFonts w:ascii="Gotham Book" w:hAnsi="Gotham Book"/>
          <w:bCs/>
          <w:u w:val="single"/>
        </w:rPr>
        <w:t>Wednesday 10</w:t>
      </w:r>
      <w:r>
        <w:rPr>
          <w:rFonts w:ascii="Gotham Book" w:hAnsi="Gotham Book"/>
          <w:bCs/>
          <w:u w:val="single"/>
          <w:vertAlign w:val="superscript"/>
        </w:rPr>
        <w:t>th</w:t>
      </w:r>
      <w:r>
        <w:rPr>
          <w:rFonts w:ascii="Gotham Book" w:hAnsi="Gotham Book"/>
          <w:bCs/>
          <w:u w:val="single"/>
        </w:rPr>
        <w:t xml:space="preserve"> February 2021</w:t>
      </w:r>
    </w:p>
    <w:p w14:paraId="129460A0" w14:textId="69EB4F6B" w:rsidR="002152B7" w:rsidRDefault="002152B7" w:rsidP="002152B7">
      <w:pPr>
        <w:numPr>
          <w:ilvl w:val="0"/>
          <w:numId w:val="30"/>
        </w:numPr>
        <w:ind w:left="360" w:right="39" w:hanging="360"/>
      </w:pPr>
      <w:r>
        <w:rPr>
          <w:lang w:val="en-US"/>
        </w:rPr>
        <w:t xml:space="preserve">R3101 </w:t>
      </w:r>
      <w:r>
        <w:rPr>
          <w:lang w:val="en-US"/>
        </w:rPr>
        <w:tab/>
      </w:r>
      <w:r w:rsidR="00C805F4">
        <w:rPr>
          <w:lang w:val="en-US"/>
        </w:rPr>
        <w:tab/>
      </w:r>
      <w:r>
        <w:rPr>
          <w:lang w:val="en-US"/>
        </w:rPr>
        <w:t xml:space="preserve">9:30 – 11:10 </w:t>
      </w:r>
    </w:p>
    <w:p w14:paraId="614BA846" w14:textId="0352A23A" w:rsidR="002152B7" w:rsidRDefault="002152B7" w:rsidP="002152B7">
      <w:pPr>
        <w:numPr>
          <w:ilvl w:val="0"/>
          <w:numId w:val="30"/>
        </w:numPr>
        <w:ind w:left="360" w:right="39" w:hanging="360"/>
        <w:rPr>
          <w:lang w:val="en-US"/>
        </w:rPr>
      </w:pPr>
      <w:r>
        <w:rPr>
          <w:lang w:val="en-US"/>
        </w:rPr>
        <w:t xml:space="preserve">R3102 </w:t>
      </w:r>
      <w:r>
        <w:rPr>
          <w:lang w:val="en-US"/>
        </w:rPr>
        <w:tab/>
      </w:r>
      <w:r w:rsidR="00C805F4">
        <w:rPr>
          <w:lang w:val="en-US"/>
        </w:rPr>
        <w:tab/>
      </w:r>
      <w:r>
        <w:rPr>
          <w:lang w:val="en-US"/>
        </w:rPr>
        <w:t xml:space="preserve">13:40 – 15:20 </w:t>
      </w:r>
    </w:p>
    <w:p w14:paraId="2E837094" w14:textId="14264332" w:rsidR="002152B7" w:rsidRDefault="002152B7" w:rsidP="002152B7">
      <w:pPr>
        <w:numPr>
          <w:ilvl w:val="0"/>
          <w:numId w:val="30"/>
        </w:numPr>
        <w:ind w:left="360" w:right="39" w:hanging="360"/>
        <w:rPr>
          <w:lang w:val="en-US"/>
        </w:rPr>
      </w:pPr>
      <w:r>
        <w:rPr>
          <w:lang w:val="en-US"/>
        </w:rPr>
        <w:t xml:space="preserve">R3103 </w:t>
      </w:r>
      <w:r>
        <w:rPr>
          <w:lang w:val="en-US"/>
        </w:rPr>
        <w:tab/>
      </w:r>
      <w:r w:rsidR="00C805F4">
        <w:rPr>
          <w:lang w:val="en-US"/>
        </w:rPr>
        <w:tab/>
      </w:r>
      <w:r>
        <w:rPr>
          <w:lang w:val="en-US"/>
        </w:rPr>
        <w:t>11:45 – 12:50</w:t>
      </w:r>
    </w:p>
    <w:p w14:paraId="0382ADDE" w14:textId="1AEC8A85" w:rsidR="002152B7" w:rsidRDefault="002152B7" w:rsidP="002152B7">
      <w:pPr>
        <w:numPr>
          <w:ilvl w:val="0"/>
          <w:numId w:val="30"/>
        </w:numPr>
        <w:ind w:left="360" w:right="39" w:hanging="360"/>
        <w:rPr>
          <w:lang w:val="en-US"/>
        </w:rPr>
      </w:pPr>
      <w:r>
        <w:rPr>
          <w:lang w:val="en-US"/>
        </w:rPr>
        <w:t xml:space="preserve">R3104 </w:t>
      </w:r>
      <w:r>
        <w:rPr>
          <w:lang w:val="en-US"/>
        </w:rPr>
        <w:tab/>
      </w:r>
      <w:r w:rsidR="00C805F4">
        <w:rPr>
          <w:lang w:val="en-US"/>
        </w:rPr>
        <w:tab/>
      </w:r>
      <w:r>
        <w:rPr>
          <w:lang w:val="en-US"/>
        </w:rPr>
        <w:t xml:space="preserve">14:50 – 15:40 </w:t>
      </w:r>
    </w:p>
    <w:p w14:paraId="4754D7CB" w14:textId="77777777" w:rsidR="002152B7" w:rsidRDefault="002152B7" w:rsidP="002152B7">
      <w:pPr>
        <w:ind w:left="360" w:right="39"/>
        <w:rPr>
          <w:lang w:val="en-US"/>
        </w:rPr>
      </w:pPr>
    </w:p>
    <w:p w14:paraId="1CE75ECA" w14:textId="77777777" w:rsidR="002152B7" w:rsidRDefault="002152B7" w:rsidP="002152B7">
      <w:pPr>
        <w:pStyle w:val="GothamBold3"/>
      </w:pPr>
      <w:bookmarkStart w:id="55" w:name="_Toc44587931"/>
      <w:bookmarkStart w:id="56" w:name="_Toc44514337"/>
      <w:bookmarkStart w:id="57" w:name="_Toc44687770"/>
      <w:r>
        <w:t>Certificate 2</w:t>
      </w:r>
      <w:bookmarkEnd w:id="55"/>
      <w:bookmarkEnd w:id="56"/>
      <w:bookmarkEnd w:id="57"/>
    </w:p>
    <w:p w14:paraId="732C2F44" w14:textId="77777777" w:rsidR="002152B7" w:rsidRDefault="002152B7" w:rsidP="002152B7">
      <w:pPr>
        <w:pStyle w:val="Default"/>
        <w:rPr>
          <w:rFonts w:ascii="Gotham Book" w:hAnsi="Gotham Book"/>
          <w:bCs/>
          <w:u w:val="single"/>
        </w:rPr>
      </w:pPr>
      <w:r>
        <w:rPr>
          <w:rFonts w:ascii="Gotham Book" w:hAnsi="Gotham Book"/>
          <w:bCs/>
          <w:u w:val="single"/>
        </w:rPr>
        <w:t>Thursday 11</w:t>
      </w:r>
      <w:r>
        <w:rPr>
          <w:rFonts w:ascii="Gotham Book" w:hAnsi="Gotham Book"/>
          <w:bCs/>
          <w:u w:val="single"/>
          <w:vertAlign w:val="superscript"/>
        </w:rPr>
        <w:t>th</w:t>
      </w:r>
      <w:r>
        <w:rPr>
          <w:rFonts w:ascii="Gotham Book" w:hAnsi="Gotham Book"/>
          <w:bCs/>
          <w:u w:val="single"/>
        </w:rPr>
        <w:t xml:space="preserve"> February 2021</w:t>
      </w:r>
    </w:p>
    <w:p w14:paraId="011E3347" w14:textId="77777777" w:rsidR="002152B7" w:rsidRDefault="002152B7" w:rsidP="002152B7">
      <w:pPr>
        <w:numPr>
          <w:ilvl w:val="0"/>
          <w:numId w:val="30"/>
        </w:numPr>
        <w:ind w:left="360" w:right="39" w:hanging="360"/>
        <w:rPr>
          <w:lang w:val="en-US"/>
        </w:rPr>
      </w:pPr>
      <w:r>
        <w:rPr>
          <w:lang w:val="en-US"/>
        </w:rPr>
        <w:t xml:space="preserve">R3111 </w:t>
      </w:r>
      <w:r>
        <w:rPr>
          <w:lang w:val="en-US"/>
        </w:rPr>
        <w:tab/>
      </w:r>
      <w:r>
        <w:rPr>
          <w:lang w:val="en-US"/>
        </w:rPr>
        <w:tab/>
        <w:t xml:space="preserve">9:30 – 10:55  </w:t>
      </w:r>
    </w:p>
    <w:p w14:paraId="7EA1C9BC" w14:textId="77777777" w:rsidR="002152B7" w:rsidRDefault="002152B7" w:rsidP="002152B7">
      <w:pPr>
        <w:numPr>
          <w:ilvl w:val="0"/>
          <w:numId w:val="30"/>
        </w:numPr>
        <w:ind w:left="360" w:right="39" w:hanging="360"/>
        <w:rPr>
          <w:lang w:val="en-US"/>
        </w:rPr>
      </w:pPr>
      <w:r>
        <w:rPr>
          <w:lang w:val="en-US"/>
        </w:rPr>
        <w:t xml:space="preserve">R3112 </w:t>
      </w:r>
      <w:r>
        <w:rPr>
          <w:lang w:val="en-US"/>
        </w:rPr>
        <w:tab/>
      </w:r>
      <w:r>
        <w:rPr>
          <w:lang w:val="en-US"/>
        </w:rPr>
        <w:tab/>
        <w:t>11:25 – 12:50</w:t>
      </w:r>
    </w:p>
    <w:p w14:paraId="1FC5322D" w14:textId="77777777" w:rsidR="002152B7" w:rsidRDefault="002152B7" w:rsidP="002152B7">
      <w:pPr>
        <w:numPr>
          <w:ilvl w:val="0"/>
          <w:numId w:val="30"/>
        </w:numPr>
        <w:ind w:left="360" w:right="39" w:hanging="360"/>
        <w:rPr>
          <w:lang w:val="en-US"/>
        </w:rPr>
      </w:pPr>
      <w:r>
        <w:rPr>
          <w:lang w:val="en-US"/>
        </w:rPr>
        <w:t xml:space="preserve">R3113 </w:t>
      </w:r>
      <w:r>
        <w:rPr>
          <w:lang w:val="en-US"/>
        </w:rPr>
        <w:tab/>
      </w:r>
      <w:r>
        <w:rPr>
          <w:lang w:val="en-US"/>
        </w:rPr>
        <w:tab/>
        <w:t xml:space="preserve">13:40 – 15:05 </w:t>
      </w:r>
    </w:p>
    <w:p w14:paraId="6B22B78B" w14:textId="77777777" w:rsidR="002152B7" w:rsidRDefault="002152B7" w:rsidP="002152B7">
      <w:pPr>
        <w:numPr>
          <w:ilvl w:val="0"/>
          <w:numId w:val="30"/>
        </w:numPr>
        <w:ind w:left="360" w:right="39" w:hanging="360"/>
        <w:outlineLvl w:val="0"/>
        <w:rPr>
          <w:lang w:val="en-US"/>
        </w:rPr>
      </w:pPr>
      <w:bookmarkStart w:id="58" w:name="_Toc44587932"/>
      <w:bookmarkStart w:id="59" w:name="_Toc44514338"/>
      <w:bookmarkStart w:id="60" w:name="_Toc44687771"/>
      <w:r>
        <w:rPr>
          <w:lang w:val="en-US"/>
        </w:rPr>
        <w:t xml:space="preserve">R3114 </w:t>
      </w:r>
      <w:r>
        <w:rPr>
          <w:lang w:val="en-US"/>
        </w:rPr>
        <w:tab/>
      </w:r>
      <w:r>
        <w:rPr>
          <w:lang w:val="en-US"/>
        </w:rPr>
        <w:tab/>
        <w:t>15:35 – 16:40</w:t>
      </w:r>
      <w:bookmarkEnd w:id="58"/>
      <w:bookmarkEnd w:id="59"/>
      <w:bookmarkEnd w:id="60"/>
    </w:p>
    <w:p w14:paraId="2DE84F7A" w14:textId="77777777" w:rsidR="002152B7" w:rsidRDefault="002152B7" w:rsidP="002152B7">
      <w:pPr>
        <w:ind w:left="360" w:right="39"/>
        <w:outlineLvl w:val="0"/>
        <w:rPr>
          <w:bCs/>
        </w:rPr>
        <w:sectPr w:rsidR="002152B7" w:rsidSect="00636A2C">
          <w:type w:val="continuous"/>
          <w:pgSz w:w="11907" w:h="16840" w:code="9"/>
          <w:pgMar w:top="1134" w:right="1134" w:bottom="1135" w:left="1134" w:header="709" w:footer="709" w:gutter="0"/>
          <w:cols w:num="2" w:space="708"/>
          <w:titlePg/>
          <w:docGrid w:linePitch="360"/>
        </w:sectPr>
      </w:pPr>
    </w:p>
    <w:p w14:paraId="443DB816" w14:textId="77777777" w:rsidR="002152B7" w:rsidRDefault="002152B7" w:rsidP="002152B7">
      <w:pPr>
        <w:ind w:left="360" w:right="39"/>
        <w:outlineLvl w:val="0"/>
        <w:rPr>
          <w:bCs/>
        </w:rPr>
      </w:pPr>
    </w:p>
    <w:p w14:paraId="0ECC09C0" w14:textId="77777777" w:rsidR="002152B7" w:rsidRPr="00484AF7" w:rsidRDefault="002152B7" w:rsidP="002152B7">
      <w:pPr>
        <w:pStyle w:val="Default"/>
        <w:rPr>
          <w:rFonts w:ascii="Gotham Bold" w:hAnsi="Gotham Bold"/>
          <w:color w:val="auto"/>
          <w:lang w:eastAsia="en-US"/>
        </w:rPr>
      </w:pPr>
      <w:r w:rsidRPr="00484AF7">
        <w:rPr>
          <w:rFonts w:ascii="Gotham Bold" w:hAnsi="Gotham Bold"/>
          <w:color w:val="auto"/>
          <w:lang w:eastAsia="en-US"/>
        </w:rPr>
        <w:t>June 2021</w:t>
      </w:r>
    </w:p>
    <w:p w14:paraId="449EB17D" w14:textId="77777777" w:rsidR="002152B7" w:rsidRDefault="002152B7" w:rsidP="002152B7">
      <w:pPr>
        <w:pStyle w:val="GothamBold3"/>
      </w:pPr>
      <w:bookmarkStart w:id="61" w:name="_Toc44587933"/>
      <w:bookmarkStart w:id="62" w:name="_Toc44514339"/>
    </w:p>
    <w:p w14:paraId="170BDEBB" w14:textId="77777777" w:rsidR="002152B7" w:rsidRDefault="002152B7" w:rsidP="002152B7">
      <w:pPr>
        <w:pStyle w:val="GothamBold3"/>
        <w:sectPr w:rsidR="002152B7" w:rsidSect="00C12FFB">
          <w:type w:val="continuous"/>
          <w:pgSz w:w="11907" w:h="16840" w:code="9"/>
          <w:pgMar w:top="1134" w:right="1134" w:bottom="1135" w:left="1134" w:header="709" w:footer="709" w:gutter="0"/>
          <w:cols w:space="708"/>
          <w:titlePg/>
          <w:docGrid w:linePitch="360"/>
        </w:sectPr>
      </w:pPr>
    </w:p>
    <w:p w14:paraId="3D6C6900" w14:textId="77777777" w:rsidR="002152B7" w:rsidRDefault="002152B7" w:rsidP="002152B7">
      <w:pPr>
        <w:pStyle w:val="GothamBold3"/>
      </w:pPr>
      <w:bookmarkStart w:id="63" w:name="_Toc44687772"/>
      <w:r>
        <w:t>Certificate 1</w:t>
      </w:r>
      <w:bookmarkEnd w:id="61"/>
      <w:bookmarkEnd w:id="62"/>
      <w:bookmarkEnd w:id="63"/>
      <w:r>
        <w:t xml:space="preserve"> </w:t>
      </w:r>
    </w:p>
    <w:p w14:paraId="03050044" w14:textId="77777777" w:rsidR="002152B7" w:rsidRDefault="002152B7" w:rsidP="002152B7">
      <w:pPr>
        <w:pStyle w:val="Default"/>
        <w:rPr>
          <w:rFonts w:ascii="Gotham Book" w:hAnsi="Gotham Book"/>
          <w:u w:val="single"/>
        </w:rPr>
      </w:pPr>
      <w:r>
        <w:rPr>
          <w:rFonts w:ascii="Gotham Book" w:hAnsi="Gotham Book"/>
          <w:bCs/>
          <w:u w:val="single"/>
        </w:rPr>
        <w:t>Wednesday 23</w:t>
      </w:r>
      <w:r w:rsidRPr="00636A2C">
        <w:rPr>
          <w:rFonts w:ascii="Gotham Book" w:hAnsi="Gotham Book"/>
          <w:bCs/>
          <w:u w:val="single"/>
          <w:vertAlign w:val="superscript"/>
        </w:rPr>
        <w:t>rd</w:t>
      </w:r>
      <w:r>
        <w:rPr>
          <w:rFonts w:ascii="Gotham Book" w:hAnsi="Gotham Book"/>
          <w:bCs/>
          <w:u w:val="single"/>
        </w:rPr>
        <w:t xml:space="preserve"> June 2021</w:t>
      </w:r>
    </w:p>
    <w:p w14:paraId="71E7ED51" w14:textId="47FBA309" w:rsidR="002152B7" w:rsidRDefault="002152B7" w:rsidP="002152B7">
      <w:pPr>
        <w:numPr>
          <w:ilvl w:val="0"/>
          <w:numId w:val="30"/>
        </w:numPr>
        <w:ind w:left="360" w:right="39" w:hanging="360"/>
      </w:pPr>
      <w:r>
        <w:rPr>
          <w:lang w:val="en-US"/>
        </w:rPr>
        <w:t xml:space="preserve">R3101 </w:t>
      </w:r>
      <w:r>
        <w:rPr>
          <w:lang w:val="en-US"/>
        </w:rPr>
        <w:tab/>
      </w:r>
      <w:r w:rsidR="00C805F4">
        <w:rPr>
          <w:lang w:val="en-US"/>
        </w:rPr>
        <w:tab/>
      </w:r>
      <w:r>
        <w:rPr>
          <w:lang w:val="en-US"/>
        </w:rPr>
        <w:t xml:space="preserve">9:30 – 11:10 </w:t>
      </w:r>
    </w:p>
    <w:p w14:paraId="69883A9B" w14:textId="1BAA7C52" w:rsidR="002152B7" w:rsidRDefault="002152B7" w:rsidP="002152B7">
      <w:pPr>
        <w:numPr>
          <w:ilvl w:val="0"/>
          <w:numId w:val="30"/>
        </w:numPr>
        <w:ind w:left="360" w:right="39" w:hanging="360"/>
        <w:rPr>
          <w:lang w:val="en-US"/>
        </w:rPr>
      </w:pPr>
      <w:r>
        <w:rPr>
          <w:lang w:val="en-US"/>
        </w:rPr>
        <w:t xml:space="preserve">R3102 </w:t>
      </w:r>
      <w:r>
        <w:rPr>
          <w:lang w:val="en-US"/>
        </w:rPr>
        <w:tab/>
      </w:r>
      <w:r w:rsidR="00C805F4">
        <w:rPr>
          <w:lang w:val="en-US"/>
        </w:rPr>
        <w:tab/>
      </w:r>
      <w:r>
        <w:rPr>
          <w:lang w:val="en-US"/>
        </w:rPr>
        <w:t xml:space="preserve">13:40 – 15:20 </w:t>
      </w:r>
    </w:p>
    <w:p w14:paraId="2A3D38BB" w14:textId="7670066A" w:rsidR="002152B7" w:rsidRDefault="002152B7" w:rsidP="002152B7">
      <w:pPr>
        <w:numPr>
          <w:ilvl w:val="0"/>
          <w:numId w:val="30"/>
        </w:numPr>
        <w:ind w:left="360" w:right="39" w:hanging="360"/>
        <w:rPr>
          <w:lang w:val="en-US"/>
        </w:rPr>
      </w:pPr>
      <w:r>
        <w:rPr>
          <w:lang w:val="en-US"/>
        </w:rPr>
        <w:t xml:space="preserve">R3103 </w:t>
      </w:r>
      <w:r>
        <w:rPr>
          <w:lang w:val="en-US"/>
        </w:rPr>
        <w:tab/>
      </w:r>
      <w:r w:rsidR="00C805F4">
        <w:rPr>
          <w:lang w:val="en-US"/>
        </w:rPr>
        <w:tab/>
      </w:r>
      <w:r>
        <w:rPr>
          <w:lang w:val="en-US"/>
        </w:rPr>
        <w:t>11:45 – 12:50</w:t>
      </w:r>
    </w:p>
    <w:p w14:paraId="09B63168" w14:textId="42B30C4A" w:rsidR="002152B7" w:rsidRDefault="002152B7" w:rsidP="002152B7">
      <w:pPr>
        <w:numPr>
          <w:ilvl w:val="0"/>
          <w:numId w:val="30"/>
        </w:numPr>
        <w:ind w:left="360" w:right="39" w:hanging="360"/>
        <w:rPr>
          <w:lang w:val="en-US"/>
        </w:rPr>
      </w:pPr>
      <w:r>
        <w:rPr>
          <w:lang w:val="en-US"/>
        </w:rPr>
        <w:t xml:space="preserve">R3104 </w:t>
      </w:r>
      <w:r>
        <w:rPr>
          <w:lang w:val="en-US"/>
        </w:rPr>
        <w:tab/>
      </w:r>
      <w:r w:rsidR="00C805F4">
        <w:rPr>
          <w:lang w:val="en-US"/>
        </w:rPr>
        <w:tab/>
      </w:r>
      <w:r>
        <w:rPr>
          <w:lang w:val="en-US"/>
        </w:rPr>
        <w:t xml:space="preserve">14:50 – 15:40 </w:t>
      </w:r>
    </w:p>
    <w:p w14:paraId="2D922398" w14:textId="77777777" w:rsidR="002152B7" w:rsidRDefault="002152B7" w:rsidP="002152B7">
      <w:pPr>
        <w:pStyle w:val="Default"/>
        <w:rPr>
          <w:rFonts w:ascii="Gotham Book" w:hAnsi="Gotham Book"/>
          <w:bCs/>
        </w:rPr>
      </w:pPr>
    </w:p>
    <w:p w14:paraId="5A6C5CA1" w14:textId="77777777" w:rsidR="002152B7" w:rsidRDefault="002152B7" w:rsidP="002152B7">
      <w:pPr>
        <w:pStyle w:val="GothamBold3"/>
      </w:pPr>
      <w:bookmarkStart w:id="64" w:name="_Toc44587934"/>
      <w:bookmarkStart w:id="65" w:name="_Toc44514340"/>
      <w:bookmarkStart w:id="66" w:name="_Toc44687773"/>
      <w:r>
        <w:t>Certificate 2</w:t>
      </w:r>
      <w:bookmarkEnd w:id="64"/>
      <w:bookmarkEnd w:id="65"/>
      <w:bookmarkEnd w:id="66"/>
      <w:r>
        <w:t xml:space="preserve"> </w:t>
      </w:r>
    </w:p>
    <w:p w14:paraId="0A2A613C" w14:textId="77777777" w:rsidR="002152B7" w:rsidRDefault="002152B7" w:rsidP="002152B7">
      <w:pPr>
        <w:pStyle w:val="Default"/>
        <w:rPr>
          <w:rFonts w:ascii="Gotham Book" w:hAnsi="Gotham Book"/>
          <w:bCs/>
          <w:u w:val="single"/>
        </w:rPr>
      </w:pPr>
      <w:r>
        <w:rPr>
          <w:rFonts w:ascii="Gotham Book" w:hAnsi="Gotham Book"/>
          <w:bCs/>
          <w:u w:val="single"/>
        </w:rPr>
        <w:t>Thursday 24</w:t>
      </w:r>
      <w:r w:rsidRPr="00636A2C">
        <w:rPr>
          <w:rFonts w:ascii="Gotham Book" w:hAnsi="Gotham Book"/>
          <w:bCs/>
          <w:u w:val="single"/>
          <w:vertAlign w:val="superscript"/>
        </w:rPr>
        <w:t>th</w:t>
      </w:r>
      <w:r>
        <w:rPr>
          <w:rFonts w:ascii="Gotham Book" w:hAnsi="Gotham Book"/>
          <w:bCs/>
          <w:u w:val="single"/>
        </w:rPr>
        <w:t xml:space="preserve"> June 2021</w:t>
      </w:r>
    </w:p>
    <w:p w14:paraId="16E0FEFC" w14:textId="77777777" w:rsidR="002152B7" w:rsidRDefault="002152B7" w:rsidP="002152B7">
      <w:pPr>
        <w:numPr>
          <w:ilvl w:val="0"/>
          <w:numId w:val="30"/>
        </w:numPr>
        <w:ind w:left="360" w:right="39" w:hanging="360"/>
        <w:rPr>
          <w:lang w:val="en-US"/>
        </w:rPr>
      </w:pPr>
      <w:r>
        <w:rPr>
          <w:lang w:val="en-US"/>
        </w:rPr>
        <w:t xml:space="preserve">R3111 </w:t>
      </w:r>
      <w:r>
        <w:rPr>
          <w:lang w:val="en-US"/>
        </w:rPr>
        <w:tab/>
      </w:r>
      <w:r>
        <w:rPr>
          <w:lang w:val="en-US"/>
        </w:rPr>
        <w:tab/>
        <w:t xml:space="preserve">9:30 – 10:55  </w:t>
      </w:r>
    </w:p>
    <w:p w14:paraId="50A2C843" w14:textId="77777777" w:rsidR="002152B7" w:rsidRDefault="002152B7" w:rsidP="002152B7">
      <w:pPr>
        <w:numPr>
          <w:ilvl w:val="0"/>
          <w:numId w:val="30"/>
        </w:numPr>
        <w:ind w:left="360" w:right="39" w:hanging="360"/>
        <w:rPr>
          <w:lang w:val="en-US"/>
        </w:rPr>
      </w:pPr>
      <w:r>
        <w:rPr>
          <w:lang w:val="en-US"/>
        </w:rPr>
        <w:t xml:space="preserve">R3112 </w:t>
      </w:r>
      <w:r>
        <w:rPr>
          <w:lang w:val="en-US"/>
        </w:rPr>
        <w:tab/>
      </w:r>
      <w:r>
        <w:rPr>
          <w:lang w:val="en-US"/>
        </w:rPr>
        <w:tab/>
        <w:t>11:25 – 12:50</w:t>
      </w:r>
    </w:p>
    <w:p w14:paraId="0FE98D75" w14:textId="77777777" w:rsidR="002152B7" w:rsidRDefault="002152B7" w:rsidP="002152B7">
      <w:pPr>
        <w:numPr>
          <w:ilvl w:val="0"/>
          <w:numId w:val="30"/>
        </w:numPr>
        <w:ind w:left="360" w:right="39" w:hanging="360"/>
        <w:rPr>
          <w:lang w:val="en-US"/>
        </w:rPr>
      </w:pPr>
      <w:r>
        <w:rPr>
          <w:lang w:val="en-US"/>
        </w:rPr>
        <w:t xml:space="preserve">R3113 </w:t>
      </w:r>
      <w:r>
        <w:rPr>
          <w:lang w:val="en-US"/>
        </w:rPr>
        <w:tab/>
      </w:r>
      <w:r>
        <w:rPr>
          <w:lang w:val="en-US"/>
        </w:rPr>
        <w:tab/>
        <w:t xml:space="preserve">13:40 – 15:05 </w:t>
      </w:r>
    </w:p>
    <w:p w14:paraId="0DE47030" w14:textId="77777777" w:rsidR="002152B7" w:rsidRDefault="002152B7" w:rsidP="002152B7">
      <w:pPr>
        <w:numPr>
          <w:ilvl w:val="0"/>
          <w:numId w:val="30"/>
        </w:numPr>
        <w:ind w:left="360" w:right="39" w:hanging="360"/>
        <w:outlineLvl w:val="0"/>
        <w:rPr>
          <w:lang w:val="en-US"/>
        </w:rPr>
        <w:sectPr w:rsidR="002152B7" w:rsidSect="00636A2C">
          <w:type w:val="continuous"/>
          <w:pgSz w:w="11907" w:h="16840" w:code="9"/>
          <w:pgMar w:top="1134" w:right="1134" w:bottom="1135" w:left="1134" w:header="709" w:footer="709" w:gutter="0"/>
          <w:cols w:num="2" w:space="708"/>
          <w:titlePg/>
          <w:docGrid w:linePitch="360"/>
        </w:sectPr>
      </w:pPr>
      <w:bookmarkStart w:id="67" w:name="_Toc44687774"/>
      <w:r>
        <w:rPr>
          <w:lang w:val="en-US"/>
        </w:rPr>
        <w:t xml:space="preserve">R3114 </w:t>
      </w:r>
      <w:r>
        <w:rPr>
          <w:lang w:val="en-US"/>
        </w:rPr>
        <w:tab/>
      </w:r>
      <w:r>
        <w:rPr>
          <w:lang w:val="en-US"/>
        </w:rPr>
        <w:tab/>
        <w:t>15:35 – 16:40</w:t>
      </w:r>
      <w:bookmarkEnd w:id="67"/>
    </w:p>
    <w:p w14:paraId="0FB09B23" w14:textId="77777777" w:rsidR="002152B7" w:rsidRDefault="002152B7" w:rsidP="002152B7">
      <w:pPr>
        <w:ind w:right="39"/>
        <w:outlineLvl w:val="0"/>
        <w:rPr>
          <w:lang w:val="en-US"/>
        </w:rPr>
      </w:pPr>
      <w:bookmarkStart w:id="68" w:name="_Toc44687775"/>
      <w:r>
        <w:rPr>
          <w:lang w:val="en-US"/>
        </w:rPr>
        <w:t>The running order for exams R3102 and R3103 is reversed.</w:t>
      </w:r>
      <w:bookmarkEnd w:id="68"/>
      <w:r>
        <w:rPr>
          <w:lang w:val="en-US"/>
        </w:rPr>
        <w:t xml:space="preserve">  </w:t>
      </w:r>
    </w:p>
    <w:p w14:paraId="053C3BF3" w14:textId="77777777" w:rsidR="002152B7" w:rsidRDefault="002152B7" w:rsidP="002152B7">
      <w:pPr>
        <w:ind w:left="360" w:right="39"/>
        <w:outlineLvl w:val="0"/>
        <w:rPr>
          <w:lang w:val="en-US"/>
        </w:rPr>
      </w:pPr>
    </w:p>
    <w:p w14:paraId="72D48F86" w14:textId="7280856C" w:rsidR="002152B7" w:rsidRDefault="002152B7" w:rsidP="002152B7">
      <w:pPr>
        <w:rPr>
          <w:color w:val="000000"/>
        </w:rPr>
      </w:pPr>
      <w:r w:rsidRPr="00BE38A5">
        <w:rPr>
          <w:color w:val="000000"/>
        </w:rPr>
        <w:t xml:space="preserve">The </w:t>
      </w:r>
      <w:r w:rsidR="00A167CA">
        <w:rPr>
          <w:color w:val="000000"/>
        </w:rPr>
        <w:t xml:space="preserve">following </w:t>
      </w:r>
      <w:r w:rsidRPr="00BE38A5">
        <w:rPr>
          <w:color w:val="000000"/>
        </w:rPr>
        <w:t xml:space="preserve">tables show when the exams are in relation to the month you apply. Note, your access to PropaGate will run for </w:t>
      </w:r>
      <w:r>
        <w:rPr>
          <w:color w:val="000000"/>
        </w:rPr>
        <w:t>12</w:t>
      </w:r>
      <w:r w:rsidRPr="00BE38A5">
        <w:rPr>
          <w:color w:val="000000"/>
        </w:rPr>
        <w:t xml:space="preserve"> months or 18 months from the date your account is activated by RBGE</w:t>
      </w:r>
      <w:r>
        <w:rPr>
          <w:color w:val="000000"/>
        </w:rPr>
        <w:t>.</w:t>
      </w:r>
    </w:p>
    <w:p w14:paraId="5F92F500" w14:textId="77777777" w:rsidR="002152B7" w:rsidRDefault="002152B7" w:rsidP="002152B7">
      <w:pPr>
        <w:rPr>
          <w:color w:val="000000"/>
        </w:rPr>
      </w:pPr>
    </w:p>
    <w:p w14:paraId="23CDDB71" w14:textId="77777777" w:rsidR="002152B7" w:rsidRDefault="002152B7" w:rsidP="002152B7">
      <w:pPr>
        <w:pStyle w:val="GothamBold3"/>
      </w:pPr>
      <w:bookmarkStart w:id="69" w:name="_Toc44687776"/>
      <w:r>
        <w:t xml:space="preserve">Exam sittings during a </w:t>
      </w:r>
      <w:proofErr w:type="gramStart"/>
      <w:r>
        <w:t>12 month</w:t>
      </w:r>
      <w:proofErr w:type="gramEnd"/>
      <w:r>
        <w:t xml:space="preserve"> enrolment</w:t>
      </w:r>
      <w:bookmarkEnd w:id="69"/>
      <w:r>
        <w:t xml:space="preserve"> </w:t>
      </w:r>
    </w:p>
    <w:p w14:paraId="2B683ABF" w14:textId="77777777" w:rsidR="002152B7" w:rsidRPr="0044076B" w:rsidRDefault="002152B7" w:rsidP="002152B7"/>
    <w:tbl>
      <w:tblPr>
        <w:tblStyle w:val="TableGrid"/>
        <w:tblW w:w="9645" w:type="dxa"/>
        <w:tblInd w:w="108" w:type="dxa"/>
        <w:tblLayout w:type="fixed"/>
        <w:tblLook w:val="04A0" w:firstRow="1" w:lastRow="0" w:firstColumn="1" w:lastColumn="0" w:noHBand="0" w:noVBand="1"/>
        <w:tblCaption w:val="Exam sittings in a 12 month enrolment"/>
        <w:tblDescription w:val="Exams usually take place in February and June each year. Table shows which sittings fall within your enrolment. "/>
      </w:tblPr>
      <w:tblGrid>
        <w:gridCol w:w="2412"/>
        <w:gridCol w:w="2411"/>
        <w:gridCol w:w="2411"/>
        <w:gridCol w:w="2411"/>
      </w:tblGrid>
      <w:tr w:rsidR="002152B7" w:rsidRPr="00BE38A5" w14:paraId="4B15187A" w14:textId="77777777" w:rsidTr="00623467">
        <w:trPr>
          <w:trHeight w:val="336"/>
        </w:trPr>
        <w:tc>
          <w:tcPr>
            <w:tcW w:w="2412" w:type="dxa"/>
            <w:tcBorders>
              <w:top w:val="single" w:sz="12" w:space="0" w:color="000000"/>
              <w:left w:val="single" w:sz="12" w:space="0" w:color="auto"/>
              <w:bottom w:val="single" w:sz="12" w:space="0" w:color="000000"/>
              <w:right w:val="single" w:sz="12" w:space="0" w:color="auto"/>
            </w:tcBorders>
            <w:vAlign w:val="center"/>
            <w:hideMark/>
          </w:tcPr>
          <w:p w14:paraId="58A269CE" w14:textId="77777777" w:rsidR="002152B7" w:rsidRDefault="002152B7" w:rsidP="00623467">
            <w:pPr>
              <w:pStyle w:val="GothamBold3"/>
              <w:rPr>
                <w:lang w:val="en-US"/>
              </w:rPr>
            </w:pPr>
            <w:bookmarkStart w:id="70" w:name="_Toc44687777"/>
            <w:bookmarkStart w:id="71" w:name="_Hlk44598447"/>
            <w:r>
              <w:t>Application Month</w:t>
            </w:r>
            <w:bookmarkEnd w:id="70"/>
          </w:p>
        </w:tc>
        <w:tc>
          <w:tcPr>
            <w:tcW w:w="2411" w:type="dxa"/>
            <w:tcBorders>
              <w:top w:val="single" w:sz="12" w:space="0" w:color="auto"/>
              <w:left w:val="single" w:sz="12" w:space="0" w:color="auto"/>
              <w:bottom w:val="single" w:sz="12" w:space="0" w:color="auto"/>
              <w:right w:val="single" w:sz="12" w:space="0" w:color="auto"/>
            </w:tcBorders>
            <w:vAlign w:val="center"/>
            <w:hideMark/>
          </w:tcPr>
          <w:p w14:paraId="69C1FB6B" w14:textId="77777777" w:rsidR="002152B7" w:rsidRDefault="002152B7" w:rsidP="00623467">
            <w:pPr>
              <w:pStyle w:val="GothamBold3"/>
              <w:jc w:val="center"/>
            </w:pPr>
            <w:bookmarkStart w:id="72" w:name="_Toc44687778"/>
            <w:r>
              <w:t>Sitting 1</w:t>
            </w:r>
            <w:bookmarkEnd w:id="72"/>
          </w:p>
        </w:tc>
        <w:tc>
          <w:tcPr>
            <w:tcW w:w="2411" w:type="dxa"/>
            <w:tcBorders>
              <w:top w:val="single" w:sz="12" w:space="0" w:color="auto"/>
              <w:left w:val="single" w:sz="12" w:space="0" w:color="auto"/>
              <w:bottom w:val="single" w:sz="12" w:space="0" w:color="auto"/>
              <w:right w:val="single" w:sz="12" w:space="0" w:color="auto"/>
            </w:tcBorders>
            <w:vAlign w:val="center"/>
            <w:hideMark/>
          </w:tcPr>
          <w:p w14:paraId="51D7342D" w14:textId="77777777" w:rsidR="002152B7" w:rsidRDefault="002152B7" w:rsidP="00623467">
            <w:pPr>
              <w:pStyle w:val="GothamBold3"/>
              <w:jc w:val="center"/>
            </w:pPr>
            <w:bookmarkStart w:id="73" w:name="_Toc44687779"/>
            <w:r>
              <w:t>Sitting 2</w:t>
            </w:r>
            <w:bookmarkEnd w:id="73"/>
          </w:p>
        </w:tc>
        <w:tc>
          <w:tcPr>
            <w:tcW w:w="2411" w:type="dxa"/>
            <w:tcBorders>
              <w:top w:val="single" w:sz="12" w:space="0" w:color="auto"/>
              <w:left w:val="single" w:sz="12" w:space="0" w:color="auto"/>
              <w:bottom w:val="single" w:sz="12" w:space="0" w:color="auto"/>
              <w:right w:val="single" w:sz="12" w:space="0" w:color="auto"/>
            </w:tcBorders>
            <w:vAlign w:val="center"/>
            <w:hideMark/>
          </w:tcPr>
          <w:p w14:paraId="47F9894D" w14:textId="77777777" w:rsidR="002152B7" w:rsidRDefault="002152B7" w:rsidP="00623467">
            <w:pPr>
              <w:pStyle w:val="GothamBold3"/>
              <w:jc w:val="center"/>
            </w:pPr>
            <w:bookmarkStart w:id="74" w:name="_Toc44687780"/>
            <w:r>
              <w:t>Enrolment Ends</w:t>
            </w:r>
            <w:bookmarkEnd w:id="74"/>
          </w:p>
        </w:tc>
      </w:tr>
      <w:bookmarkEnd w:id="71"/>
      <w:tr w:rsidR="002152B7" w:rsidRPr="00BE38A5" w14:paraId="503683F6" w14:textId="77777777" w:rsidTr="00623467">
        <w:trPr>
          <w:trHeight w:val="322"/>
        </w:trPr>
        <w:tc>
          <w:tcPr>
            <w:tcW w:w="2412" w:type="dxa"/>
            <w:tcBorders>
              <w:top w:val="single" w:sz="12" w:space="0" w:color="000000"/>
              <w:left w:val="single" w:sz="12" w:space="0" w:color="auto"/>
              <w:bottom w:val="single" w:sz="4" w:space="0" w:color="000000"/>
              <w:right w:val="single" w:sz="12" w:space="0" w:color="auto"/>
            </w:tcBorders>
            <w:vAlign w:val="center"/>
            <w:hideMark/>
          </w:tcPr>
          <w:p w14:paraId="0358E16E" w14:textId="77777777" w:rsidR="002152B7" w:rsidRPr="00BE38A5" w:rsidRDefault="002152B7" w:rsidP="00623467">
            <w:pPr>
              <w:pStyle w:val="BodyText3"/>
              <w:widowControl w:val="0"/>
              <w:spacing w:after="0"/>
              <w:rPr>
                <w:color w:val="000000"/>
                <w:sz w:val="24"/>
                <w:szCs w:val="24"/>
              </w:rPr>
            </w:pPr>
            <w:r w:rsidRPr="00BE38A5">
              <w:rPr>
                <w:color w:val="000000"/>
                <w:sz w:val="24"/>
                <w:szCs w:val="24"/>
              </w:rPr>
              <w:t>July 2020</w:t>
            </w:r>
          </w:p>
        </w:tc>
        <w:tc>
          <w:tcPr>
            <w:tcW w:w="2411" w:type="dxa"/>
            <w:tcBorders>
              <w:top w:val="single" w:sz="4" w:space="0" w:color="auto"/>
              <w:left w:val="single" w:sz="12" w:space="0" w:color="auto"/>
              <w:bottom w:val="single" w:sz="4" w:space="0" w:color="000000"/>
              <w:right w:val="single" w:sz="12" w:space="0" w:color="000000"/>
            </w:tcBorders>
            <w:vAlign w:val="center"/>
            <w:hideMark/>
          </w:tcPr>
          <w:p w14:paraId="03CCFC07" w14:textId="77777777" w:rsidR="002152B7" w:rsidRPr="00BE38A5" w:rsidRDefault="002152B7" w:rsidP="00623467">
            <w:pPr>
              <w:pStyle w:val="BodyText3"/>
              <w:widowControl w:val="0"/>
              <w:spacing w:after="0"/>
              <w:jc w:val="center"/>
              <w:rPr>
                <w:color w:val="000000"/>
                <w:sz w:val="24"/>
                <w:szCs w:val="24"/>
              </w:rPr>
            </w:pPr>
            <w:r w:rsidRPr="00BE38A5">
              <w:rPr>
                <w:color w:val="000000"/>
                <w:sz w:val="24"/>
                <w:szCs w:val="24"/>
              </w:rPr>
              <w:t>February 2021</w:t>
            </w:r>
          </w:p>
        </w:tc>
        <w:tc>
          <w:tcPr>
            <w:tcW w:w="2411" w:type="dxa"/>
            <w:tcBorders>
              <w:top w:val="single" w:sz="4" w:space="0" w:color="auto"/>
              <w:left w:val="single" w:sz="12" w:space="0" w:color="000000"/>
              <w:bottom w:val="single" w:sz="4" w:space="0" w:color="000000"/>
              <w:right w:val="single" w:sz="12" w:space="0" w:color="auto"/>
            </w:tcBorders>
            <w:vAlign w:val="center"/>
            <w:hideMark/>
          </w:tcPr>
          <w:p w14:paraId="69ED3B75" w14:textId="77777777" w:rsidR="002152B7" w:rsidRPr="00BE38A5" w:rsidRDefault="002152B7" w:rsidP="00623467">
            <w:pPr>
              <w:pStyle w:val="BodyText3"/>
              <w:widowControl w:val="0"/>
              <w:spacing w:after="0"/>
              <w:jc w:val="center"/>
              <w:rPr>
                <w:color w:val="000000"/>
                <w:sz w:val="24"/>
                <w:szCs w:val="24"/>
              </w:rPr>
            </w:pPr>
            <w:r w:rsidRPr="00BE38A5">
              <w:rPr>
                <w:color w:val="000000"/>
                <w:sz w:val="24"/>
                <w:szCs w:val="24"/>
              </w:rPr>
              <w:t>June 2021</w:t>
            </w:r>
          </w:p>
        </w:tc>
        <w:tc>
          <w:tcPr>
            <w:tcW w:w="2411" w:type="dxa"/>
            <w:tcBorders>
              <w:top w:val="single" w:sz="4" w:space="0" w:color="auto"/>
              <w:left w:val="single" w:sz="12" w:space="0" w:color="auto"/>
              <w:bottom w:val="single" w:sz="4" w:space="0" w:color="000000"/>
              <w:right w:val="single" w:sz="12" w:space="0" w:color="auto"/>
            </w:tcBorders>
            <w:vAlign w:val="center"/>
            <w:hideMark/>
          </w:tcPr>
          <w:p w14:paraId="4D0EEA12" w14:textId="77777777" w:rsidR="002152B7" w:rsidRPr="00BE38A5" w:rsidRDefault="002152B7" w:rsidP="00623467">
            <w:pPr>
              <w:pStyle w:val="BodyText3"/>
              <w:widowControl w:val="0"/>
              <w:spacing w:after="0"/>
              <w:jc w:val="center"/>
              <w:rPr>
                <w:color w:val="000000"/>
                <w:sz w:val="24"/>
                <w:szCs w:val="24"/>
              </w:rPr>
            </w:pPr>
            <w:r w:rsidRPr="00BE38A5">
              <w:rPr>
                <w:color w:val="000000"/>
                <w:sz w:val="24"/>
                <w:szCs w:val="24"/>
              </w:rPr>
              <w:t xml:space="preserve">July </w:t>
            </w:r>
            <w:r>
              <w:rPr>
                <w:color w:val="000000"/>
                <w:sz w:val="24"/>
                <w:szCs w:val="24"/>
              </w:rPr>
              <w:t>2021</w:t>
            </w:r>
          </w:p>
        </w:tc>
      </w:tr>
      <w:tr w:rsidR="002152B7" w:rsidRPr="00BE38A5" w14:paraId="47D4ACCF" w14:textId="77777777" w:rsidTr="00623467">
        <w:trPr>
          <w:trHeight w:val="322"/>
        </w:trPr>
        <w:tc>
          <w:tcPr>
            <w:tcW w:w="2412" w:type="dxa"/>
            <w:tcBorders>
              <w:top w:val="single" w:sz="4" w:space="0" w:color="000000"/>
              <w:left w:val="single" w:sz="12" w:space="0" w:color="auto"/>
              <w:bottom w:val="single" w:sz="4" w:space="0" w:color="auto"/>
              <w:right w:val="single" w:sz="12" w:space="0" w:color="auto"/>
            </w:tcBorders>
            <w:vAlign w:val="center"/>
            <w:hideMark/>
          </w:tcPr>
          <w:p w14:paraId="567162E3" w14:textId="77777777" w:rsidR="002152B7" w:rsidRPr="00BE38A5" w:rsidRDefault="002152B7" w:rsidP="00623467">
            <w:pPr>
              <w:pStyle w:val="BodyText3"/>
              <w:widowControl w:val="0"/>
              <w:spacing w:after="0"/>
              <w:rPr>
                <w:color w:val="000000"/>
                <w:sz w:val="24"/>
                <w:szCs w:val="24"/>
              </w:rPr>
            </w:pPr>
            <w:r w:rsidRPr="00BE38A5">
              <w:rPr>
                <w:color w:val="000000"/>
                <w:sz w:val="24"/>
                <w:szCs w:val="24"/>
              </w:rPr>
              <w:t>August 2020</w:t>
            </w:r>
          </w:p>
        </w:tc>
        <w:tc>
          <w:tcPr>
            <w:tcW w:w="2411" w:type="dxa"/>
            <w:tcBorders>
              <w:top w:val="single" w:sz="4" w:space="0" w:color="000000"/>
              <w:left w:val="single" w:sz="12" w:space="0" w:color="auto"/>
              <w:bottom w:val="single" w:sz="4" w:space="0" w:color="auto"/>
              <w:right w:val="single" w:sz="12" w:space="0" w:color="000000"/>
            </w:tcBorders>
            <w:vAlign w:val="center"/>
            <w:hideMark/>
          </w:tcPr>
          <w:p w14:paraId="56EB753B" w14:textId="77777777" w:rsidR="002152B7" w:rsidRPr="00BE38A5" w:rsidRDefault="002152B7" w:rsidP="00623467">
            <w:pPr>
              <w:pStyle w:val="BodyText3"/>
              <w:widowControl w:val="0"/>
              <w:spacing w:after="0"/>
              <w:jc w:val="center"/>
              <w:rPr>
                <w:color w:val="000000"/>
                <w:sz w:val="24"/>
                <w:szCs w:val="24"/>
              </w:rPr>
            </w:pPr>
            <w:r w:rsidRPr="00BE38A5">
              <w:rPr>
                <w:color w:val="000000"/>
                <w:sz w:val="24"/>
                <w:szCs w:val="24"/>
              </w:rPr>
              <w:t>February 2021</w:t>
            </w:r>
          </w:p>
        </w:tc>
        <w:tc>
          <w:tcPr>
            <w:tcW w:w="2411" w:type="dxa"/>
            <w:tcBorders>
              <w:top w:val="single" w:sz="4" w:space="0" w:color="000000"/>
              <w:left w:val="single" w:sz="12" w:space="0" w:color="000000"/>
              <w:bottom w:val="single" w:sz="4" w:space="0" w:color="auto"/>
              <w:right w:val="single" w:sz="12" w:space="0" w:color="auto"/>
            </w:tcBorders>
            <w:vAlign w:val="center"/>
            <w:hideMark/>
          </w:tcPr>
          <w:p w14:paraId="21FD3F50" w14:textId="77777777" w:rsidR="002152B7" w:rsidRPr="00BE38A5" w:rsidRDefault="002152B7" w:rsidP="00623467">
            <w:pPr>
              <w:pStyle w:val="BodyText3"/>
              <w:widowControl w:val="0"/>
              <w:spacing w:after="0"/>
              <w:jc w:val="center"/>
              <w:rPr>
                <w:color w:val="000000"/>
                <w:sz w:val="24"/>
                <w:szCs w:val="24"/>
              </w:rPr>
            </w:pPr>
            <w:r w:rsidRPr="00BE38A5">
              <w:rPr>
                <w:color w:val="000000"/>
                <w:sz w:val="24"/>
                <w:szCs w:val="24"/>
              </w:rPr>
              <w:t>June 2021</w:t>
            </w:r>
          </w:p>
        </w:tc>
        <w:tc>
          <w:tcPr>
            <w:tcW w:w="2411" w:type="dxa"/>
            <w:tcBorders>
              <w:top w:val="single" w:sz="4" w:space="0" w:color="000000"/>
              <w:left w:val="single" w:sz="12" w:space="0" w:color="auto"/>
              <w:bottom w:val="single" w:sz="4" w:space="0" w:color="auto"/>
              <w:right w:val="single" w:sz="12" w:space="0" w:color="auto"/>
            </w:tcBorders>
            <w:vAlign w:val="center"/>
            <w:hideMark/>
          </w:tcPr>
          <w:p w14:paraId="0B72A29A" w14:textId="77777777" w:rsidR="002152B7" w:rsidRPr="00BE38A5" w:rsidRDefault="002152B7" w:rsidP="00623467">
            <w:pPr>
              <w:pStyle w:val="BodyText3"/>
              <w:widowControl w:val="0"/>
              <w:spacing w:after="0"/>
              <w:jc w:val="center"/>
              <w:rPr>
                <w:color w:val="000000"/>
                <w:sz w:val="24"/>
                <w:szCs w:val="24"/>
              </w:rPr>
            </w:pPr>
            <w:r w:rsidRPr="00BE38A5">
              <w:rPr>
                <w:color w:val="000000"/>
                <w:sz w:val="24"/>
                <w:szCs w:val="24"/>
              </w:rPr>
              <w:t xml:space="preserve">August </w:t>
            </w:r>
            <w:r>
              <w:rPr>
                <w:color w:val="000000"/>
                <w:sz w:val="24"/>
                <w:szCs w:val="24"/>
              </w:rPr>
              <w:t>2021</w:t>
            </w:r>
          </w:p>
        </w:tc>
      </w:tr>
      <w:tr w:rsidR="002152B7" w:rsidRPr="00BE38A5" w14:paraId="23E06FD8" w14:textId="77777777" w:rsidTr="00623467">
        <w:trPr>
          <w:trHeight w:val="322"/>
        </w:trPr>
        <w:tc>
          <w:tcPr>
            <w:tcW w:w="2412" w:type="dxa"/>
            <w:tcBorders>
              <w:top w:val="single" w:sz="4" w:space="0" w:color="auto"/>
              <w:left w:val="single" w:sz="12" w:space="0" w:color="auto"/>
              <w:bottom w:val="single" w:sz="4" w:space="0" w:color="auto"/>
              <w:right w:val="single" w:sz="12" w:space="0" w:color="auto"/>
            </w:tcBorders>
            <w:vAlign w:val="center"/>
            <w:hideMark/>
          </w:tcPr>
          <w:p w14:paraId="44F66A40" w14:textId="77777777" w:rsidR="002152B7" w:rsidRPr="00BE38A5" w:rsidRDefault="002152B7" w:rsidP="00623467">
            <w:pPr>
              <w:pStyle w:val="BodyText3"/>
              <w:widowControl w:val="0"/>
              <w:spacing w:after="0"/>
              <w:rPr>
                <w:color w:val="000000"/>
                <w:sz w:val="24"/>
                <w:szCs w:val="24"/>
              </w:rPr>
            </w:pPr>
            <w:r w:rsidRPr="00BE38A5">
              <w:rPr>
                <w:color w:val="000000"/>
                <w:sz w:val="24"/>
                <w:szCs w:val="24"/>
              </w:rPr>
              <w:t>September 2020</w:t>
            </w:r>
          </w:p>
        </w:tc>
        <w:tc>
          <w:tcPr>
            <w:tcW w:w="2411" w:type="dxa"/>
            <w:tcBorders>
              <w:top w:val="single" w:sz="4" w:space="0" w:color="auto"/>
              <w:left w:val="single" w:sz="12" w:space="0" w:color="auto"/>
              <w:bottom w:val="single" w:sz="4" w:space="0" w:color="auto"/>
              <w:right w:val="single" w:sz="12" w:space="0" w:color="000000"/>
            </w:tcBorders>
            <w:vAlign w:val="center"/>
            <w:hideMark/>
          </w:tcPr>
          <w:p w14:paraId="3C56E60D" w14:textId="77777777" w:rsidR="002152B7" w:rsidRPr="00BE38A5" w:rsidRDefault="002152B7" w:rsidP="00623467">
            <w:pPr>
              <w:pStyle w:val="BodyText3"/>
              <w:widowControl w:val="0"/>
              <w:spacing w:after="0"/>
              <w:jc w:val="center"/>
              <w:rPr>
                <w:color w:val="000000"/>
                <w:sz w:val="24"/>
                <w:szCs w:val="24"/>
              </w:rPr>
            </w:pPr>
            <w:r w:rsidRPr="00BE38A5">
              <w:rPr>
                <w:color w:val="000000"/>
                <w:sz w:val="24"/>
                <w:szCs w:val="24"/>
              </w:rPr>
              <w:t>February 2021</w:t>
            </w:r>
          </w:p>
        </w:tc>
        <w:tc>
          <w:tcPr>
            <w:tcW w:w="2411" w:type="dxa"/>
            <w:tcBorders>
              <w:top w:val="single" w:sz="4" w:space="0" w:color="auto"/>
              <w:left w:val="single" w:sz="12" w:space="0" w:color="000000"/>
              <w:bottom w:val="single" w:sz="4" w:space="0" w:color="auto"/>
              <w:right w:val="single" w:sz="12" w:space="0" w:color="auto"/>
            </w:tcBorders>
            <w:vAlign w:val="center"/>
            <w:hideMark/>
          </w:tcPr>
          <w:p w14:paraId="6CC46187" w14:textId="77777777" w:rsidR="002152B7" w:rsidRPr="00BE38A5" w:rsidRDefault="002152B7" w:rsidP="00623467">
            <w:pPr>
              <w:pStyle w:val="BodyText3"/>
              <w:widowControl w:val="0"/>
              <w:spacing w:after="0"/>
              <w:jc w:val="center"/>
              <w:rPr>
                <w:color w:val="000000"/>
                <w:sz w:val="24"/>
                <w:szCs w:val="24"/>
              </w:rPr>
            </w:pPr>
            <w:r w:rsidRPr="00BE38A5">
              <w:rPr>
                <w:color w:val="000000"/>
                <w:sz w:val="24"/>
                <w:szCs w:val="24"/>
              </w:rPr>
              <w:t>June 2021</w:t>
            </w:r>
          </w:p>
        </w:tc>
        <w:tc>
          <w:tcPr>
            <w:tcW w:w="2411" w:type="dxa"/>
            <w:tcBorders>
              <w:top w:val="single" w:sz="4" w:space="0" w:color="auto"/>
              <w:left w:val="single" w:sz="12" w:space="0" w:color="auto"/>
              <w:bottom w:val="single" w:sz="4" w:space="0" w:color="auto"/>
              <w:right w:val="single" w:sz="12" w:space="0" w:color="auto"/>
            </w:tcBorders>
            <w:vAlign w:val="center"/>
            <w:hideMark/>
          </w:tcPr>
          <w:p w14:paraId="44DE6BF5" w14:textId="77777777" w:rsidR="002152B7" w:rsidRPr="00BE38A5" w:rsidRDefault="002152B7" w:rsidP="00623467">
            <w:pPr>
              <w:pStyle w:val="BodyText3"/>
              <w:widowControl w:val="0"/>
              <w:spacing w:after="0"/>
              <w:jc w:val="center"/>
              <w:rPr>
                <w:color w:val="000000"/>
                <w:sz w:val="24"/>
                <w:szCs w:val="24"/>
              </w:rPr>
            </w:pPr>
            <w:r w:rsidRPr="00BE38A5">
              <w:rPr>
                <w:color w:val="000000"/>
                <w:sz w:val="24"/>
                <w:szCs w:val="24"/>
              </w:rPr>
              <w:t xml:space="preserve">September </w:t>
            </w:r>
            <w:r>
              <w:rPr>
                <w:color w:val="000000"/>
                <w:sz w:val="24"/>
                <w:szCs w:val="24"/>
              </w:rPr>
              <w:t>2021</w:t>
            </w:r>
          </w:p>
        </w:tc>
      </w:tr>
      <w:tr w:rsidR="002152B7" w:rsidRPr="00BE38A5" w14:paraId="315C89DE" w14:textId="77777777" w:rsidTr="00623467">
        <w:trPr>
          <w:trHeight w:val="322"/>
        </w:trPr>
        <w:tc>
          <w:tcPr>
            <w:tcW w:w="2412" w:type="dxa"/>
            <w:tcBorders>
              <w:top w:val="single" w:sz="4" w:space="0" w:color="auto"/>
              <w:left w:val="single" w:sz="12" w:space="0" w:color="auto"/>
              <w:bottom w:val="single" w:sz="4" w:space="0" w:color="auto"/>
              <w:right w:val="single" w:sz="12" w:space="0" w:color="auto"/>
            </w:tcBorders>
            <w:vAlign w:val="center"/>
            <w:hideMark/>
          </w:tcPr>
          <w:p w14:paraId="742F8323" w14:textId="77777777" w:rsidR="002152B7" w:rsidRPr="00BE38A5" w:rsidRDefault="002152B7" w:rsidP="00623467">
            <w:pPr>
              <w:pStyle w:val="BodyText3"/>
              <w:widowControl w:val="0"/>
              <w:spacing w:after="0"/>
              <w:rPr>
                <w:color w:val="000000"/>
                <w:sz w:val="24"/>
                <w:szCs w:val="24"/>
              </w:rPr>
            </w:pPr>
            <w:r w:rsidRPr="00BE38A5">
              <w:rPr>
                <w:color w:val="000000"/>
                <w:sz w:val="24"/>
                <w:szCs w:val="24"/>
              </w:rPr>
              <w:t>October 2020</w:t>
            </w:r>
          </w:p>
        </w:tc>
        <w:tc>
          <w:tcPr>
            <w:tcW w:w="2411" w:type="dxa"/>
            <w:tcBorders>
              <w:top w:val="single" w:sz="4" w:space="0" w:color="auto"/>
              <w:left w:val="single" w:sz="12" w:space="0" w:color="auto"/>
              <w:bottom w:val="single" w:sz="4" w:space="0" w:color="auto"/>
              <w:right w:val="single" w:sz="12" w:space="0" w:color="000000"/>
            </w:tcBorders>
            <w:vAlign w:val="center"/>
            <w:hideMark/>
          </w:tcPr>
          <w:p w14:paraId="5DC6D577" w14:textId="77777777" w:rsidR="002152B7" w:rsidRPr="00BE38A5" w:rsidRDefault="002152B7" w:rsidP="00623467">
            <w:pPr>
              <w:pStyle w:val="BodyText3"/>
              <w:widowControl w:val="0"/>
              <w:spacing w:after="0"/>
              <w:jc w:val="center"/>
              <w:rPr>
                <w:color w:val="000000"/>
                <w:sz w:val="24"/>
                <w:szCs w:val="24"/>
              </w:rPr>
            </w:pPr>
            <w:r w:rsidRPr="00BE38A5">
              <w:rPr>
                <w:color w:val="000000"/>
                <w:sz w:val="24"/>
                <w:szCs w:val="24"/>
              </w:rPr>
              <w:t>February 2021</w:t>
            </w:r>
          </w:p>
        </w:tc>
        <w:tc>
          <w:tcPr>
            <w:tcW w:w="2411" w:type="dxa"/>
            <w:tcBorders>
              <w:top w:val="single" w:sz="4" w:space="0" w:color="auto"/>
              <w:left w:val="single" w:sz="12" w:space="0" w:color="000000"/>
              <w:bottom w:val="single" w:sz="4" w:space="0" w:color="auto"/>
              <w:right w:val="single" w:sz="12" w:space="0" w:color="auto"/>
            </w:tcBorders>
            <w:vAlign w:val="center"/>
            <w:hideMark/>
          </w:tcPr>
          <w:p w14:paraId="2FF82AE5" w14:textId="77777777" w:rsidR="002152B7" w:rsidRPr="00BE38A5" w:rsidRDefault="002152B7" w:rsidP="00623467">
            <w:pPr>
              <w:pStyle w:val="BodyText3"/>
              <w:widowControl w:val="0"/>
              <w:spacing w:after="0"/>
              <w:jc w:val="center"/>
              <w:rPr>
                <w:color w:val="000000"/>
                <w:sz w:val="24"/>
                <w:szCs w:val="24"/>
              </w:rPr>
            </w:pPr>
            <w:r w:rsidRPr="00BE38A5">
              <w:rPr>
                <w:color w:val="000000"/>
                <w:sz w:val="24"/>
                <w:szCs w:val="24"/>
              </w:rPr>
              <w:t>June 2021</w:t>
            </w:r>
          </w:p>
        </w:tc>
        <w:tc>
          <w:tcPr>
            <w:tcW w:w="2411" w:type="dxa"/>
            <w:tcBorders>
              <w:top w:val="single" w:sz="4" w:space="0" w:color="auto"/>
              <w:left w:val="single" w:sz="12" w:space="0" w:color="auto"/>
              <w:bottom w:val="single" w:sz="4" w:space="0" w:color="auto"/>
              <w:right w:val="single" w:sz="12" w:space="0" w:color="auto"/>
            </w:tcBorders>
            <w:vAlign w:val="center"/>
            <w:hideMark/>
          </w:tcPr>
          <w:p w14:paraId="5E9265E9" w14:textId="77777777" w:rsidR="002152B7" w:rsidRPr="00BE38A5" w:rsidRDefault="002152B7" w:rsidP="00623467">
            <w:pPr>
              <w:pStyle w:val="BodyText3"/>
              <w:widowControl w:val="0"/>
              <w:spacing w:after="0"/>
              <w:jc w:val="center"/>
              <w:rPr>
                <w:color w:val="000000"/>
                <w:sz w:val="24"/>
                <w:szCs w:val="24"/>
              </w:rPr>
            </w:pPr>
            <w:r w:rsidRPr="00BE38A5">
              <w:rPr>
                <w:color w:val="000000"/>
                <w:sz w:val="24"/>
                <w:szCs w:val="24"/>
              </w:rPr>
              <w:t xml:space="preserve">October </w:t>
            </w:r>
            <w:r>
              <w:rPr>
                <w:color w:val="000000"/>
                <w:sz w:val="24"/>
                <w:szCs w:val="24"/>
              </w:rPr>
              <w:t>2021</w:t>
            </w:r>
          </w:p>
        </w:tc>
      </w:tr>
      <w:tr w:rsidR="002152B7" w:rsidRPr="00BE38A5" w14:paraId="392ADF5B" w14:textId="77777777" w:rsidTr="00623467">
        <w:trPr>
          <w:trHeight w:val="322"/>
        </w:trPr>
        <w:tc>
          <w:tcPr>
            <w:tcW w:w="2412" w:type="dxa"/>
            <w:tcBorders>
              <w:top w:val="single" w:sz="4" w:space="0" w:color="auto"/>
              <w:left w:val="single" w:sz="12" w:space="0" w:color="auto"/>
              <w:bottom w:val="single" w:sz="4" w:space="0" w:color="auto"/>
              <w:right w:val="single" w:sz="12" w:space="0" w:color="auto"/>
            </w:tcBorders>
            <w:vAlign w:val="center"/>
            <w:hideMark/>
          </w:tcPr>
          <w:p w14:paraId="4621C48B" w14:textId="77777777" w:rsidR="002152B7" w:rsidRPr="00BE38A5" w:rsidRDefault="002152B7" w:rsidP="00623467">
            <w:pPr>
              <w:pStyle w:val="BodyText3"/>
              <w:widowControl w:val="0"/>
              <w:spacing w:after="0"/>
              <w:rPr>
                <w:color w:val="000000"/>
                <w:sz w:val="24"/>
                <w:szCs w:val="24"/>
              </w:rPr>
            </w:pPr>
            <w:r w:rsidRPr="00BE38A5">
              <w:rPr>
                <w:color w:val="000000"/>
                <w:sz w:val="24"/>
                <w:szCs w:val="24"/>
              </w:rPr>
              <w:t>November 2020</w:t>
            </w:r>
          </w:p>
        </w:tc>
        <w:tc>
          <w:tcPr>
            <w:tcW w:w="2411" w:type="dxa"/>
            <w:tcBorders>
              <w:top w:val="single" w:sz="4" w:space="0" w:color="auto"/>
              <w:left w:val="single" w:sz="12" w:space="0" w:color="auto"/>
              <w:bottom w:val="single" w:sz="4" w:space="0" w:color="auto"/>
              <w:right w:val="single" w:sz="12" w:space="0" w:color="000000"/>
            </w:tcBorders>
            <w:vAlign w:val="center"/>
            <w:hideMark/>
          </w:tcPr>
          <w:p w14:paraId="187DD97F" w14:textId="77777777" w:rsidR="002152B7" w:rsidRPr="00BE38A5" w:rsidRDefault="002152B7" w:rsidP="00623467">
            <w:pPr>
              <w:pStyle w:val="BodyText3"/>
              <w:widowControl w:val="0"/>
              <w:spacing w:after="0"/>
              <w:jc w:val="center"/>
              <w:rPr>
                <w:color w:val="000000"/>
                <w:sz w:val="24"/>
                <w:szCs w:val="24"/>
              </w:rPr>
            </w:pPr>
            <w:r w:rsidRPr="00BE38A5">
              <w:rPr>
                <w:color w:val="000000"/>
                <w:sz w:val="24"/>
                <w:szCs w:val="24"/>
              </w:rPr>
              <w:t>February 2021</w:t>
            </w:r>
          </w:p>
        </w:tc>
        <w:tc>
          <w:tcPr>
            <w:tcW w:w="2411" w:type="dxa"/>
            <w:tcBorders>
              <w:top w:val="single" w:sz="4" w:space="0" w:color="auto"/>
              <w:left w:val="single" w:sz="12" w:space="0" w:color="000000"/>
              <w:bottom w:val="single" w:sz="4" w:space="0" w:color="auto"/>
              <w:right w:val="single" w:sz="12" w:space="0" w:color="auto"/>
            </w:tcBorders>
            <w:vAlign w:val="center"/>
            <w:hideMark/>
          </w:tcPr>
          <w:p w14:paraId="2F0D9E2D" w14:textId="77777777" w:rsidR="002152B7" w:rsidRPr="00BE38A5" w:rsidRDefault="002152B7" w:rsidP="00623467">
            <w:pPr>
              <w:pStyle w:val="BodyText3"/>
              <w:widowControl w:val="0"/>
              <w:spacing w:after="0"/>
              <w:jc w:val="center"/>
              <w:rPr>
                <w:color w:val="000000"/>
                <w:sz w:val="24"/>
                <w:szCs w:val="24"/>
              </w:rPr>
            </w:pPr>
            <w:r w:rsidRPr="00BE38A5">
              <w:rPr>
                <w:color w:val="000000"/>
                <w:sz w:val="24"/>
                <w:szCs w:val="24"/>
              </w:rPr>
              <w:t>June 2021</w:t>
            </w:r>
          </w:p>
        </w:tc>
        <w:tc>
          <w:tcPr>
            <w:tcW w:w="2411" w:type="dxa"/>
            <w:tcBorders>
              <w:top w:val="single" w:sz="4" w:space="0" w:color="auto"/>
              <w:left w:val="single" w:sz="12" w:space="0" w:color="auto"/>
              <w:bottom w:val="single" w:sz="4" w:space="0" w:color="auto"/>
              <w:right w:val="single" w:sz="12" w:space="0" w:color="auto"/>
            </w:tcBorders>
            <w:vAlign w:val="center"/>
            <w:hideMark/>
          </w:tcPr>
          <w:p w14:paraId="3879F14D" w14:textId="77777777" w:rsidR="002152B7" w:rsidRPr="00BE38A5" w:rsidRDefault="002152B7" w:rsidP="00623467">
            <w:pPr>
              <w:pStyle w:val="BodyText3"/>
              <w:widowControl w:val="0"/>
              <w:spacing w:after="0"/>
              <w:jc w:val="center"/>
              <w:rPr>
                <w:color w:val="000000"/>
                <w:sz w:val="24"/>
                <w:szCs w:val="24"/>
              </w:rPr>
            </w:pPr>
            <w:r w:rsidRPr="00BE38A5">
              <w:rPr>
                <w:color w:val="000000"/>
                <w:sz w:val="24"/>
                <w:szCs w:val="24"/>
              </w:rPr>
              <w:t xml:space="preserve">November </w:t>
            </w:r>
            <w:r>
              <w:rPr>
                <w:color w:val="000000"/>
                <w:sz w:val="24"/>
                <w:szCs w:val="24"/>
              </w:rPr>
              <w:t>2021</w:t>
            </w:r>
          </w:p>
        </w:tc>
      </w:tr>
      <w:tr w:rsidR="002152B7" w:rsidRPr="00BE38A5" w14:paraId="6B42C05D" w14:textId="77777777" w:rsidTr="00623467">
        <w:trPr>
          <w:trHeight w:val="322"/>
        </w:trPr>
        <w:tc>
          <w:tcPr>
            <w:tcW w:w="2412" w:type="dxa"/>
            <w:tcBorders>
              <w:top w:val="single" w:sz="4" w:space="0" w:color="auto"/>
              <w:left w:val="single" w:sz="12" w:space="0" w:color="auto"/>
              <w:bottom w:val="single" w:sz="12" w:space="0" w:color="auto"/>
              <w:right w:val="single" w:sz="12" w:space="0" w:color="auto"/>
            </w:tcBorders>
            <w:vAlign w:val="center"/>
            <w:hideMark/>
          </w:tcPr>
          <w:p w14:paraId="3CC76B5E" w14:textId="77777777" w:rsidR="002152B7" w:rsidRPr="00BE38A5" w:rsidRDefault="002152B7" w:rsidP="00623467">
            <w:pPr>
              <w:pStyle w:val="BodyText3"/>
              <w:widowControl w:val="0"/>
              <w:spacing w:after="0"/>
              <w:rPr>
                <w:color w:val="000000"/>
                <w:sz w:val="24"/>
                <w:szCs w:val="24"/>
              </w:rPr>
            </w:pPr>
            <w:r w:rsidRPr="00BE38A5">
              <w:rPr>
                <w:color w:val="000000"/>
                <w:sz w:val="24"/>
                <w:szCs w:val="24"/>
              </w:rPr>
              <w:t>December 2020</w:t>
            </w:r>
          </w:p>
        </w:tc>
        <w:tc>
          <w:tcPr>
            <w:tcW w:w="2411" w:type="dxa"/>
            <w:tcBorders>
              <w:top w:val="single" w:sz="4" w:space="0" w:color="auto"/>
              <w:left w:val="single" w:sz="12" w:space="0" w:color="auto"/>
              <w:bottom w:val="single" w:sz="12" w:space="0" w:color="auto"/>
              <w:right w:val="single" w:sz="12" w:space="0" w:color="000000"/>
            </w:tcBorders>
            <w:vAlign w:val="center"/>
            <w:hideMark/>
          </w:tcPr>
          <w:p w14:paraId="496ECFA9" w14:textId="77777777" w:rsidR="002152B7" w:rsidRPr="00BE38A5" w:rsidRDefault="002152B7" w:rsidP="00623467">
            <w:pPr>
              <w:pStyle w:val="BodyText3"/>
              <w:widowControl w:val="0"/>
              <w:spacing w:after="0"/>
              <w:jc w:val="center"/>
              <w:rPr>
                <w:color w:val="000000"/>
                <w:sz w:val="24"/>
                <w:szCs w:val="24"/>
              </w:rPr>
            </w:pPr>
            <w:r w:rsidRPr="00BE38A5">
              <w:rPr>
                <w:color w:val="000000"/>
                <w:sz w:val="24"/>
                <w:szCs w:val="24"/>
              </w:rPr>
              <w:t>June 2021</w:t>
            </w:r>
          </w:p>
        </w:tc>
        <w:tc>
          <w:tcPr>
            <w:tcW w:w="2411" w:type="dxa"/>
            <w:tcBorders>
              <w:top w:val="single" w:sz="4" w:space="0" w:color="auto"/>
              <w:left w:val="single" w:sz="12" w:space="0" w:color="000000"/>
              <w:bottom w:val="single" w:sz="12" w:space="0" w:color="auto"/>
              <w:right w:val="single" w:sz="12" w:space="0" w:color="auto"/>
            </w:tcBorders>
            <w:vAlign w:val="center"/>
            <w:hideMark/>
          </w:tcPr>
          <w:p w14:paraId="3B21706B" w14:textId="77777777" w:rsidR="002152B7" w:rsidRPr="00BE38A5" w:rsidRDefault="002152B7" w:rsidP="00623467">
            <w:pPr>
              <w:pStyle w:val="BodyText3"/>
              <w:widowControl w:val="0"/>
              <w:spacing w:after="0"/>
              <w:jc w:val="center"/>
              <w:rPr>
                <w:color w:val="000000"/>
                <w:sz w:val="24"/>
                <w:szCs w:val="24"/>
              </w:rPr>
            </w:pPr>
            <w:r>
              <w:rPr>
                <w:color w:val="000000"/>
                <w:sz w:val="24"/>
                <w:szCs w:val="24"/>
              </w:rPr>
              <w:t>N/A</w:t>
            </w:r>
          </w:p>
        </w:tc>
        <w:tc>
          <w:tcPr>
            <w:tcW w:w="2411" w:type="dxa"/>
            <w:tcBorders>
              <w:top w:val="single" w:sz="4" w:space="0" w:color="auto"/>
              <w:left w:val="single" w:sz="12" w:space="0" w:color="auto"/>
              <w:bottom w:val="single" w:sz="12" w:space="0" w:color="auto"/>
              <w:right w:val="single" w:sz="12" w:space="0" w:color="auto"/>
            </w:tcBorders>
            <w:vAlign w:val="center"/>
            <w:hideMark/>
          </w:tcPr>
          <w:p w14:paraId="0CE2938A" w14:textId="77777777" w:rsidR="002152B7" w:rsidRPr="00BE38A5" w:rsidRDefault="002152B7" w:rsidP="00623467">
            <w:pPr>
              <w:pStyle w:val="BodyText3"/>
              <w:widowControl w:val="0"/>
              <w:spacing w:after="0"/>
              <w:jc w:val="center"/>
              <w:rPr>
                <w:color w:val="000000"/>
                <w:sz w:val="24"/>
                <w:szCs w:val="24"/>
              </w:rPr>
            </w:pPr>
            <w:r w:rsidRPr="00BE38A5">
              <w:rPr>
                <w:color w:val="000000"/>
                <w:sz w:val="24"/>
                <w:szCs w:val="24"/>
              </w:rPr>
              <w:t xml:space="preserve">December </w:t>
            </w:r>
            <w:r>
              <w:rPr>
                <w:color w:val="000000"/>
                <w:sz w:val="24"/>
                <w:szCs w:val="24"/>
              </w:rPr>
              <w:t>2021</w:t>
            </w:r>
          </w:p>
        </w:tc>
      </w:tr>
    </w:tbl>
    <w:p w14:paraId="7ADAA891" w14:textId="0F85C485" w:rsidR="00A167CA" w:rsidRDefault="00A167CA" w:rsidP="002152B7"/>
    <w:p w14:paraId="3181BB63" w14:textId="19D0D20C" w:rsidR="002152B7" w:rsidRDefault="00A167CA" w:rsidP="00A167CA">
      <w:pPr>
        <w:rPr>
          <w:rFonts w:ascii="Gotham Bold" w:hAnsi="Gotham Bold"/>
        </w:rPr>
      </w:pPr>
      <w:r>
        <w:br w:type="page"/>
      </w:r>
      <w:r w:rsidR="002152B7" w:rsidRPr="00A167CA">
        <w:rPr>
          <w:rFonts w:ascii="Gotham Bold" w:hAnsi="Gotham Bold"/>
        </w:rPr>
        <w:lastRenderedPageBreak/>
        <w:t xml:space="preserve">Exam sittings during an </w:t>
      </w:r>
      <w:proofErr w:type="gramStart"/>
      <w:r w:rsidR="002152B7" w:rsidRPr="00A167CA">
        <w:rPr>
          <w:rFonts w:ascii="Gotham Bold" w:hAnsi="Gotham Bold"/>
        </w:rPr>
        <w:t>18 month</w:t>
      </w:r>
      <w:proofErr w:type="gramEnd"/>
      <w:r w:rsidR="002152B7" w:rsidRPr="00A167CA">
        <w:rPr>
          <w:rFonts w:ascii="Gotham Bold" w:hAnsi="Gotham Bold"/>
        </w:rPr>
        <w:t xml:space="preserve"> enrolment</w:t>
      </w:r>
      <w:r w:rsidR="002152B7">
        <w:t xml:space="preserve"> </w:t>
      </w:r>
    </w:p>
    <w:p w14:paraId="746243BE" w14:textId="78CDBE17" w:rsidR="00EF63A7" w:rsidRDefault="00EF63A7" w:rsidP="002152B7"/>
    <w:tbl>
      <w:tblPr>
        <w:tblStyle w:val="TableGrid"/>
        <w:tblW w:w="9625" w:type="dxa"/>
        <w:tblInd w:w="137" w:type="dxa"/>
        <w:tblLook w:val="04A0" w:firstRow="1" w:lastRow="0" w:firstColumn="1" w:lastColumn="0" w:noHBand="0" w:noVBand="1"/>
        <w:tblCaption w:val="Exam sittins in an 18 month enrolment"/>
        <w:tblDescription w:val="Exams usually take place in February and June each year. Table shows which sittings fall within your enrolment. "/>
      </w:tblPr>
      <w:tblGrid>
        <w:gridCol w:w="1925"/>
        <w:gridCol w:w="1925"/>
        <w:gridCol w:w="1925"/>
        <w:gridCol w:w="1925"/>
        <w:gridCol w:w="1925"/>
      </w:tblGrid>
      <w:tr w:rsidR="00EF63A7" w14:paraId="2179C8AD" w14:textId="77777777" w:rsidTr="00EF63A7">
        <w:tc>
          <w:tcPr>
            <w:tcW w:w="1925" w:type="dxa"/>
            <w:vAlign w:val="center"/>
          </w:tcPr>
          <w:p w14:paraId="18255FA2" w14:textId="1338DDBA" w:rsidR="00EF63A7" w:rsidRDefault="00EF63A7" w:rsidP="00EF63A7">
            <w:pPr>
              <w:pStyle w:val="GothamBold3"/>
            </w:pPr>
            <w:bookmarkStart w:id="75" w:name="_Toc44687781"/>
            <w:r>
              <w:t>Application Month</w:t>
            </w:r>
            <w:bookmarkEnd w:id="75"/>
          </w:p>
        </w:tc>
        <w:tc>
          <w:tcPr>
            <w:tcW w:w="1925" w:type="dxa"/>
            <w:vAlign w:val="center"/>
          </w:tcPr>
          <w:p w14:paraId="6CD28412" w14:textId="079EE664" w:rsidR="00EF63A7" w:rsidRDefault="00EF63A7" w:rsidP="00EF63A7">
            <w:pPr>
              <w:pStyle w:val="GothamBold3"/>
              <w:jc w:val="center"/>
            </w:pPr>
            <w:bookmarkStart w:id="76" w:name="_Toc44687782"/>
            <w:r>
              <w:t>Sitting 1</w:t>
            </w:r>
            <w:bookmarkEnd w:id="76"/>
          </w:p>
        </w:tc>
        <w:tc>
          <w:tcPr>
            <w:tcW w:w="1925" w:type="dxa"/>
            <w:vAlign w:val="center"/>
          </w:tcPr>
          <w:p w14:paraId="6321858C" w14:textId="75F9382E" w:rsidR="00EF63A7" w:rsidRDefault="00EF63A7" w:rsidP="00EF63A7">
            <w:pPr>
              <w:pStyle w:val="GothamBold3"/>
              <w:jc w:val="center"/>
            </w:pPr>
            <w:bookmarkStart w:id="77" w:name="_Toc44687783"/>
            <w:r>
              <w:t>Sitting 2</w:t>
            </w:r>
            <w:bookmarkEnd w:id="77"/>
          </w:p>
        </w:tc>
        <w:tc>
          <w:tcPr>
            <w:tcW w:w="1925" w:type="dxa"/>
            <w:vAlign w:val="center"/>
          </w:tcPr>
          <w:p w14:paraId="180D31FD" w14:textId="74ED4334" w:rsidR="00EF63A7" w:rsidRDefault="00EF63A7" w:rsidP="00EF63A7">
            <w:pPr>
              <w:pStyle w:val="GothamBold3"/>
              <w:jc w:val="center"/>
            </w:pPr>
            <w:bookmarkStart w:id="78" w:name="_Toc44687784"/>
            <w:r>
              <w:t>Sitting 3</w:t>
            </w:r>
            <w:bookmarkEnd w:id="78"/>
          </w:p>
        </w:tc>
        <w:tc>
          <w:tcPr>
            <w:tcW w:w="1925" w:type="dxa"/>
            <w:vAlign w:val="center"/>
          </w:tcPr>
          <w:p w14:paraId="4D43807D" w14:textId="4D3823E4" w:rsidR="00EF63A7" w:rsidRDefault="00EF63A7" w:rsidP="00EF63A7">
            <w:pPr>
              <w:pStyle w:val="GothamBold3"/>
              <w:jc w:val="center"/>
            </w:pPr>
            <w:bookmarkStart w:id="79" w:name="_Toc44687785"/>
            <w:r>
              <w:t>Enrolment Ends</w:t>
            </w:r>
            <w:bookmarkEnd w:id="79"/>
          </w:p>
        </w:tc>
      </w:tr>
      <w:tr w:rsidR="00EF63A7" w14:paraId="2A168B88" w14:textId="77777777" w:rsidTr="00EF63A7">
        <w:tc>
          <w:tcPr>
            <w:tcW w:w="1925" w:type="dxa"/>
            <w:vAlign w:val="center"/>
          </w:tcPr>
          <w:p w14:paraId="274F315A" w14:textId="7DC5C15C" w:rsidR="00EF63A7" w:rsidRDefault="00EF63A7" w:rsidP="00EF63A7">
            <w:r w:rsidRPr="00BE38A5">
              <w:rPr>
                <w:color w:val="000000"/>
              </w:rPr>
              <w:t>July 2020</w:t>
            </w:r>
          </w:p>
        </w:tc>
        <w:tc>
          <w:tcPr>
            <w:tcW w:w="1925" w:type="dxa"/>
            <w:vAlign w:val="center"/>
          </w:tcPr>
          <w:p w14:paraId="2425135A" w14:textId="2697D6F7" w:rsidR="00EF63A7" w:rsidRDefault="00EF63A7" w:rsidP="00EF63A7">
            <w:pPr>
              <w:jc w:val="center"/>
            </w:pPr>
            <w:r w:rsidRPr="00BE38A5">
              <w:rPr>
                <w:color w:val="000000"/>
              </w:rPr>
              <w:t>February 2021</w:t>
            </w:r>
          </w:p>
        </w:tc>
        <w:tc>
          <w:tcPr>
            <w:tcW w:w="1925" w:type="dxa"/>
            <w:vAlign w:val="center"/>
          </w:tcPr>
          <w:p w14:paraId="3D642C60" w14:textId="2A1E94FA" w:rsidR="00EF63A7" w:rsidRDefault="00EF63A7" w:rsidP="00EF63A7">
            <w:pPr>
              <w:jc w:val="center"/>
            </w:pPr>
            <w:r w:rsidRPr="00BE38A5">
              <w:rPr>
                <w:color w:val="000000"/>
              </w:rPr>
              <w:t>June 2021</w:t>
            </w:r>
          </w:p>
        </w:tc>
        <w:tc>
          <w:tcPr>
            <w:tcW w:w="1925" w:type="dxa"/>
            <w:vAlign w:val="center"/>
          </w:tcPr>
          <w:p w14:paraId="4707400F" w14:textId="72460D17" w:rsidR="00EF63A7" w:rsidRDefault="00EF63A7" w:rsidP="00EF63A7">
            <w:pPr>
              <w:jc w:val="center"/>
            </w:pPr>
            <w:r w:rsidRPr="00BE38A5">
              <w:rPr>
                <w:color w:val="000000"/>
              </w:rPr>
              <w:t>N/A</w:t>
            </w:r>
          </w:p>
        </w:tc>
        <w:tc>
          <w:tcPr>
            <w:tcW w:w="1925" w:type="dxa"/>
            <w:vAlign w:val="center"/>
          </w:tcPr>
          <w:p w14:paraId="04711622" w14:textId="77777777" w:rsidR="00EF63A7" w:rsidRPr="00BE38A5" w:rsidRDefault="00EF63A7" w:rsidP="00EF63A7">
            <w:pPr>
              <w:pStyle w:val="BodyText3"/>
              <w:widowControl w:val="0"/>
              <w:spacing w:after="0"/>
              <w:jc w:val="center"/>
              <w:rPr>
                <w:color w:val="000000"/>
                <w:sz w:val="24"/>
                <w:szCs w:val="24"/>
              </w:rPr>
            </w:pPr>
            <w:r w:rsidRPr="00BE38A5">
              <w:rPr>
                <w:color w:val="000000"/>
                <w:sz w:val="24"/>
                <w:szCs w:val="24"/>
              </w:rPr>
              <w:t>January</w:t>
            </w:r>
          </w:p>
          <w:p w14:paraId="7C31497A" w14:textId="016AC3B0" w:rsidR="00EF63A7" w:rsidRDefault="00EF63A7" w:rsidP="00EF63A7">
            <w:pPr>
              <w:jc w:val="center"/>
            </w:pPr>
            <w:r w:rsidRPr="00BE38A5">
              <w:rPr>
                <w:color w:val="000000"/>
              </w:rPr>
              <w:t>2022</w:t>
            </w:r>
          </w:p>
        </w:tc>
      </w:tr>
      <w:tr w:rsidR="00EF63A7" w14:paraId="5B69EAF5" w14:textId="77777777" w:rsidTr="00EF63A7">
        <w:tc>
          <w:tcPr>
            <w:tcW w:w="1925" w:type="dxa"/>
            <w:vAlign w:val="center"/>
          </w:tcPr>
          <w:p w14:paraId="73AC031E" w14:textId="77E1E64A" w:rsidR="00EF63A7" w:rsidRDefault="00EF63A7" w:rsidP="00EF63A7">
            <w:r w:rsidRPr="00BE38A5">
              <w:rPr>
                <w:color w:val="000000"/>
              </w:rPr>
              <w:t>August 2020</w:t>
            </w:r>
          </w:p>
        </w:tc>
        <w:tc>
          <w:tcPr>
            <w:tcW w:w="1925" w:type="dxa"/>
            <w:vAlign w:val="center"/>
          </w:tcPr>
          <w:p w14:paraId="29008F22" w14:textId="304C9D4C" w:rsidR="00EF63A7" w:rsidRDefault="00EF63A7" w:rsidP="00EF63A7">
            <w:pPr>
              <w:jc w:val="center"/>
            </w:pPr>
            <w:r w:rsidRPr="00BE38A5">
              <w:rPr>
                <w:color w:val="000000"/>
              </w:rPr>
              <w:t>February 2021</w:t>
            </w:r>
          </w:p>
        </w:tc>
        <w:tc>
          <w:tcPr>
            <w:tcW w:w="1925" w:type="dxa"/>
            <w:vAlign w:val="center"/>
          </w:tcPr>
          <w:p w14:paraId="157FE14C" w14:textId="063B27BB" w:rsidR="00EF63A7" w:rsidRDefault="00EF63A7" w:rsidP="00EF63A7">
            <w:pPr>
              <w:jc w:val="center"/>
            </w:pPr>
            <w:r w:rsidRPr="00BE38A5">
              <w:rPr>
                <w:color w:val="000000"/>
              </w:rPr>
              <w:t>June 2021</w:t>
            </w:r>
          </w:p>
        </w:tc>
        <w:tc>
          <w:tcPr>
            <w:tcW w:w="1925" w:type="dxa"/>
            <w:vAlign w:val="center"/>
          </w:tcPr>
          <w:p w14:paraId="65F2E132" w14:textId="266FF07A" w:rsidR="00EF63A7" w:rsidRDefault="00EF63A7" w:rsidP="00EF63A7">
            <w:pPr>
              <w:jc w:val="center"/>
            </w:pPr>
            <w:r w:rsidRPr="00BE38A5">
              <w:rPr>
                <w:color w:val="000000"/>
              </w:rPr>
              <w:t>February 2022</w:t>
            </w:r>
          </w:p>
        </w:tc>
        <w:tc>
          <w:tcPr>
            <w:tcW w:w="1925" w:type="dxa"/>
            <w:vAlign w:val="center"/>
          </w:tcPr>
          <w:p w14:paraId="31B62B08" w14:textId="2F692CFF" w:rsidR="00EF63A7" w:rsidRDefault="00EF63A7" w:rsidP="00EF63A7">
            <w:pPr>
              <w:jc w:val="center"/>
            </w:pPr>
            <w:r w:rsidRPr="00BE38A5">
              <w:rPr>
                <w:color w:val="000000"/>
              </w:rPr>
              <w:t>February 2022</w:t>
            </w:r>
          </w:p>
        </w:tc>
      </w:tr>
      <w:tr w:rsidR="00EF63A7" w14:paraId="33A0B818" w14:textId="77777777" w:rsidTr="00EF63A7">
        <w:tc>
          <w:tcPr>
            <w:tcW w:w="1925" w:type="dxa"/>
            <w:vAlign w:val="center"/>
          </w:tcPr>
          <w:p w14:paraId="20E96384" w14:textId="70F000B6" w:rsidR="00EF63A7" w:rsidRDefault="00EF63A7" w:rsidP="00EF63A7">
            <w:r w:rsidRPr="00BE38A5">
              <w:rPr>
                <w:color w:val="000000"/>
              </w:rPr>
              <w:t>September 2020</w:t>
            </w:r>
          </w:p>
        </w:tc>
        <w:tc>
          <w:tcPr>
            <w:tcW w:w="1925" w:type="dxa"/>
            <w:vAlign w:val="center"/>
          </w:tcPr>
          <w:p w14:paraId="349B883C" w14:textId="42582A4C" w:rsidR="00EF63A7" w:rsidRDefault="00EF63A7" w:rsidP="00EF63A7">
            <w:pPr>
              <w:jc w:val="center"/>
            </w:pPr>
            <w:r w:rsidRPr="00BE38A5">
              <w:rPr>
                <w:color w:val="000000"/>
              </w:rPr>
              <w:t>February 2021</w:t>
            </w:r>
          </w:p>
        </w:tc>
        <w:tc>
          <w:tcPr>
            <w:tcW w:w="1925" w:type="dxa"/>
            <w:vAlign w:val="center"/>
          </w:tcPr>
          <w:p w14:paraId="4DC63200" w14:textId="4B5B79E7" w:rsidR="00EF63A7" w:rsidRDefault="00EF63A7" w:rsidP="00EF63A7">
            <w:pPr>
              <w:jc w:val="center"/>
            </w:pPr>
            <w:r w:rsidRPr="00BE38A5">
              <w:rPr>
                <w:color w:val="000000"/>
              </w:rPr>
              <w:t>June 2021</w:t>
            </w:r>
          </w:p>
        </w:tc>
        <w:tc>
          <w:tcPr>
            <w:tcW w:w="1925" w:type="dxa"/>
            <w:vAlign w:val="center"/>
          </w:tcPr>
          <w:p w14:paraId="4778F96D" w14:textId="0F607A06" w:rsidR="00EF63A7" w:rsidRDefault="00EF63A7" w:rsidP="00EF63A7">
            <w:pPr>
              <w:jc w:val="center"/>
            </w:pPr>
            <w:r w:rsidRPr="00BE38A5">
              <w:rPr>
                <w:color w:val="000000"/>
              </w:rPr>
              <w:t>February 2022</w:t>
            </w:r>
          </w:p>
        </w:tc>
        <w:tc>
          <w:tcPr>
            <w:tcW w:w="1925" w:type="dxa"/>
            <w:vAlign w:val="center"/>
          </w:tcPr>
          <w:p w14:paraId="070592C2" w14:textId="0335E943" w:rsidR="00EF63A7" w:rsidRDefault="00EF63A7" w:rsidP="00EF63A7">
            <w:pPr>
              <w:jc w:val="center"/>
            </w:pPr>
            <w:r w:rsidRPr="00BE38A5">
              <w:rPr>
                <w:color w:val="000000"/>
              </w:rPr>
              <w:t>March 2022</w:t>
            </w:r>
          </w:p>
        </w:tc>
      </w:tr>
      <w:tr w:rsidR="00EF63A7" w14:paraId="4E46ABDD" w14:textId="77777777" w:rsidTr="00EF63A7">
        <w:tc>
          <w:tcPr>
            <w:tcW w:w="1925" w:type="dxa"/>
            <w:vAlign w:val="center"/>
          </w:tcPr>
          <w:p w14:paraId="3A4FBA9E" w14:textId="464261D7" w:rsidR="00EF63A7" w:rsidRDefault="00EF63A7" w:rsidP="00EF63A7">
            <w:r w:rsidRPr="00BE38A5">
              <w:rPr>
                <w:color w:val="000000"/>
              </w:rPr>
              <w:t>October 2020</w:t>
            </w:r>
          </w:p>
        </w:tc>
        <w:tc>
          <w:tcPr>
            <w:tcW w:w="1925" w:type="dxa"/>
            <w:vAlign w:val="center"/>
          </w:tcPr>
          <w:p w14:paraId="1FB70203" w14:textId="7BB05F47" w:rsidR="00EF63A7" w:rsidRDefault="00EF63A7" w:rsidP="00EF63A7">
            <w:pPr>
              <w:jc w:val="center"/>
            </w:pPr>
            <w:r w:rsidRPr="00BE38A5">
              <w:rPr>
                <w:color w:val="000000"/>
              </w:rPr>
              <w:t>February 2021</w:t>
            </w:r>
          </w:p>
        </w:tc>
        <w:tc>
          <w:tcPr>
            <w:tcW w:w="1925" w:type="dxa"/>
            <w:vAlign w:val="center"/>
          </w:tcPr>
          <w:p w14:paraId="4AD4F2EC" w14:textId="38442666" w:rsidR="00EF63A7" w:rsidRDefault="00EF63A7" w:rsidP="00EF63A7">
            <w:pPr>
              <w:jc w:val="center"/>
            </w:pPr>
            <w:r w:rsidRPr="00BE38A5">
              <w:rPr>
                <w:color w:val="000000"/>
              </w:rPr>
              <w:t>June 2021</w:t>
            </w:r>
          </w:p>
        </w:tc>
        <w:tc>
          <w:tcPr>
            <w:tcW w:w="1925" w:type="dxa"/>
            <w:vAlign w:val="center"/>
          </w:tcPr>
          <w:p w14:paraId="66782CA9" w14:textId="2981D76B" w:rsidR="00EF63A7" w:rsidRDefault="00EF63A7" w:rsidP="00EF63A7">
            <w:pPr>
              <w:jc w:val="center"/>
            </w:pPr>
            <w:r w:rsidRPr="00BE38A5">
              <w:rPr>
                <w:color w:val="000000"/>
              </w:rPr>
              <w:t>February 2022</w:t>
            </w:r>
          </w:p>
        </w:tc>
        <w:tc>
          <w:tcPr>
            <w:tcW w:w="1925" w:type="dxa"/>
            <w:vAlign w:val="center"/>
          </w:tcPr>
          <w:p w14:paraId="2B5642EF" w14:textId="7531FED5" w:rsidR="00EF63A7" w:rsidRDefault="00EF63A7" w:rsidP="00EF63A7">
            <w:pPr>
              <w:jc w:val="center"/>
            </w:pPr>
            <w:r w:rsidRPr="00BE38A5">
              <w:rPr>
                <w:color w:val="000000"/>
              </w:rPr>
              <w:t>April 2022</w:t>
            </w:r>
          </w:p>
        </w:tc>
      </w:tr>
      <w:tr w:rsidR="00EF63A7" w14:paraId="68D29466" w14:textId="77777777" w:rsidTr="00EF63A7">
        <w:tc>
          <w:tcPr>
            <w:tcW w:w="1925" w:type="dxa"/>
            <w:vAlign w:val="center"/>
          </w:tcPr>
          <w:p w14:paraId="2908197B" w14:textId="1A0A1EDA" w:rsidR="00EF63A7" w:rsidRDefault="00EF63A7" w:rsidP="00EF63A7">
            <w:r w:rsidRPr="00BE38A5">
              <w:rPr>
                <w:color w:val="000000"/>
              </w:rPr>
              <w:t>November 2020</w:t>
            </w:r>
          </w:p>
        </w:tc>
        <w:tc>
          <w:tcPr>
            <w:tcW w:w="1925" w:type="dxa"/>
            <w:vAlign w:val="center"/>
          </w:tcPr>
          <w:p w14:paraId="36C65F52" w14:textId="114E5336" w:rsidR="00EF63A7" w:rsidRDefault="00EF63A7" w:rsidP="00EF63A7">
            <w:pPr>
              <w:jc w:val="center"/>
            </w:pPr>
            <w:r w:rsidRPr="00BE38A5">
              <w:rPr>
                <w:color w:val="000000"/>
              </w:rPr>
              <w:t>February 2021</w:t>
            </w:r>
          </w:p>
        </w:tc>
        <w:tc>
          <w:tcPr>
            <w:tcW w:w="1925" w:type="dxa"/>
            <w:vAlign w:val="center"/>
          </w:tcPr>
          <w:p w14:paraId="7343AC3F" w14:textId="04DAF312" w:rsidR="00EF63A7" w:rsidRDefault="00EF63A7" w:rsidP="00EF63A7">
            <w:pPr>
              <w:jc w:val="center"/>
            </w:pPr>
            <w:r w:rsidRPr="00BE38A5">
              <w:rPr>
                <w:color w:val="000000"/>
              </w:rPr>
              <w:t>June 2021</w:t>
            </w:r>
          </w:p>
        </w:tc>
        <w:tc>
          <w:tcPr>
            <w:tcW w:w="1925" w:type="dxa"/>
            <w:vAlign w:val="center"/>
          </w:tcPr>
          <w:p w14:paraId="0633D677" w14:textId="5EABB2B5" w:rsidR="00EF63A7" w:rsidRDefault="00EF63A7" w:rsidP="00EF63A7">
            <w:pPr>
              <w:jc w:val="center"/>
            </w:pPr>
            <w:r w:rsidRPr="00BE38A5">
              <w:rPr>
                <w:color w:val="000000"/>
              </w:rPr>
              <w:t>February 2022</w:t>
            </w:r>
          </w:p>
        </w:tc>
        <w:tc>
          <w:tcPr>
            <w:tcW w:w="1925" w:type="dxa"/>
            <w:vAlign w:val="center"/>
          </w:tcPr>
          <w:p w14:paraId="0DB74429" w14:textId="7BF3BA4B" w:rsidR="00EF63A7" w:rsidRDefault="00EF63A7" w:rsidP="00EF63A7">
            <w:pPr>
              <w:jc w:val="center"/>
            </w:pPr>
            <w:r w:rsidRPr="00BE38A5">
              <w:rPr>
                <w:color w:val="000000"/>
              </w:rPr>
              <w:t>May 2022</w:t>
            </w:r>
          </w:p>
        </w:tc>
      </w:tr>
      <w:tr w:rsidR="00EF63A7" w14:paraId="1691A976" w14:textId="77777777" w:rsidTr="00EF63A7">
        <w:tc>
          <w:tcPr>
            <w:tcW w:w="1925" w:type="dxa"/>
            <w:vAlign w:val="center"/>
          </w:tcPr>
          <w:p w14:paraId="0E9FA1B5" w14:textId="503EC8B4" w:rsidR="00EF63A7" w:rsidRDefault="00EF63A7" w:rsidP="00EF63A7">
            <w:r w:rsidRPr="00BE38A5">
              <w:rPr>
                <w:color w:val="000000"/>
              </w:rPr>
              <w:t>December 2020</w:t>
            </w:r>
          </w:p>
        </w:tc>
        <w:tc>
          <w:tcPr>
            <w:tcW w:w="1925" w:type="dxa"/>
            <w:vAlign w:val="center"/>
          </w:tcPr>
          <w:p w14:paraId="1D0B5E3E" w14:textId="13A68C2B" w:rsidR="00EF63A7" w:rsidRDefault="00EF63A7" w:rsidP="00EF63A7">
            <w:pPr>
              <w:jc w:val="center"/>
            </w:pPr>
            <w:r w:rsidRPr="00BE38A5">
              <w:rPr>
                <w:color w:val="000000"/>
              </w:rPr>
              <w:t>June 2021</w:t>
            </w:r>
          </w:p>
        </w:tc>
        <w:tc>
          <w:tcPr>
            <w:tcW w:w="1925" w:type="dxa"/>
            <w:vAlign w:val="center"/>
          </w:tcPr>
          <w:p w14:paraId="582B40EC" w14:textId="775BFAE0" w:rsidR="00EF63A7" w:rsidRDefault="00EF63A7" w:rsidP="00EF63A7">
            <w:pPr>
              <w:jc w:val="center"/>
            </w:pPr>
            <w:r w:rsidRPr="00BE38A5">
              <w:rPr>
                <w:color w:val="000000"/>
              </w:rPr>
              <w:t>February 2022</w:t>
            </w:r>
          </w:p>
        </w:tc>
        <w:tc>
          <w:tcPr>
            <w:tcW w:w="1925" w:type="dxa"/>
            <w:vAlign w:val="center"/>
          </w:tcPr>
          <w:p w14:paraId="0E6673C1" w14:textId="1EB4587E" w:rsidR="00EF63A7" w:rsidRDefault="00EF63A7" w:rsidP="00EF63A7">
            <w:pPr>
              <w:jc w:val="center"/>
            </w:pPr>
            <w:r w:rsidRPr="00BE38A5">
              <w:rPr>
                <w:color w:val="000000"/>
              </w:rPr>
              <w:t>June 2022</w:t>
            </w:r>
          </w:p>
        </w:tc>
        <w:tc>
          <w:tcPr>
            <w:tcW w:w="1925" w:type="dxa"/>
            <w:vAlign w:val="center"/>
          </w:tcPr>
          <w:p w14:paraId="0B737AAC" w14:textId="07B389A8" w:rsidR="00EF63A7" w:rsidRDefault="00EF63A7" w:rsidP="00EF63A7">
            <w:pPr>
              <w:jc w:val="center"/>
            </w:pPr>
            <w:r w:rsidRPr="00BE38A5">
              <w:rPr>
                <w:color w:val="000000"/>
              </w:rPr>
              <w:t>June 2022</w:t>
            </w:r>
          </w:p>
        </w:tc>
      </w:tr>
    </w:tbl>
    <w:p w14:paraId="0802721E" w14:textId="50E9C6D8" w:rsidR="00EF63A7" w:rsidRDefault="00EF63A7" w:rsidP="002152B7"/>
    <w:p w14:paraId="63E2B8BE" w14:textId="77777777" w:rsidR="00EF63A7" w:rsidRPr="0044076B" w:rsidRDefault="00EF63A7" w:rsidP="002152B7"/>
    <w:p w14:paraId="1F37D0B5" w14:textId="77777777" w:rsidR="002152B7" w:rsidRPr="00484AF7" w:rsidRDefault="002152B7" w:rsidP="002152B7">
      <w:pPr>
        <w:rPr>
          <w:b/>
          <w:color w:val="000000"/>
        </w:rPr>
      </w:pPr>
      <w:bookmarkStart w:id="80" w:name="_Hlk44663374"/>
      <w:r w:rsidRPr="0044076B">
        <w:t>It is possible to sit exams outside of your enrolment period, it just means you will no longer have access to the course materials on PropaGate.</w:t>
      </w:r>
      <w:r>
        <w:t xml:space="preserve"> You can also </w:t>
      </w:r>
    </w:p>
    <w:p w14:paraId="3B4E7E5B" w14:textId="77777777" w:rsidR="002152B7" w:rsidRPr="00484AF7" w:rsidRDefault="002152B7" w:rsidP="002152B7">
      <w:pPr>
        <w:pStyle w:val="Mainheading"/>
        <w:keepNext w:val="0"/>
        <w:outlineLvl w:val="9"/>
        <w:rPr>
          <w:rFonts w:ascii="Gotham Book" w:hAnsi="Gotham Book"/>
          <w:b w:val="0"/>
          <w:color w:val="000000"/>
          <w:sz w:val="24"/>
          <w:szCs w:val="24"/>
          <w:lang w:val="en-US"/>
        </w:rPr>
      </w:pPr>
      <w:r w:rsidRPr="00484AF7">
        <w:rPr>
          <w:rFonts w:ascii="Gotham Book" w:hAnsi="Gotham Book"/>
          <w:b w:val="0"/>
          <w:color w:val="000000"/>
          <w:sz w:val="24"/>
          <w:szCs w:val="24"/>
        </w:rPr>
        <w:t xml:space="preserve">extend your online support period for an additional 6 months for a fee of £50. </w:t>
      </w:r>
    </w:p>
    <w:bookmarkEnd w:id="80"/>
    <w:p w14:paraId="4D52314A" w14:textId="77777777" w:rsidR="002152B7" w:rsidRPr="0044076B" w:rsidRDefault="002152B7" w:rsidP="002152B7"/>
    <w:p w14:paraId="49A6DC67" w14:textId="73D496F3" w:rsidR="00093C2A" w:rsidRDefault="001C1C00" w:rsidP="001C1C00">
      <w:pPr>
        <w:pStyle w:val="GothamBoldHeading1"/>
        <w:spacing w:before="0" w:after="0"/>
      </w:pPr>
      <w:bookmarkStart w:id="81" w:name="_Toc44676362"/>
      <w:bookmarkStart w:id="82" w:name="_Toc44687786"/>
      <w:r>
        <w:t>4. H</w:t>
      </w:r>
      <w:r w:rsidR="00093C2A">
        <w:t>ow does it work?</w:t>
      </w:r>
      <w:bookmarkEnd w:id="81"/>
      <w:bookmarkEnd w:id="82"/>
    </w:p>
    <w:p w14:paraId="21623303" w14:textId="77777777" w:rsidR="00093C2A" w:rsidRDefault="00093C2A" w:rsidP="00093C2A"/>
    <w:p w14:paraId="4F4BBA87" w14:textId="20E6A377" w:rsidR="00093C2A" w:rsidRDefault="001C1C00" w:rsidP="00093C2A">
      <w:pPr>
        <w:pStyle w:val="Style1"/>
      </w:pPr>
      <w:bookmarkStart w:id="83" w:name="_Toc44676363"/>
      <w:bookmarkStart w:id="84" w:name="_Toc44687787"/>
      <w:r>
        <w:t>4</w:t>
      </w:r>
      <w:r w:rsidR="00093C2A">
        <w:t>.1 Learning Online</w:t>
      </w:r>
      <w:bookmarkEnd w:id="83"/>
      <w:bookmarkEnd w:id="84"/>
    </w:p>
    <w:p w14:paraId="273FAEFA" w14:textId="77777777" w:rsidR="00093C2A" w:rsidRDefault="00093C2A" w:rsidP="00093C2A">
      <w:pPr>
        <w:pStyle w:val="NormalWeb"/>
        <w:spacing w:before="0" w:beforeAutospacing="0" w:after="0" w:afterAutospacing="0"/>
        <w:rPr>
          <w:color w:val="000000"/>
        </w:rPr>
      </w:pPr>
    </w:p>
    <w:p w14:paraId="51286FCE" w14:textId="77777777" w:rsidR="00093C2A" w:rsidRPr="00093C2A" w:rsidRDefault="00093C2A" w:rsidP="00093C2A">
      <w:pPr>
        <w:autoSpaceDE w:val="0"/>
        <w:autoSpaceDN w:val="0"/>
        <w:rPr>
          <w:color w:val="000000"/>
          <w:lang w:eastAsia="ar-SA"/>
        </w:rPr>
      </w:pPr>
      <w:r w:rsidRPr="00093C2A">
        <w:rPr>
          <w:color w:val="000000"/>
        </w:rPr>
        <w:t>Your online learning environment is PropaGate Learning which uses the Moodle learning platform.</w:t>
      </w:r>
    </w:p>
    <w:p w14:paraId="17561A83" w14:textId="77777777" w:rsidR="00093C2A" w:rsidRPr="00093C2A" w:rsidRDefault="00093C2A" w:rsidP="00093C2A">
      <w:pPr>
        <w:autoSpaceDE w:val="0"/>
        <w:autoSpaceDN w:val="0"/>
        <w:rPr>
          <w:color w:val="000000"/>
        </w:rPr>
      </w:pPr>
    </w:p>
    <w:p w14:paraId="5D43E3E9" w14:textId="77777777" w:rsidR="00093C2A" w:rsidRPr="00093C2A" w:rsidRDefault="00093C2A" w:rsidP="00093C2A">
      <w:pPr>
        <w:autoSpaceDE w:val="0"/>
        <w:autoSpaceDN w:val="0"/>
        <w:rPr>
          <w:color w:val="000000"/>
          <w:szCs w:val="22"/>
        </w:rPr>
      </w:pPr>
      <w:r w:rsidRPr="00093C2A">
        <w:rPr>
          <w:color w:val="000000"/>
        </w:rPr>
        <w:t xml:space="preserve">PropaGate Learning is a website that you log into </w:t>
      </w:r>
      <w:proofErr w:type="gramStart"/>
      <w:r w:rsidRPr="00093C2A">
        <w:rPr>
          <w:color w:val="000000"/>
        </w:rPr>
        <w:t>in order to</w:t>
      </w:r>
      <w:proofErr w:type="gramEnd"/>
      <w:r w:rsidRPr="00093C2A">
        <w:rPr>
          <w:color w:val="000000"/>
        </w:rPr>
        <w:t xml:space="preserve"> access your course. </w:t>
      </w:r>
      <w:proofErr w:type="gramStart"/>
      <w:r w:rsidRPr="00093C2A">
        <w:rPr>
          <w:color w:val="000000"/>
        </w:rPr>
        <w:t>It’s</w:t>
      </w:r>
      <w:proofErr w:type="gramEnd"/>
      <w:r w:rsidRPr="00093C2A">
        <w:rPr>
          <w:color w:val="000000"/>
        </w:rPr>
        <w:t xml:space="preserve"> a place for learning and for discussing topics and progress with your tutors and other students. PropaGate Learning allows you to study from home, whilst becoming part of a thriving and enthusiastic learning community.</w:t>
      </w:r>
    </w:p>
    <w:p w14:paraId="108B570F" w14:textId="77777777" w:rsidR="00093C2A" w:rsidRPr="00093C2A" w:rsidRDefault="00093C2A" w:rsidP="00093C2A">
      <w:pPr>
        <w:autoSpaceDE w:val="0"/>
        <w:autoSpaceDN w:val="0"/>
        <w:rPr>
          <w:color w:val="000000"/>
        </w:rPr>
      </w:pPr>
    </w:p>
    <w:p w14:paraId="4C97A620" w14:textId="77777777" w:rsidR="00093C2A" w:rsidRPr="00093C2A" w:rsidRDefault="00093C2A" w:rsidP="00093C2A">
      <w:pPr>
        <w:pStyle w:val="NormalWeb"/>
        <w:spacing w:before="0" w:beforeAutospacing="0" w:after="0" w:afterAutospacing="0"/>
        <w:rPr>
          <w:color w:val="000000"/>
        </w:rPr>
      </w:pPr>
      <w:r w:rsidRPr="00093C2A">
        <w:rPr>
          <w:color w:val="000000"/>
        </w:rPr>
        <w:t xml:space="preserve">Your course will consist of </w:t>
      </w:r>
      <w:proofErr w:type="gramStart"/>
      <w:r w:rsidRPr="00093C2A">
        <w:rPr>
          <w:color w:val="000000"/>
        </w:rPr>
        <w:t>a number of</w:t>
      </w:r>
      <w:proofErr w:type="gramEnd"/>
      <w:r w:rsidRPr="00093C2A">
        <w:rPr>
          <w:color w:val="000000"/>
        </w:rPr>
        <w:t xml:space="preserve"> elements which include e-books, PDFs, presentations, videos, interactive lessons, quizzes, discussion forums and links to useful websites. </w:t>
      </w:r>
    </w:p>
    <w:p w14:paraId="70CD04FF" w14:textId="77777777" w:rsidR="00093C2A" w:rsidRPr="00093C2A" w:rsidRDefault="00093C2A" w:rsidP="00093C2A">
      <w:pPr>
        <w:pStyle w:val="NormalWeb"/>
        <w:spacing w:before="0" w:beforeAutospacing="0" w:after="0" w:afterAutospacing="0"/>
        <w:rPr>
          <w:color w:val="000000"/>
        </w:rPr>
      </w:pPr>
    </w:p>
    <w:p w14:paraId="04458FA5" w14:textId="5B507303" w:rsidR="00093C2A" w:rsidRPr="00093C2A" w:rsidRDefault="00093C2A" w:rsidP="00093C2A">
      <w:pPr>
        <w:pStyle w:val="NormalWeb"/>
        <w:spacing w:before="0" w:beforeAutospacing="0" w:after="0" w:afterAutospacing="0"/>
        <w:rPr>
          <w:color w:val="000000"/>
        </w:rPr>
      </w:pPr>
      <w:r w:rsidRPr="00093C2A">
        <w:rPr>
          <w:color w:val="000000"/>
        </w:rPr>
        <w:t>We continually review and update the course</w:t>
      </w:r>
      <w:r w:rsidR="001A124E">
        <w:rPr>
          <w:color w:val="000000"/>
        </w:rPr>
        <w:t>. We</w:t>
      </w:r>
      <w:r w:rsidR="00DA5250">
        <w:rPr>
          <w:color w:val="000000"/>
        </w:rPr>
        <w:t xml:space="preserve"> </w:t>
      </w:r>
      <w:r w:rsidRPr="00093C2A">
        <w:rPr>
          <w:color w:val="000000"/>
        </w:rPr>
        <w:t xml:space="preserve">are </w:t>
      </w:r>
      <w:r w:rsidR="00DA5250">
        <w:rPr>
          <w:color w:val="000000"/>
        </w:rPr>
        <w:t xml:space="preserve">currently </w:t>
      </w:r>
      <w:r w:rsidRPr="00093C2A">
        <w:rPr>
          <w:color w:val="000000"/>
        </w:rPr>
        <w:t>updating the course to ensure it is more accessible.</w:t>
      </w:r>
    </w:p>
    <w:p w14:paraId="7BA45AB8" w14:textId="77777777" w:rsidR="00093C2A" w:rsidRDefault="00093C2A" w:rsidP="00093C2A">
      <w:pPr>
        <w:pStyle w:val="NormalWeb"/>
        <w:spacing w:before="0" w:beforeAutospacing="0" w:after="0" w:afterAutospacing="0"/>
        <w:rPr>
          <w:color w:val="000000"/>
        </w:rPr>
      </w:pPr>
    </w:p>
    <w:p w14:paraId="6B39445F" w14:textId="36CAE9B1" w:rsidR="00093C2A" w:rsidRPr="00093C2A" w:rsidRDefault="001C1C00" w:rsidP="00093C2A">
      <w:pPr>
        <w:pStyle w:val="Style1"/>
        <w:rPr>
          <w:color w:val="2F5496"/>
        </w:rPr>
      </w:pPr>
      <w:bookmarkStart w:id="85" w:name="_Toc44676364"/>
      <w:bookmarkStart w:id="86" w:name="_Toc44687788"/>
      <w:r>
        <w:t>4</w:t>
      </w:r>
      <w:r w:rsidR="00093C2A">
        <w:t>.2 How can I prepare for studying online?</w:t>
      </w:r>
      <w:bookmarkEnd w:id="85"/>
      <w:bookmarkEnd w:id="86"/>
    </w:p>
    <w:p w14:paraId="0F00D059" w14:textId="77777777" w:rsidR="00093C2A" w:rsidRDefault="00093C2A" w:rsidP="00093C2A">
      <w:pPr>
        <w:pStyle w:val="NormalWeb"/>
        <w:spacing w:before="0" w:beforeAutospacing="0" w:after="0" w:afterAutospacing="0"/>
        <w:rPr>
          <w:color w:val="000000"/>
        </w:rPr>
      </w:pPr>
    </w:p>
    <w:p w14:paraId="2D45A619" w14:textId="77777777" w:rsidR="00093C2A" w:rsidRPr="00093C2A" w:rsidRDefault="00093C2A" w:rsidP="00093C2A">
      <w:pPr>
        <w:autoSpaceDE w:val="0"/>
        <w:autoSpaceDN w:val="0"/>
        <w:rPr>
          <w:color w:val="000000"/>
        </w:rPr>
      </w:pPr>
      <w:r w:rsidRPr="00093C2A">
        <w:rPr>
          <w:color w:val="000000"/>
        </w:rPr>
        <w:t xml:space="preserve">You should be a competent computer user with a basic understanding of standard computer applications such as using an internet browser, </w:t>
      </w:r>
      <w:proofErr w:type="gramStart"/>
      <w:r w:rsidRPr="00093C2A">
        <w:rPr>
          <w:color w:val="000000"/>
        </w:rPr>
        <w:t>email</w:t>
      </w:r>
      <w:proofErr w:type="gramEnd"/>
      <w:r w:rsidRPr="00093C2A">
        <w:rPr>
          <w:color w:val="000000"/>
        </w:rPr>
        <w:t xml:space="preserve"> and word processing.  Experience of participating in online forums would also be a benefit, but not essential.</w:t>
      </w:r>
    </w:p>
    <w:p w14:paraId="6401D6A9" w14:textId="77777777" w:rsidR="00093C2A" w:rsidRPr="00093C2A" w:rsidRDefault="00093C2A" w:rsidP="00093C2A">
      <w:pPr>
        <w:autoSpaceDE w:val="0"/>
        <w:autoSpaceDN w:val="0"/>
        <w:rPr>
          <w:color w:val="000000"/>
        </w:rPr>
      </w:pPr>
    </w:p>
    <w:p w14:paraId="3594F979" w14:textId="777B0167" w:rsidR="00093C2A" w:rsidRDefault="00093C2A" w:rsidP="00093C2A">
      <w:pPr>
        <w:autoSpaceDE w:val="0"/>
        <w:autoSpaceDN w:val="0"/>
      </w:pPr>
      <w:r w:rsidRPr="00093C2A">
        <w:rPr>
          <w:color w:val="000000"/>
        </w:rPr>
        <w:lastRenderedPageBreak/>
        <w:t xml:space="preserve">Our </w:t>
      </w:r>
      <w:r>
        <w:t>‘</w:t>
      </w:r>
      <w:hyperlink r:id="rId14" w:history="1">
        <w:r>
          <w:rPr>
            <w:rStyle w:val="Hyperlink"/>
          </w:rPr>
          <w:t>Digital Skills Check</w:t>
        </w:r>
      </w:hyperlink>
      <w:r>
        <w:t xml:space="preserve">’ will help you to identify any areas of IT you may need to brush up on. </w:t>
      </w:r>
    </w:p>
    <w:p w14:paraId="44F1B2D8" w14:textId="77777777" w:rsidR="001A124E" w:rsidRDefault="001A124E" w:rsidP="00093C2A">
      <w:pPr>
        <w:autoSpaceDE w:val="0"/>
        <w:autoSpaceDN w:val="0"/>
        <w:rPr>
          <w:szCs w:val="22"/>
        </w:rPr>
      </w:pPr>
    </w:p>
    <w:p w14:paraId="5F732235" w14:textId="77777777" w:rsidR="00093C2A" w:rsidRDefault="00093C2A" w:rsidP="00093C2A">
      <w:pPr>
        <w:pStyle w:val="NormalWeb"/>
        <w:spacing w:before="0" w:beforeAutospacing="0" w:after="0" w:afterAutospacing="0"/>
        <w:rPr>
          <w:color w:val="000000"/>
        </w:rPr>
      </w:pPr>
      <w:r w:rsidRPr="00093C2A">
        <w:rPr>
          <w:color w:val="000000"/>
        </w:rPr>
        <w:t>When you are first given access to PropaGate Learning</w:t>
      </w:r>
      <w:r>
        <w:rPr>
          <w:color w:val="1F497D"/>
        </w:rPr>
        <w:t xml:space="preserve">, </w:t>
      </w:r>
      <w:r w:rsidRPr="00093C2A">
        <w:rPr>
          <w:color w:val="000000"/>
        </w:rPr>
        <w:t>please take time to complete the Orientation Activit</w:t>
      </w:r>
      <w:r>
        <w:t>y. This will give you an essential introduction to the tutors on your course, finding your way around, advice on learning independently and the best ways to communicate with tutors and other students.</w:t>
      </w:r>
    </w:p>
    <w:p w14:paraId="5EF43A4C" w14:textId="77777777" w:rsidR="00093C2A" w:rsidRDefault="00093C2A" w:rsidP="00093C2A">
      <w:pPr>
        <w:pStyle w:val="NormalWeb"/>
        <w:spacing w:before="0" w:beforeAutospacing="0" w:after="0" w:afterAutospacing="0"/>
        <w:rPr>
          <w:rFonts w:cs="Calibri"/>
          <w:color w:val="1F497D"/>
        </w:rPr>
      </w:pPr>
    </w:p>
    <w:p w14:paraId="5A6D56CA" w14:textId="2725EEEF" w:rsidR="00093C2A" w:rsidRDefault="00093C2A" w:rsidP="00093C2A">
      <w:pPr>
        <w:autoSpaceDE w:val="0"/>
        <w:autoSpaceDN w:val="0"/>
        <w:rPr>
          <w:rFonts w:cs="Calibri"/>
        </w:rPr>
      </w:pPr>
      <w:r>
        <w:t xml:space="preserve">Online courses require a much more self-motivated learning style than traditional attended classes. You should plan to set aside a certain amount of time each week to log into the course lessons and carry out activities. The amount of time required depends on the number of units you are studying at a time, however we suggest </w:t>
      </w:r>
      <w:r w:rsidR="00C805F4">
        <w:t>3</w:t>
      </w:r>
      <w:r>
        <w:t>-</w:t>
      </w:r>
      <w:r w:rsidR="00C805F4">
        <w:t>5</w:t>
      </w:r>
      <w:r>
        <w:t xml:space="preserve"> hours per week for 6 months if you want to take 2 exams at the end of that 6 months. Participation in online discussions is also a key part of the course – online learning is much more sociable than you might think!</w:t>
      </w:r>
    </w:p>
    <w:p w14:paraId="7B6062F6" w14:textId="77777777" w:rsidR="001C1C00" w:rsidRDefault="001C1C00" w:rsidP="00093C2A">
      <w:pPr>
        <w:pStyle w:val="Style1"/>
      </w:pPr>
      <w:bookmarkStart w:id="87" w:name="_Toc44676365"/>
    </w:p>
    <w:p w14:paraId="236154B8" w14:textId="08290CF6" w:rsidR="00093C2A" w:rsidRPr="00093C2A" w:rsidRDefault="001C1C00" w:rsidP="00093C2A">
      <w:pPr>
        <w:pStyle w:val="Style1"/>
        <w:rPr>
          <w:color w:val="2F5496"/>
        </w:rPr>
      </w:pPr>
      <w:bookmarkStart w:id="88" w:name="_Toc44687789"/>
      <w:r>
        <w:t>4</w:t>
      </w:r>
      <w:r w:rsidR="00093C2A">
        <w:t>.3 What hardware or software will I need?</w:t>
      </w:r>
      <w:bookmarkEnd w:id="87"/>
      <w:bookmarkEnd w:id="88"/>
    </w:p>
    <w:p w14:paraId="67FBE2BE" w14:textId="77777777" w:rsidR="00093C2A" w:rsidRDefault="00093C2A" w:rsidP="00093C2A">
      <w:pPr>
        <w:pStyle w:val="NormalWeb"/>
        <w:spacing w:before="0" w:beforeAutospacing="0" w:after="0" w:afterAutospacing="0"/>
        <w:rPr>
          <w:color w:val="000000"/>
        </w:rPr>
      </w:pPr>
    </w:p>
    <w:p w14:paraId="4536934D" w14:textId="77777777" w:rsidR="00093C2A" w:rsidRDefault="00093C2A" w:rsidP="00093C2A">
      <w:pPr>
        <w:pStyle w:val="NormalWeb"/>
        <w:spacing w:before="0" w:beforeAutospacing="0" w:after="0" w:afterAutospacing="0"/>
        <w:rPr>
          <w:color w:val="000000"/>
        </w:rPr>
      </w:pPr>
      <w:r>
        <w:rPr>
          <w:color w:val="000000"/>
        </w:rPr>
        <w:t>You will need access to a desktop or laptop computer. Most of the course will be accessible via a tablet, but we recommend using a laptop or desktop computer. You may find some aspects of the course will be easier to use on a computer.</w:t>
      </w:r>
    </w:p>
    <w:p w14:paraId="59BDC99D" w14:textId="77777777" w:rsidR="00093C2A" w:rsidRDefault="00093C2A" w:rsidP="00093C2A">
      <w:pPr>
        <w:pStyle w:val="NormalWeb"/>
        <w:spacing w:before="0" w:beforeAutospacing="0" w:after="0" w:afterAutospacing="0"/>
        <w:rPr>
          <w:color w:val="000000"/>
        </w:rPr>
      </w:pPr>
    </w:p>
    <w:p w14:paraId="60EC614D" w14:textId="041AF09B" w:rsidR="00093C2A" w:rsidRDefault="00093C2A" w:rsidP="00093C2A">
      <w:pPr>
        <w:pStyle w:val="NormalWeb"/>
        <w:spacing w:before="0" w:beforeAutospacing="0" w:after="0" w:afterAutospacing="0"/>
        <w:rPr>
          <w:color w:val="000000"/>
        </w:rPr>
      </w:pPr>
      <w:r w:rsidRPr="00093C2A">
        <w:rPr>
          <w:color w:val="000000"/>
        </w:rPr>
        <w:t>Regarding software, you will need an up-to-date browser (</w:t>
      </w:r>
      <w:r w:rsidR="00C805F4">
        <w:rPr>
          <w:color w:val="000000"/>
        </w:rPr>
        <w:t>w</w:t>
      </w:r>
      <w:r w:rsidRPr="00093C2A">
        <w:rPr>
          <w:color w:val="000000"/>
        </w:rPr>
        <w:t xml:space="preserve">e recommend Firefox, </w:t>
      </w:r>
      <w:proofErr w:type="gramStart"/>
      <w:r w:rsidRPr="00093C2A">
        <w:rPr>
          <w:color w:val="000000"/>
        </w:rPr>
        <w:t>Chrome</w:t>
      </w:r>
      <w:proofErr w:type="gramEnd"/>
      <w:r w:rsidRPr="00093C2A">
        <w:rPr>
          <w:color w:val="000000"/>
        </w:rPr>
        <w:t xml:space="preserve"> or Safari). You will also need software that will open PDFs (e.g. Adobe Acrobat Reader).</w:t>
      </w:r>
    </w:p>
    <w:p w14:paraId="675DBBEF" w14:textId="77777777" w:rsidR="00093C2A" w:rsidRDefault="00093C2A" w:rsidP="00093C2A">
      <w:pPr>
        <w:pStyle w:val="NormalWeb"/>
        <w:spacing w:before="0" w:beforeAutospacing="0" w:after="0" w:afterAutospacing="0"/>
        <w:rPr>
          <w:color w:val="000000"/>
        </w:rPr>
      </w:pPr>
    </w:p>
    <w:p w14:paraId="11FFAE6C" w14:textId="77777777" w:rsidR="00093C2A" w:rsidRDefault="00093C2A" w:rsidP="00093C2A">
      <w:pPr>
        <w:pStyle w:val="NormalWeb"/>
        <w:spacing w:before="0" w:beforeAutospacing="0" w:after="0" w:afterAutospacing="0"/>
        <w:rPr>
          <w:color w:val="000000"/>
        </w:rPr>
      </w:pPr>
      <w:r w:rsidRPr="00093C2A">
        <w:rPr>
          <w:color w:val="000000"/>
        </w:rPr>
        <w:t xml:space="preserve">Most importantly you will need a </w:t>
      </w:r>
      <w:r w:rsidRPr="00093C2A">
        <w:rPr>
          <w:rFonts w:ascii="Gotham Medium" w:hAnsi="Gotham Medium"/>
          <w:color w:val="000000"/>
        </w:rPr>
        <w:t>reliable strong internet connection</w:t>
      </w:r>
      <w:r w:rsidRPr="00093C2A">
        <w:rPr>
          <w:b/>
          <w:bCs/>
          <w:color w:val="000000"/>
        </w:rPr>
        <w:t>.</w:t>
      </w:r>
    </w:p>
    <w:p w14:paraId="18D31C9C" w14:textId="77777777" w:rsidR="00093C2A" w:rsidRDefault="00093C2A" w:rsidP="00093C2A">
      <w:pPr>
        <w:pStyle w:val="NormalWeb"/>
        <w:spacing w:before="0" w:beforeAutospacing="0" w:after="0" w:afterAutospacing="0"/>
        <w:rPr>
          <w:color w:val="000000"/>
        </w:rPr>
      </w:pPr>
    </w:p>
    <w:p w14:paraId="75FD4910" w14:textId="231E578A" w:rsidR="00093C2A" w:rsidRDefault="00093C2A" w:rsidP="00093C2A">
      <w:pPr>
        <w:pStyle w:val="NormalWeb"/>
        <w:spacing w:before="0" w:beforeAutospacing="0" w:after="0" w:afterAutospacing="0"/>
        <w:rPr>
          <w:color w:val="000000"/>
        </w:rPr>
      </w:pPr>
      <w:r>
        <w:rPr>
          <w:color w:val="000000"/>
        </w:rPr>
        <w:t xml:space="preserve">PropaGate Learning is available 24/7 </w:t>
      </w:r>
      <w:proofErr w:type="gramStart"/>
      <w:r>
        <w:rPr>
          <w:color w:val="000000"/>
        </w:rPr>
        <w:t>with the exception of</w:t>
      </w:r>
      <w:proofErr w:type="gramEnd"/>
      <w:r>
        <w:rPr>
          <w:color w:val="000000"/>
        </w:rPr>
        <w:t xml:space="preserve"> any </w:t>
      </w:r>
      <w:r w:rsidR="00DA5250">
        <w:rPr>
          <w:color w:val="000000"/>
        </w:rPr>
        <w:t xml:space="preserve">essential </w:t>
      </w:r>
      <w:r>
        <w:rPr>
          <w:color w:val="000000"/>
        </w:rPr>
        <w:t>maintenance work which we will inform you about in plenty of time.</w:t>
      </w:r>
    </w:p>
    <w:p w14:paraId="10E8D417" w14:textId="77777777" w:rsidR="00093C2A" w:rsidRDefault="00093C2A" w:rsidP="00093C2A">
      <w:pPr>
        <w:pStyle w:val="NormalWeb"/>
        <w:spacing w:before="0" w:beforeAutospacing="0" w:after="0" w:afterAutospacing="0"/>
        <w:rPr>
          <w:color w:val="000000"/>
        </w:rPr>
      </w:pPr>
    </w:p>
    <w:p w14:paraId="4F1D31C6" w14:textId="7F57A6A6" w:rsidR="00093C2A" w:rsidRPr="00093C2A" w:rsidRDefault="001C1C00" w:rsidP="00093C2A">
      <w:pPr>
        <w:pStyle w:val="Style1"/>
        <w:rPr>
          <w:color w:val="2F5496"/>
        </w:rPr>
      </w:pPr>
      <w:bookmarkStart w:id="89" w:name="_Toc44676366"/>
      <w:bookmarkStart w:id="90" w:name="_Toc44687790"/>
      <w:r>
        <w:t>4</w:t>
      </w:r>
      <w:r w:rsidR="00093C2A">
        <w:t>.4 What support is available?</w:t>
      </w:r>
      <w:bookmarkEnd w:id="89"/>
      <w:bookmarkEnd w:id="90"/>
    </w:p>
    <w:p w14:paraId="2E0B5458" w14:textId="77777777" w:rsidR="00093C2A" w:rsidRDefault="00093C2A" w:rsidP="00093C2A">
      <w:pPr>
        <w:pStyle w:val="NormalWeb"/>
        <w:spacing w:before="0" w:beforeAutospacing="0" w:after="0" w:afterAutospacing="0"/>
        <w:rPr>
          <w:color w:val="000000"/>
        </w:rPr>
      </w:pPr>
    </w:p>
    <w:p w14:paraId="03AF7E87" w14:textId="0DA6DE08" w:rsidR="00093C2A" w:rsidRPr="00093C2A" w:rsidRDefault="00093C2A" w:rsidP="00093C2A">
      <w:pPr>
        <w:autoSpaceDE w:val="0"/>
        <w:autoSpaceDN w:val="0"/>
        <w:rPr>
          <w:color w:val="000000"/>
        </w:rPr>
      </w:pPr>
      <w:r w:rsidRPr="00093C2A">
        <w:rPr>
          <w:color w:val="000000"/>
        </w:rPr>
        <w:t xml:space="preserve">We encourage everyone to make the most of the forums on the course. These provide a way for </w:t>
      </w:r>
      <w:r w:rsidR="00DA5250">
        <w:rPr>
          <w:color w:val="000000"/>
        </w:rPr>
        <w:t>you</w:t>
      </w:r>
      <w:r w:rsidRPr="00093C2A">
        <w:rPr>
          <w:color w:val="000000"/>
        </w:rPr>
        <w:t xml:space="preserve"> to talk to one another and to tutors and ask each other questions. They are also used by us to share information about exam registration and other course-related news. </w:t>
      </w:r>
    </w:p>
    <w:p w14:paraId="7E95AA40" w14:textId="77777777" w:rsidR="00093C2A" w:rsidRPr="00093C2A" w:rsidRDefault="00093C2A" w:rsidP="00093C2A">
      <w:pPr>
        <w:autoSpaceDE w:val="0"/>
        <w:autoSpaceDN w:val="0"/>
        <w:rPr>
          <w:color w:val="000000"/>
        </w:rPr>
      </w:pPr>
    </w:p>
    <w:p w14:paraId="4EB155B5" w14:textId="77777777" w:rsidR="00093C2A" w:rsidRPr="00093C2A" w:rsidRDefault="00093C2A" w:rsidP="00093C2A">
      <w:pPr>
        <w:autoSpaceDE w:val="0"/>
        <w:autoSpaceDN w:val="0"/>
        <w:rPr>
          <w:color w:val="000000"/>
        </w:rPr>
      </w:pPr>
      <w:r w:rsidRPr="00093C2A">
        <w:rPr>
          <w:color w:val="000000"/>
        </w:rPr>
        <w:t xml:space="preserve">Tutors check the forums at regular intervals and will usually reply to forum queries within 2 working days. </w:t>
      </w:r>
    </w:p>
    <w:p w14:paraId="0431CF5C" w14:textId="77777777" w:rsidR="00093C2A" w:rsidRPr="00093C2A" w:rsidRDefault="00093C2A" w:rsidP="00093C2A">
      <w:pPr>
        <w:autoSpaceDE w:val="0"/>
        <w:autoSpaceDN w:val="0"/>
        <w:rPr>
          <w:color w:val="000000"/>
        </w:rPr>
      </w:pPr>
    </w:p>
    <w:p w14:paraId="05EC9E4B" w14:textId="77A3DE1F" w:rsidR="00093C2A" w:rsidRPr="00093C2A" w:rsidRDefault="00093C2A" w:rsidP="00093C2A">
      <w:pPr>
        <w:autoSpaceDE w:val="0"/>
        <w:autoSpaceDN w:val="0"/>
        <w:rPr>
          <w:color w:val="000000"/>
          <w:lang w:eastAsia="ar-SA"/>
        </w:rPr>
      </w:pPr>
      <w:r w:rsidRPr="00093C2A">
        <w:rPr>
          <w:color w:val="000000"/>
        </w:rPr>
        <w:t>Our PropaGate</w:t>
      </w:r>
      <w:r w:rsidR="00DA5250">
        <w:rPr>
          <w:color w:val="000000"/>
        </w:rPr>
        <w:t xml:space="preserve"> Online</w:t>
      </w:r>
      <w:r w:rsidRPr="00093C2A">
        <w:rPr>
          <w:color w:val="000000"/>
        </w:rPr>
        <w:t xml:space="preserve"> Learning team are always available so if you ever feel you are stuck with a course-related technical problem, they can be contacted via the forums or by emailing: propagatelearning@rbge.org.uk </w:t>
      </w:r>
    </w:p>
    <w:p w14:paraId="61815A9E" w14:textId="77777777" w:rsidR="00093C2A" w:rsidRPr="00093C2A" w:rsidRDefault="00093C2A" w:rsidP="00093C2A">
      <w:pPr>
        <w:pStyle w:val="NormalWeb"/>
        <w:spacing w:before="0" w:beforeAutospacing="0" w:after="0" w:afterAutospacing="0"/>
        <w:rPr>
          <w:color w:val="000000"/>
        </w:rPr>
      </w:pPr>
    </w:p>
    <w:p w14:paraId="2606D9C8" w14:textId="77777777" w:rsidR="00DA5250" w:rsidRDefault="00DA5250" w:rsidP="00093C2A">
      <w:pPr>
        <w:pStyle w:val="NormalWeb"/>
        <w:spacing w:before="0" w:beforeAutospacing="0" w:after="0" w:afterAutospacing="0"/>
        <w:rPr>
          <w:color w:val="000000"/>
        </w:rPr>
      </w:pPr>
    </w:p>
    <w:p w14:paraId="3A7E4228" w14:textId="7041C3F1" w:rsidR="00093C2A" w:rsidRPr="00093C2A" w:rsidRDefault="00093C2A" w:rsidP="00093C2A">
      <w:pPr>
        <w:pStyle w:val="NormalWeb"/>
        <w:spacing w:before="0" w:beforeAutospacing="0" w:after="0" w:afterAutospacing="0"/>
        <w:rPr>
          <w:color w:val="000000"/>
        </w:rPr>
      </w:pPr>
      <w:r w:rsidRPr="00093C2A">
        <w:rPr>
          <w:color w:val="000000"/>
        </w:rPr>
        <w:lastRenderedPageBreak/>
        <w:t>Your online support period will start from the date your PropaGate Learning account is activated and will last:</w:t>
      </w:r>
    </w:p>
    <w:p w14:paraId="18BCBB72" w14:textId="77777777" w:rsidR="00093C2A" w:rsidRPr="00093C2A" w:rsidRDefault="00093C2A" w:rsidP="00093C2A">
      <w:pPr>
        <w:pStyle w:val="NormalWeb"/>
        <w:spacing w:before="0" w:beforeAutospacing="0" w:after="0" w:afterAutospacing="0"/>
        <w:rPr>
          <w:color w:val="000000"/>
        </w:rPr>
      </w:pPr>
    </w:p>
    <w:p w14:paraId="1B6FBFC3" w14:textId="2FF0AF2A" w:rsidR="00093C2A" w:rsidRPr="00093C2A" w:rsidRDefault="00093C2A" w:rsidP="00093C2A">
      <w:pPr>
        <w:numPr>
          <w:ilvl w:val="0"/>
          <w:numId w:val="29"/>
        </w:numPr>
        <w:tabs>
          <w:tab w:val="num" w:pos="360"/>
        </w:tabs>
        <w:ind w:left="360" w:right="39" w:hanging="360"/>
        <w:rPr>
          <w:color w:val="000000"/>
        </w:rPr>
      </w:pPr>
      <w:r>
        <w:rPr>
          <w:color w:val="000000"/>
        </w:rPr>
        <w:t>12</w:t>
      </w:r>
      <w:r w:rsidRPr="00093C2A">
        <w:rPr>
          <w:color w:val="000000"/>
        </w:rPr>
        <w:t xml:space="preserve"> months for an individual certificate</w:t>
      </w:r>
    </w:p>
    <w:p w14:paraId="291C49EC" w14:textId="77777777" w:rsidR="00093C2A" w:rsidRPr="00093C2A" w:rsidRDefault="00093C2A" w:rsidP="00093C2A">
      <w:pPr>
        <w:numPr>
          <w:ilvl w:val="0"/>
          <w:numId w:val="29"/>
        </w:numPr>
        <w:tabs>
          <w:tab w:val="num" w:pos="360"/>
        </w:tabs>
        <w:ind w:left="360" w:right="39" w:hanging="360"/>
        <w:rPr>
          <w:color w:val="000000"/>
        </w:rPr>
      </w:pPr>
      <w:r w:rsidRPr="00093C2A">
        <w:rPr>
          <w:color w:val="000000"/>
        </w:rPr>
        <w:t>18 months for the full course</w:t>
      </w:r>
    </w:p>
    <w:p w14:paraId="30D2DBFE" w14:textId="18161C66" w:rsidR="00AE3AF1" w:rsidRDefault="00093C2A" w:rsidP="001C1C00">
      <w:pPr>
        <w:pStyle w:val="Mainheading"/>
        <w:keepNext w:val="0"/>
        <w:outlineLvl w:val="9"/>
        <w:rPr>
          <w:rFonts w:ascii="Gotham Book" w:hAnsi="Gotham Book"/>
          <w:b w:val="0"/>
          <w:color w:val="000000"/>
          <w:sz w:val="24"/>
          <w:szCs w:val="24"/>
        </w:rPr>
      </w:pPr>
      <w:r w:rsidRPr="00093C2A">
        <w:rPr>
          <w:rFonts w:ascii="Gotham Book" w:hAnsi="Gotham Book"/>
          <w:b w:val="0"/>
          <w:color w:val="000000"/>
          <w:sz w:val="24"/>
          <w:szCs w:val="24"/>
        </w:rPr>
        <w:t>It is possible to extend your online support period for an additional 6 months for a fee of £50.</w:t>
      </w:r>
    </w:p>
    <w:p w14:paraId="38565B7A" w14:textId="77777777" w:rsidR="001C1C00" w:rsidRDefault="001C1C00" w:rsidP="001C1C00">
      <w:pPr>
        <w:pStyle w:val="GothamBoldHeading1"/>
        <w:spacing w:before="0" w:after="0"/>
      </w:pPr>
      <w:bookmarkStart w:id="91" w:name="_Toc44676367"/>
    </w:p>
    <w:p w14:paraId="74EAABE0" w14:textId="50902D4A" w:rsidR="00A167CA" w:rsidRDefault="001C1C00" w:rsidP="001C1C00">
      <w:pPr>
        <w:pStyle w:val="GothamBoldHeading1"/>
        <w:spacing w:before="0" w:after="0"/>
      </w:pPr>
      <w:bookmarkStart w:id="92" w:name="_Toc44687791"/>
      <w:r>
        <w:t>5. C</w:t>
      </w:r>
      <w:r w:rsidR="00A167CA">
        <w:t>ourse completion deadline</w:t>
      </w:r>
      <w:bookmarkEnd w:id="91"/>
      <w:bookmarkEnd w:id="92"/>
    </w:p>
    <w:p w14:paraId="69D0B0F3" w14:textId="77777777" w:rsidR="00A167CA" w:rsidRPr="00A167CA" w:rsidRDefault="00A167CA" w:rsidP="00A167CA">
      <w:pPr>
        <w:pStyle w:val="BodyText3"/>
        <w:widowControl w:val="0"/>
        <w:spacing w:after="0"/>
        <w:rPr>
          <w:color w:val="000000"/>
          <w:sz w:val="24"/>
          <w:szCs w:val="24"/>
        </w:rPr>
      </w:pPr>
    </w:p>
    <w:p w14:paraId="06214ECB" w14:textId="324A8C82" w:rsidR="00A167CA" w:rsidRPr="00A167CA" w:rsidRDefault="00A167CA" w:rsidP="00A167CA">
      <w:pPr>
        <w:pStyle w:val="BodyText3"/>
        <w:widowControl w:val="0"/>
        <w:spacing w:after="0"/>
        <w:rPr>
          <w:rFonts w:ascii="Gotham Medium" w:hAnsi="Gotham Medium"/>
          <w:color w:val="000000"/>
          <w:sz w:val="24"/>
          <w:szCs w:val="24"/>
        </w:rPr>
      </w:pPr>
      <w:r w:rsidRPr="00A167CA">
        <w:rPr>
          <w:rFonts w:ascii="Gotham Medium" w:hAnsi="Gotham Medium"/>
          <w:color w:val="000000"/>
          <w:sz w:val="24"/>
          <w:szCs w:val="24"/>
        </w:rPr>
        <w:t>Due to changes to the RHS qualifications, the last exam offering for this version of the qualification will be in June 2022. You must complete all exams by this time to gain the qualification,</w:t>
      </w:r>
      <w:r w:rsidR="00C805F4">
        <w:rPr>
          <w:rFonts w:ascii="Gotham Medium" w:hAnsi="Gotham Medium"/>
          <w:color w:val="000000"/>
          <w:sz w:val="24"/>
          <w:szCs w:val="24"/>
        </w:rPr>
        <w:t xml:space="preserve"> as</w:t>
      </w:r>
      <w:r w:rsidRPr="00A167CA">
        <w:rPr>
          <w:rFonts w:ascii="Gotham Medium" w:hAnsi="Gotham Medium"/>
          <w:color w:val="000000"/>
          <w:sz w:val="24"/>
          <w:szCs w:val="24"/>
        </w:rPr>
        <w:t xml:space="preserve"> it will not be possible to start with this version of the course and finish with the new version. </w:t>
      </w:r>
    </w:p>
    <w:p w14:paraId="46D88688" w14:textId="77777777" w:rsidR="00A167CA" w:rsidRPr="00A167CA" w:rsidRDefault="00A167CA" w:rsidP="00A167CA">
      <w:pPr>
        <w:pStyle w:val="BodyText3"/>
        <w:widowControl w:val="0"/>
        <w:spacing w:after="0"/>
        <w:rPr>
          <w:color w:val="000000"/>
          <w:sz w:val="24"/>
          <w:szCs w:val="24"/>
        </w:rPr>
      </w:pPr>
    </w:p>
    <w:p w14:paraId="7BADDF80" w14:textId="77777777" w:rsidR="00A167CA" w:rsidRPr="00A167CA" w:rsidRDefault="00A167CA" w:rsidP="00A167CA">
      <w:pPr>
        <w:rPr>
          <w:color w:val="000000"/>
        </w:rPr>
      </w:pPr>
      <w:r w:rsidRPr="00A167CA">
        <w:rPr>
          <w:color w:val="000000"/>
        </w:rPr>
        <w:t xml:space="preserve">This should allow more than enough time to complete your studies, while still letting you study in your own time and at your own pace. </w:t>
      </w:r>
    </w:p>
    <w:p w14:paraId="5864385F" w14:textId="77777777" w:rsidR="00A167CA" w:rsidRPr="00A167CA" w:rsidRDefault="00A167CA" w:rsidP="00A167CA">
      <w:pPr>
        <w:pStyle w:val="BodyText3"/>
        <w:widowControl w:val="0"/>
        <w:spacing w:after="0"/>
        <w:rPr>
          <w:color w:val="000000"/>
          <w:sz w:val="24"/>
          <w:szCs w:val="24"/>
        </w:rPr>
      </w:pPr>
    </w:p>
    <w:p w14:paraId="17D36C8E" w14:textId="77777777" w:rsidR="00A167CA" w:rsidRPr="00A167CA" w:rsidRDefault="00A167CA" w:rsidP="00A167CA">
      <w:pPr>
        <w:pStyle w:val="BodyText3"/>
        <w:widowControl w:val="0"/>
        <w:spacing w:after="0"/>
        <w:rPr>
          <w:color w:val="000000"/>
          <w:sz w:val="24"/>
          <w:szCs w:val="24"/>
        </w:rPr>
      </w:pPr>
      <w:r w:rsidRPr="00A167CA">
        <w:rPr>
          <w:color w:val="000000"/>
          <w:sz w:val="24"/>
          <w:szCs w:val="24"/>
        </w:rPr>
        <w:t xml:space="preserve">Full details on the planned changes to the qualifications have not been released by the RHS at the time of publication of this handbook.  </w:t>
      </w:r>
    </w:p>
    <w:p w14:paraId="044A3C79" w14:textId="77777777" w:rsidR="00A167CA" w:rsidRPr="0044076B" w:rsidRDefault="00A167CA" w:rsidP="002152B7"/>
    <w:p w14:paraId="1F805966" w14:textId="10A990A5" w:rsidR="00A167CA" w:rsidRDefault="001C1C00" w:rsidP="001C1C00">
      <w:pPr>
        <w:pStyle w:val="GothamBoldHeading1"/>
        <w:spacing w:before="0" w:after="0"/>
      </w:pPr>
      <w:bookmarkStart w:id="93" w:name="_Toc44676368"/>
      <w:bookmarkStart w:id="94" w:name="_Toc44687792"/>
      <w:r>
        <w:t>6. S</w:t>
      </w:r>
      <w:r w:rsidR="00A167CA">
        <w:t>tudy options and course costs</w:t>
      </w:r>
      <w:bookmarkEnd w:id="93"/>
      <w:bookmarkEnd w:id="94"/>
    </w:p>
    <w:p w14:paraId="19F24ED6" w14:textId="77777777" w:rsidR="00A167CA" w:rsidRPr="00A167CA" w:rsidRDefault="00A167CA" w:rsidP="00A167CA">
      <w:pPr>
        <w:rPr>
          <w:color w:val="000000"/>
        </w:rPr>
      </w:pPr>
    </w:p>
    <w:p w14:paraId="7FC724BB" w14:textId="3D24E147" w:rsidR="00A167CA" w:rsidRDefault="00A167CA" w:rsidP="00A167CA">
      <w:pPr>
        <w:pStyle w:val="BodyText3"/>
        <w:widowControl w:val="0"/>
        <w:spacing w:after="0"/>
        <w:rPr>
          <w:sz w:val="24"/>
          <w:szCs w:val="24"/>
        </w:rPr>
      </w:pPr>
      <w:r>
        <w:rPr>
          <w:sz w:val="24"/>
          <w:szCs w:val="24"/>
        </w:rPr>
        <w:t xml:space="preserve">This online course allows students a flexible way to study: </w:t>
      </w:r>
      <w:r w:rsidR="00C805F4">
        <w:rPr>
          <w:sz w:val="24"/>
          <w:szCs w:val="24"/>
        </w:rPr>
        <w:t>y</w:t>
      </w:r>
      <w:r>
        <w:rPr>
          <w:sz w:val="24"/>
          <w:szCs w:val="24"/>
        </w:rPr>
        <w:t>ou can choose to study the full course (all 8 units) or an individual certificate (4 units).</w:t>
      </w:r>
    </w:p>
    <w:p w14:paraId="15D91498" w14:textId="77777777" w:rsidR="00A167CA" w:rsidRDefault="00A167CA" w:rsidP="00A167CA">
      <w:pPr>
        <w:pStyle w:val="BodyText3"/>
        <w:widowControl w:val="0"/>
        <w:spacing w:after="0"/>
        <w:rPr>
          <w:sz w:val="24"/>
          <w:szCs w:val="24"/>
        </w:rPr>
      </w:pPr>
    </w:p>
    <w:p w14:paraId="43F7CC08" w14:textId="79D8FA82" w:rsidR="00A167CA" w:rsidRPr="00A167CA" w:rsidRDefault="00A167CA" w:rsidP="00A167CA">
      <w:pPr>
        <w:rPr>
          <w:color w:val="000000"/>
        </w:rPr>
      </w:pPr>
      <w:r w:rsidRPr="00A167CA">
        <w:rPr>
          <w:color w:val="000000"/>
        </w:rPr>
        <w:t>The fee for the full course is £</w:t>
      </w:r>
      <w:r>
        <w:rPr>
          <w:color w:val="000000"/>
        </w:rPr>
        <w:t>525</w:t>
      </w:r>
      <w:r w:rsidRPr="00A167CA">
        <w:rPr>
          <w:color w:val="000000"/>
        </w:rPr>
        <w:t xml:space="preserve"> (18 months online support) or £2</w:t>
      </w:r>
      <w:r w:rsidR="00093C2A">
        <w:rPr>
          <w:color w:val="000000"/>
        </w:rPr>
        <w:t>70</w:t>
      </w:r>
      <w:r w:rsidRPr="00A167CA">
        <w:rPr>
          <w:color w:val="000000"/>
        </w:rPr>
        <w:t xml:space="preserve"> for </w:t>
      </w:r>
      <w:r>
        <w:rPr>
          <w:color w:val="000000"/>
        </w:rPr>
        <w:t>an i</w:t>
      </w:r>
      <w:r w:rsidRPr="00A167CA">
        <w:rPr>
          <w:color w:val="000000"/>
        </w:rPr>
        <w:t>ndividual certificates (</w:t>
      </w:r>
      <w:r w:rsidR="00093C2A">
        <w:rPr>
          <w:color w:val="000000"/>
        </w:rPr>
        <w:t>12</w:t>
      </w:r>
      <w:r w:rsidRPr="00A167CA">
        <w:rPr>
          <w:color w:val="000000"/>
        </w:rPr>
        <w:t xml:space="preserve"> months online support). This is payable on application and includes:</w:t>
      </w:r>
    </w:p>
    <w:p w14:paraId="145B2D52" w14:textId="77777777" w:rsidR="00A167CA" w:rsidRPr="00A167CA" w:rsidRDefault="00A167CA" w:rsidP="00A167CA">
      <w:pPr>
        <w:ind w:left="360" w:right="39"/>
        <w:rPr>
          <w:color w:val="000000"/>
        </w:rPr>
      </w:pPr>
    </w:p>
    <w:p w14:paraId="08E6512C" w14:textId="77777777" w:rsidR="00A167CA" w:rsidRPr="00A167CA" w:rsidRDefault="00A167CA" w:rsidP="00A167CA">
      <w:pPr>
        <w:numPr>
          <w:ilvl w:val="0"/>
          <w:numId w:val="29"/>
        </w:numPr>
        <w:tabs>
          <w:tab w:val="num" w:pos="360"/>
        </w:tabs>
        <w:ind w:left="360" w:right="39" w:hanging="360"/>
        <w:rPr>
          <w:color w:val="000000"/>
        </w:rPr>
      </w:pPr>
      <w:r w:rsidRPr="00A167CA">
        <w:rPr>
          <w:color w:val="000000"/>
        </w:rPr>
        <w:t xml:space="preserve">Access to course materials via PropaGate Learning </w:t>
      </w:r>
    </w:p>
    <w:p w14:paraId="06C4C92C" w14:textId="77777777" w:rsidR="00A167CA" w:rsidRPr="00A167CA" w:rsidRDefault="00A167CA" w:rsidP="00A167CA">
      <w:pPr>
        <w:widowControl w:val="0"/>
        <w:numPr>
          <w:ilvl w:val="0"/>
          <w:numId w:val="29"/>
        </w:numPr>
        <w:tabs>
          <w:tab w:val="num" w:pos="360"/>
        </w:tabs>
        <w:ind w:left="360" w:right="39" w:hanging="360"/>
        <w:rPr>
          <w:color w:val="000000"/>
        </w:rPr>
      </w:pPr>
      <w:r w:rsidRPr="00A167CA">
        <w:rPr>
          <w:color w:val="000000"/>
        </w:rPr>
        <w:t xml:space="preserve">Online support for horticultural study questions </w:t>
      </w:r>
    </w:p>
    <w:p w14:paraId="46665BB3" w14:textId="77777777" w:rsidR="00A167CA" w:rsidRPr="00A167CA" w:rsidRDefault="00A167CA" w:rsidP="00A167CA">
      <w:pPr>
        <w:pStyle w:val="BodyText3"/>
        <w:widowControl w:val="0"/>
        <w:spacing w:after="0"/>
        <w:rPr>
          <w:color w:val="000000"/>
          <w:sz w:val="24"/>
          <w:szCs w:val="24"/>
        </w:rPr>
      </w:pPr>
    </w:p>
    <w:p w14:paraId="5FD8BD23" w14:textId="77777777" w:rsidR="00A167CA" w:rsidRPr="00A167CA" w:rsidRDefault="00A167CA" w:rsidP="00A167CA">
      <w:pPr>
        <w:pStyle w:val="Mainheading"/>
        <w:keepNext w:val="0"/>
        <w:outlineLvl w:val="9"/>
        <w:rPr>
          <w:rFonts w:ascii="Gotham Book" w:hAnsi="Gotham Book"/>
          <w:b w:val="0"/>
          <w:color w:val="000000"/>
          <w:sz w:val="24"/>
          <w:szCs w:val="24"/>
        </w:rPr>
      </w:pPr>
      <w:r w:rsidRPr="00A167CA">
        <w:rPr>
          <w:rFonts w:ascii="Gotham Book" w:hAnsi="Gotham Book"/>
          <w:b w:val="0"/>
          <w:color w:val="000000"/>
          <w:sz w:val="24"/>
          <w:szCs w:val="24"/>
        </w:rPr>
        <w:t xml:space="preserve">It is possible to extend your online support period for an additional 6 months for a fee of £50. </w:t>
      </w:r>
    </w:p>
    <w:p w14:paraId="36401A59" w14:textId="0C9FE3D5" w:rsidR="00BA2A38" w:rsidRDefault="00BA2A38" w:rsidP="002152B7"/>
    <w:p w14:paraId="78BECAB8" w14:textId="77777777" w:rsidR="00EF63A7" w:rsidRDefault="00EF63A7" w:rsidP="00A167CA">
      <w:pPr>
        <w:pStyle w:val="Heading1"/>
        <w:rPr>
          <w:bCs w:val="0"/>
        </w:rPr>
      </w:pPr>
      <w:r>
        <w:rPr>
          <w:bCs w:val="0"/>
        </w:rPr>
        <w:br w:type="page"/>
      </w:r>
    </w:p>
    <w:p w14:paraId="2CD47577" w14:textId="699448EE" w:rsidR="00A167CA" w:rsidRPr="00450F4D" w:rsidRDefault="001C1C00" w:rsidP="00A167CA">
      <w:pPr>
        <w:pStyle w:val="Heading1"/>
        <w:rPr>
          <w:bCs w:val="0"/>
        </w:rPr>
      </w:pPr>
      <w:bookmarkStart w:id="95" w:name="_Toc44687793"/>
      <w:r>
        <w:rPr>
          <w:bCs w:val="0"/>
        </w:rPr>
        <w:lastRenderedPageBreak/>
        <w:t>7</w:t>
      </w:r>
      <w:r w:rsidR="00A167CA" w:rsidRPr="00450F4D">
        <w:rPr>
          <w:bCs w:val="0"/>
        </w:rPr>
        <w:t>. Entry Requirements</w:t>
      </w:r>
      <w:bookmarkEnd w:id="95"/>
    </w:p>
    <w:p w14:paraId="6DAB1D69" w14:textId="77777777" w:rsidR="00A167CA" w:rsidRDefault="00A167CA" w:rsidP="00A167CA"/>
    <w:p w14:paraId="58943469" w14:textId="77777777" w:rsidR="00A167CA" w:rsidRDefault="00A167CA" w:rsidP="00A167CA">
      <w:r w:rsidRPr="0044076B">
        <w:t xml:space="preserve">Although the RHS Level 3 Certificates do not require any prior qualifications </w:t>
      </w:r>
      <w:r>
        <w:t>we strongly recommend completing the</w:t>
      </w:r>
      <w:r w:rsidRPr="0044076B">
        <w:t xml:space="preserve"> RHS Level 2 </w:t>
      </w:r>
      <w:r>
        <w:t xml:space="preserve">Certificate in the Principles of Horticulture first, as there will be some assumed knowledge. </w:t>
      </w:r>
    </w:p>
    <w:p w14:paraId="48AB964E" w14:textId="77777777" w:rsidR="00A167CA" w:rsidRDefault="00A167CA" w:rsidP="00A167CA"/>
    <w:p w14:paraId="79B21955" w14:textId="77777777" w:rsidR="00A167CA" w:rsidRPr="0044076B" w:rsidRDefault="00A167CA" w:rsidP="00A167CA">
      <w:r w:rsidRPr="0044076B">
        <w:t>Fundamentally, however, all you need is an interest in the subject and a willingness to set aside time for home study. We are looking for keen, enthusiastic ‘plants people’ of all ages, who would value the opportunity to develop their knowledge in a structured and supported learning environment and will contribute to the programme.</w:t>
      </w:r>
    </w:p>
    <w:p w14:paraId="4082BA67" w14:textId="77777777" w:rsidR="00A167CA" w:rsidRDefault="00A167CA" w:rsidP="00A167CA"/>
    <w:p w14:paraId="7235EA3D" w14:textId="6AE575E1" w:rsidR="00A167CA" w:rsidRDefault="00A167CA" w:rsidP="00A167CA">
      <w:pPr>
        <w:rPr>
          <w:rFonts w:ascii="Calibri" w:hAnsi="Calibri" w:cs="Times New Roman"/>
          <w:sz w:val="22"/>
          <w:szCs w:val="22"/>
          <w:lang w:val="en-US"/>
        </w:rPr>
      </w:pPr>
      <w:r>
        <w:t xml:space="preserve">To help you make the decision about which course is best for you we would suggest that rather than comparing the levels of the courses, </w:t>
      </w:r>
      <w:r w:rsidR="00DA5250">
        <w:t xml:space="preserve">take a careful look </w:t>
      </w:r>
      <w:r>
        <w:t xml:space="preserve">at the content in the qualification specifications which are available on the </w:t>
      </w:r>
      <w:hyperlink r:id="rId15" w:history="1">
        <w:r w:rsidRPr="002152B7">
          <w:rPr>
            <w:rStyle w:val="Hyperlink"/>
          </w:rPr>
          <w:t>RHS website</w:t>
        </w:r>
      </w:hyperlink>
      <w:r>
        <w:t xml:space="preserve">, look at the individual learning outcomes and pick the course which appeals to you most/is most relevant for your goals. </w:t>
      </w:r>
    </w:p>
    <w:p w14:paraId="19682AC9" w14:textId="77777777" w:rsidR="00A167CA" w:rsidRDefault="00A167CA" w:rsidP="00A167CA"/>
    <w:p w14:paraId="4C3E27FA" w14:textId="6A4935C0" w:rsidR="00A167CA" w:rsidRDefault="00A167CA" w:rsidP="00A167CA">
      <w:r>
        <w:t xml:space="preserve">We also advise that you should have some basic confidence with computers, as the course makes use of PropaGate learning, our online learning environment. </w:t>
      </w:r>
      <w:r>
        <w:rPr>
          <w:rFonts w:cs="Gotham-Book"/>
          <w:color w:val="000000"/>
          <w:lang w:eastAsia="en-GB"/>
        </w:rPr>
        <w:t xml:space="preserve">You must be self-motivated, have access to an internet-ready computer and e-mail account for the course. </w:t>
      </w:r>
    </w:p>
    <w:p w14:paraId="42114D6F" w14:textId="77777777" w:rsidR="00A167CA" w:rsidRPr="0044076B" w:rsidRDefault="00A167CA" w:rsidP="002152B7"/>
    <w:p w14:paraId="543F8D91" w14:textId="1903CF72" w:rsidR="007731AD" w:rsidRPr="001C1C00" w:rsidRDefault="001C1C00" w:rsidP="001C1C00">
      <w:pPr>
        <w:pStyle w:val="Heading1"/>
        <w:rPr>
          <w:bCs w:val="0"/>
        </w:rPr>
      </w:pPr>
      <w:bookmarkStart w:id="96" w:name="_Toc44687794"/>
      <w:r w:rsidRPr="001C1C00">
        <w:rPr>
          <w:bCs w:val="0"/>
        </w:rPr>
        <w:t xml:space="preserve">8. </w:t>
      </w:r>
      <w:r w:rsidR="00A167CA" w:rsidRPr="001C1C00">
        <w:rPr>
          <w:bCs w:val="0"/>
        </w:rPr>
        <w:t>How to Apply</w:t>
      </w:r>
      <w:bookmarkEnd w:id="96"/>
    </w:p>
    <w:p w14:paraId="2526C739" w14:textId="77777777" w:rsidR="0044076B" w:rsidRPr="003E45AD" w:rsidRDefault="0044076B" w:rsidP="002152B7">
      <w:pPr>
        <w:pStyle w:val="GothamBoldHeading1"/>
        <w:spacing w:before="0" w:after="0"/>
        <w:rPr>
          <w:rFonts w:ascii="Gotham Book" w:hAnsi="Gotham Book"/>
          <w:sz w:val="24"/>
        </w:rPr>
      </w:pPr>
    </w:p>
    <w:p w14:paraId="5BB59D7D" w14:textId="1F79FCD5" w:rsidR="0044076B" w:rsidRPr="003E45AD" w:rsidRDefault="0044076B" w:rsidP="002152B7">
      <w:pPr>
        <w:pStyle w:val="BodyText3"/>
        <w:widowControl w:val="0"/>
        <w:spacing w:after="0"/>
        <w:rPr>
          <w:sz w:val="24"/>
          <w:szCs w:val="24"/>
        </w:rPr>
      </w:pPr>
      <w:r w:rsidRPr="003E45AD">
        <w:rPr>
          <w:sz w:val="24"/>
          <w:szCs w:val="24"/>
        </w:rPr>
        <w:t xml:space="preserve">Applications for the online learning course </w:t>
      </w:r>
      <w:r w:rsidR="00DA5250">
        <w:rPr>
          <w:sz w:val="24"/>
          <w:szCs w:val="24"/>
        </w:rPr>
        <w:t>are open now</w:t>
      </w:r>
      <w:r w:rsidRPr="003E45AD">
        <w:rPr>
          <w:sz w:val="24"/>
          <w:szCs w:val="24"/>
        </w:rPr>
        <w:t xml:space="preserve"> and will close on Friday 4</w:t>
      </w:r>
      <w:r w:rsidRPr="003E45AD">
        <w:rPr>
          <w:sz w:val="24"/>
          <w:szCs w:val="24"/>
          <w:vertAlign w:val="superscript"/>
        </w:rPr>
        <w:t>th</w:t>
      </w:r>
      <w:r w:rsidRPr="003E45AD">
        <w:rPr>
          <w:sz w:val="24"/>
          <w:szCs w:val="24"/>
        </w:rPr>
        <w:t xml:space="preserve"> December 2020. </w:t>
      </w:r>
    </w:p>
    <w:p w14:paraId="61679EB2" w14:textId="77777777" w:rsidR="0044076B" w:rsidRPr="003E45AD" w:rsidRDefault="0044076B" w:rsidP="002152B7">
      <w:pPr>
        <w:pStyle w:val="BodyText3"/>
        <w:widowControl w:val="0"/>
        <w:spacing w:after="0"/>
        <w:rPr>
          <w:sz w:val="24"/>
          <w:szCs w:val="24"/>
        </w:rPr>
      </w:pPr>
    </w:p>
    <w:p w14:paraId="5F400E25" w14:textId="77777777" w:rsidR="0044076B" w:rsidRPr="003E45AD" w:rsidRDefault="0044076B" w:rsidP="002152B7">
      <w:pPr>
        <w:pStyle w:val="BodyText3"/>
        <w:widowControl w:val="0"/>
        <w:spacing w:after="0"/>
        <w:rPr>
          <w:sz w:val="24"/>
          <w:szCs w:val="24"/>
        </w:rPr>
      </w:pPr>
      <w:r w:rsidRPr="003E45AD">
        <w:rPr>
          <w:sz w:val="24"/>
          <w:szCs w:val="24"/>
        </w:rPr>
        <w:t xml:space="preserve">To apply all you have to do is complete the course application form: </w:t>
      </w:r>
      <w:hyperlink r:id="rId16" w:history="1">
        <w:r w:rsidRPr="003E45AD">
          <w:rPr>
            <w:rStyle w:val="Hyperlink"/>
            <w:sz w:val="24"/>
            <w:szCs w:val="24"/>
          </w:rPr>
          <w:t>Online Application Form</w:t>
        </w:r>
      </w:hyperlink>
    </w:p>
    <w:p w14:paraId="376B8878" w14:textId="77777777" w:rsidR="0044076B" w:rsidRPr="003E45AD" w:rsidRDefault="0044076B" w:rsidP="002152B7">
      <w:pPr>
        <w:pStyle w:val="BodyText3"/>
        <w:widowControl w:val="0"/>
        <w:spacing w:after="0"/>
        <w:rPr>
          <w:rStyle w:val="Hyperlink"/>
          <w:sz w:val="24"/>
          <w:szCs w:val="24"/>
        </w:rPr>
      </w:pPr>
    </w:p>
    <w:p w14:paraId="246607B2" w14:textId="77777777" w:rsidR="0044076B" w:rsidRPr="003E45AD" w:rsidRDefault="0044076B" w:rsidP="002152B7">
      <w:pPr>
        <w:ind w:right="39"/>
      </w:pPr>
      <w:r w:rsidRPr="003E45AD">
        <w:t>Your application will be processed within 5 working days of receipt</w:t>
      </w:r>
      <w:r>
        <w:t>. Once your payment has been received</w:t>
      </w:r>
      <w:r w:rsidRPr="003E45AD">
        <w:t xml:space="preserve"> your PropaGate Learning account will be activated and course joining instructions will be sent </w:t>
      </w:r>
      <w:r>
        <w:t>by email</w:t>
      </w:r>
      <w:r w:rsidRPr="003E45AD">
        <w:t xml:space="preserve">. Please only apply when you are ready to start studying. </w:t>
      </w:r>
    </w:p>
    <w:p w14:paraId="7941FD6B" w14:textId="77777777" w:rsidR="0044076B" w:rsidRPr="003E45AD" w:rsidRDefault="0044076B" w:rsidP="002152B7">
      <w:pPr>
        <w:pStyle w:val="BodyText3"/>
        <w:widowControl w:val="0"/>
        <w:spacing w:after="0"/>
        <w:rPr>
          <w:sz w:val="24"/>
          <w:szCs w:val="24"/>
        </w:rPr>
      </w:pPr>
    </w:p>
    <w:p w14:paraId="73A3F631" w14:textId="77777777" w:rsidR="0044076B" w:rsidRPr="003E45AD" w:rsidRDefault="0044076B" w:rsidP="002152B7">
      <w:pPr>
        <w:pStyle w:val="BodyText3"/>
        <w:widowControl w:val="0"/>
        <w:spacing w:after="0"/>
        <w:rPr>
          <w:sz w:val="24"/>
          <w:szCs w:val="24"/>
        </w:rPr>
      </w:pPr>
      <w:r w:rsidRPr="003E45AD">
        <w:rPr>
          <w:sz w:val="24"/>
          <w:szCs w:val="24"/>
        </w:rPr>
        <w:t xml:space="preserve">Please contact </w:t>
      </w:r>
      <w:r>
        <w:rPr>
          <w:sz w:val="24"/>
          <w:szCs w:val="24"/>
        </w:rPr>
        <w:t xml:space="preserve">by email at </w:t>
      </w:r>
      <w:hyperlink r:id="rId17" w:history="1">
        <w:r w:rsidRPr="006837DB">
          <w:rPr>
            <w:rStyle w:val="Hyperlink"/>
            <w:sz w:val="24"/>
            <w:szCs w:val="24"/>
          </w:rPr>
          <w:t>rhslevel3@rbge.org.uk</w:t>
        </w:r>
      </w:hyperlink>
      <w:r>
        <w:rPr>
          <w:sz w:val="24"/>
          <w:szCs w:val="24"/>
        </w:rPr>
        <w:t xml:space="preserve"> </w:t>
      </w:r>
      <w:r w:rsidRPr="003E45AD">
        <w:rPr>
          <w:sz w:val="24"/>
          <w:szCs w:val="24"/>
        </w:rPr>
        <w:t>if you have any questions.</w:t>
      </w:r>
    </w:p>
    <w:p w14:paraId="7428AD9C" w14:textId="77777777" w:rsidR="00595688" w:rsidRPr="0044076B" w:rsidRDefault="00595688" w:rsidP="002152B7"/>
    <w:sectPr w:rsidR="00595688" w:rsidRPr="0044076B" w:rsidSect="00C12FFB">
      <w:type w:val="continuous"/>
      <w:pgSz w:w="11907" w:h="16840" w:code="9"/>
      <w:pgMar w:top="1134" w:right="1134" w:bottom="1135"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B433A5" w14:textId="77777777" w:rsidR="00997299" w:rsidRDefault="00997299" w:rsidP="0044076B">
      <w:r>
        <w:separator/>
      </w:r>
    </w:p>
  </w:endnote>
  <w:endnote w:type="continuationSeparator" w:id="0">
    <w:p w14:paraId="5932F4E2" w14:textId="77777777" w:rsidR="00997299" w:rsidRDefault="00997299" w:rsidP="00440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otham Bold">
    <w:panose1 w:val="00000000000000000000"/>
    <w:charset w:val="00"/>
    <w:family w:val="modern"/>
    <w:notTrueType/>
    <w:pitch w:val="variable"/>
    <w:sig w:usb0="A10000FF" w:usb1="4000005B" w:usb2="00000000" w:usb3="00000000" w:csb0="0000009B" w:csb1="00000000"/>
  </w:font>
  <w:font w:name="Gotham Book">
    <w:panose1 w:val="00000000000000000000"/>
    <w:charset w:val="00"/>
    <w:family w:val="modern"/>
    <w:notTrueType/>
    <w:pitch w:val="variable"/>
    <w:sig w:usb0="A10000FF" w:usb1="4000005B" w:usb2="00000000" w:usb3="00000000" w:csb0="0000009B"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ms Rmn">
    <w:panose1 w:val="0202060304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otham Medium">
    <w:panose1 w:val="00000000000000000000"/>
    <w:charset w:val="00"/>
    <w:family w:val="modern"/>
    <w:notTrueType/>
    <w:pitch w:val="variable"/>
    <w:sig w:usb0="A10000FF" w:usb1="4000005B" w:usb2="00000000" w:usb3="00000000" w:csb0="0000009B" w:csb1="00000000"/>
  </w:font>
  <w:font w:name="Gotham-Book">
    <w:altName w:val="Cambria"/>
    <w:panose1 w:val="00000000000000000000"/>
    <w:charset w:val="00"/>
    <w:family w:val="auto"/>
    <w:pitch w:val="variable"/>
    <w:sig w:usb0="A100007F" w:usb1="40000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BEC028" w14:textId="77777777" w:rsidR="00007AC8" w:rsidRDefault="00007AC8" w:rsidP="0044076B">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4BDEA87B" w14:textId="77777777" w:rsidR="00007AC8" w:rsidRDefault="00007AC8" w:rsidP="004407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C40F4" w14:textId="77777777" w:rsidR="00707328" w:rsidRPr="00365C93" w:rsidRDefault="00007AC8" w:rsidP="0044076B">
    <w:pPr>
      <w:pStyle w:val="Footer"/>
      <w:rPr>
        <w:color w:val="808080" w:themeColor="background1" w:themeShade="80"/>
      </w:rPr>
    </w:pPr>
    <w:r w:rsidRPr="00365C93">
      <w:rPr>
        <w:rStyle w:val="PageNumber"/>
      </w:rPr>
      <w:fldChar w:fldCharType="begin"/>
    </w:r>
    <w:r w:rsidRPr="00365C93">
      <w:rPr>
        <w:rStyle w:val="PageNumber"/>
      </w:rPr>
      <w:instrText xml:space="preserve">PAGE  </w:instrText>
    </w:r>
    <w:r w:rsidRPr="00365C93">
      <w:rPr>
        <w:rStyle w:val="PageNumber"/>
      </w:rPr>
      <w:fldChar w:fldCharType="separate"/>
    </w:r>
    <w:r w:rsidR="00C92290" w:rsidRPr="00365C93">
      <w:rPr>
        <w:rStyle w:val="PageNumber"/>
        <w:noProof/>
      </w:rPr>
      <w:t>14</w:t>
    </w:r>
    <w:r w:rsidRPr="00365C93">
      <w:rPr>
        <w:rStyle w:val="PageNumber"/>
      </w:rPr>
      <w:fldChar w:fldCharType="end"/>
    </w:r>
    <w:r w:rsidR="0044076B" w:rsidRPr="00365C93">
      <w:rPr>
        <w:rStyle w:val="PageNumber"/>
        <w:color w:val="808080" w:themeColor="background1" w:themeShade="80"/>
      </w:rPr>
      <w:t xml:space="preserve"> </w:t>
    </w:r>
    <w:r w:rsidR="00595688" w:rsidRPr="00365C93">
      <w:t>RBGE</w:t>
    </w:r>
    <w:r w:rsidR="0044076B" w:rsidRPr="00365C93">
      <w:t xml:space="preserve"> July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AB7024" w14:textId="77777777" w:rsidR="00997299" w:rsidRDefault="00997299" w:rsidP="0044076B">
      <w:r>
        <w:separator/>
      </w:r>
    </w:p>
  </w:footnote>
  <w:footnote w:type="continuationSeparator" w:id="0">
    <w:p w14:paraId="7A2DAEA2" w14:textId="77777777" w:rsidR="00997299" w:rsidRDefault="00997299" w:rsidP="004407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A96984"/>
    <w:multiLevelType w:val="hybridMultilevel"/>
    <w:tmpl w:val="526201A6"/>
    <w:lvl w:ilvl="0" w:tplc="08090011">
      <w:start w:val="1"/>
      <w:numFmt w:val="decimal"/>
      <w:lvlText w:val="%1)"/>
      <w:lvlJc w:val="left"/>
      <w:pPr>
        <w:tabs>
          <w:tab w:val="num" w:pos="780"/>
        </w:tabs>
        <w:ind w:left="780" w:hanging="360"/>
      </w:p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2" w15:restartNumberingAfterBreak="0">
    <w:nsid w:val="06E83042"/>
    <w:multiLevelType w:val="hybridMultilevel"/>
    <w:tmpl w:val="B50E4D5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8403D91"/>
    <w:multiLevelType w:val="hybridMultilevel"/>
    <w:tmpl w:val="E0723980"/>
    <w:lvl w:ilvl="0" w:tplc="B13A8A1C">
      <w:start w:val="4"/>
      <w:numFmt w:val="decimal"/>
      <w:lvlText w:val="%1."/>
      <w:lvlJc w:val="left"/>
      <w:pPr>
        <w:tabs>
          <w:tab w:val="num" w:pos="360"/>
        </w:tabs>
        <w:ind w:left="360" w:hanging="360"/>
      </w:pPr>
      <w:rPr>
        <w:rFonts w:cs="Times New Roman"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4105DBC"/>
    <w:multiLevelType w:val="hybridMultilevel"/>
    <w:tmpl w:val="E5604BE6"/>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2927DA"/>
    <w:multiLevelType w:val="hybridMultilevel"/>
    <w:tmpl w:val="1ABE2C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BDA2774"/>
    <w:multiLevelType w:val="hybridMultilevel"/>
    <w:tmpl w:val="61464D84"/>
    <w:lvl w:ilvl="0" w:tplc="38C42408">
      <w:start w:val="1"/>
      <w:numFmt w:val="decimal"/>
      <w:lvlText w:val="%1)"/>
      <w:lvlJc w:val="left"/>
      <w:pPr>
        <w:tabs>
          <w:tab w:val="num" w:pos="720"/>
        </w:tabs>
        <w:ind w:left="720" w:hanging="360"/>
      </w:pPr>
      <w:rPr>
        <w:rFonts w:ascii="Gotham Bold" w:hAnsi="Gotham Bold"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D78427E"/>
    <w:multiLevelType w:val="hybridMultilevel"/>
    <w:tmpl w:val="3C7CF5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C17253"/>
    <w:multiLevelType w:val="hybridMultilevel"/>
    <w:tmpl w:val="471E98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EE4627"/>
    <w:multiLevelType w:val="hybridMultilevel"/>
    <w:tmpl w:val="1DB408E2"/>
    <w:lvl w:ilvl="0" w:tplc="088899DE">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293D14"/>
    <w:multiLevelType w:val="hybridMultilevel"/>
    <w:tmpl w:val="EC2ABA62"/>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89084E"/>
    <w:multiLevelType w:val="hybridMultilevel"/>
    <w:tmpl w:val="8496FCBA"/>
    <w:lvl w:ilvl="0" w:tplc="04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0270031"/>
    <w:multiLevelType w:val="hybridMultilevel"/>
    <w:tmpl w:val="168A168E"/>
    <w:lvl w:ilvl="0" w:tplc="8C12F244">
      <w:start w:val="1"/>
      <w:numFmt w:val="bullet"/>
      <w:lvlText w:val=""/>
      <w:lvlJc w:val="left"/>
      <w:pPr>
        <w:tabs>
          <w:tab w:val="num" w:pos="170"/>
        </w:tabs>
        <w:ind w:left="170" w:hanging="17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3E0863"/>
    <w:multiLevelType w:val="hybridMultilevel"/>
    <w:tmpl w:val="E250A5BC"/>
    <w:lvl w:ilvl="0" w:tplc="8C12F244">
      <w:start w:val="1"/>
      <w:numFmt w:val="bullet"/>
      <w:lvlText w:val=""/>
      <w:lvlJc w:val="left"/>
      <w:pPr>
        <w:tabs>
          <w:tab w:val="num" w:pos="680"/>
        </w:tabs>
        <w:ind w:left="68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1A67FC"/>
    <w:multiLevelType w:val="hybridMultilevel"/>
    <w:tmpl w:val="07B64BB0"/>
    <w:lvl w:ilvl="0" w:tplc="08090011">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5" w15:restartNumberingAfterBreak="0">
    <w:nsid w:val="3266438C"/>
    <w:multiLevelType w:val="hybridMultilevel"/>
    <w:tmpl w:val="3AFE986E"/>
    <w:lvl w:ilvl="0" w:tplc="8C12F244">
      <w:start w:val="1"/>
      <w:numFmt w:val="bullet"/>
      <w:lvlText w:val=""/>
      <w:lvlJc w:val="left"/>
      <w:pPr>
        <w:tabs>
          <w:tab w:val="num" w:pos="680"/>
        </w:tabs>
        <w:ind w:left="680" w:hanging="170"/>
      </w:pPr>
      <w:rPr>
        <w:rFonts w:ascii="Symbol" w:hAnsi="Symbol" w:hint="default"/>
      </w:rPr>
    </w:lvl>
    <w:lvl w:ilvl="1" w:tplc="04090003" w:tentative="1">
      <w:start w:val="1"/>
      <w:numFmt w:val="bullet"/>
      <w:lvlText w:val="o"/>
      <w:lvlJc w:val="left"/>
      <w:pPr>
        <w:tabs>
          <w:tab w:val="num" w:pos="1950"/>
        </w:tabs>
        <w:ind w:left="1950" w:hanging="360"/>
      </w:pPr>
      <w:rPr>
        <w:rFonts w:ascii="Courier New" w:hAnsi="Courier New" w:cs="Courier New" w:hint="default"/>
      </w:rPr>
    </w:lvl>
    <w:lvl w:ilvl="2" w:tplc="04090005" w:tentative="1">
      <w:start w:val="1"/>
      <w:numFmt w:val="bullet"/>
      <w:lvlText w:val=""/>
      <w:lvlJc w:val="left"/>
      <w:pPr>
        <w:tabs>
          <w:tab w:val="num" w:pos="2670"/>
        </w:tabs>
        <w:ind w:left="2670" w:hanging="360"/>
      </w:pPr>
      <w:rPr>
        <w:rFonts w:ascii="Wingdings" w:hAnsi="Wingdings" w:hint="default"/>
      </w:rPr>
    </w:lvl>
    <w:lvl w:ilvl="3" w:tplc="04090001" w:tentative="1">
      <w:start w:val="1"/>
      <w:numFmt w:val="bullet"/>
      <w:lvlText w:val=""/>
      <w:lvlJc w:val="left"/>
      <w:pPr>
        <w:tabs>
          <w:tab w:val="num" w:pos="3390"/>
        </w:tabs>
        <w:ind w:left="3390" w:hanging="360"/>
      </w:pPr>
      <w:rPr>
        <w:rFonts w:ascii="Symbol" w:hAnsi="Symbol" w:hint="default"/>
      </w:rPr>
    </w:lvl>
    <w:lvl w:ilvl="4" w:tplc="04090003" w:tentative="1">
      <w:start w:val="1"/>
      <w:numFmt w:val="bullet"/>
      <w:lvlText w:val="o"/>
      <w:lvlJc w:val="left"/>
      <w:pPr>
        <w:tabs>
          <w:tab w:val="num" w:pos="4110"/>
        </w:tabs>
        <w:ind w:left="4110" w:hanging="360"/>
      </w:pPr>
      <w:rPr>
        <w:rFonts w:ascii="Courier New" w:hAnsi="Courier New" w:cs="Courier New" w:hint="default"/>
      </w:rPr>
    </w:lvl>
    <w:lvl w:ilvl="5" w:tplc="04090005" w:tentative="1">
      <w:start w:val="1"/>
      <w:numFmt w:val="bullet"/>
      <w:lvlText w:val=""/>
      <w:lvlJc w:val="left"/>
      <w:pPr>
        <w:tabs>
          <w:tab w:val="num" w:pos="4830"/>
        </w:tabs>
        <w:ind w:left="4830" w:hanging="360"/>
      </w:pPr>
      <w:rPr>
        <w:rFonts w:ascii="Wingdings" w:hAnsi="Wingdings" w:hint="default"/>
      </w:rPr>
    </w:lvl>
    <w:lvl w:ilvl="6" w:tplc="04090001" w:tentative="1">
      <w:start w:val="1"/>
      <w:numFmt w:val="bullet"/>
      <w:lvlText w:val=""/>
      <w:lvlJc w:val="left"/>
      <w:pPr>
        <w:tabs>
          <w:tab w:val="num" w:pos="5550"/>
        </w:tabs>
        <w:ind w:left="5550" w:hanging="360"/>
      </w:pPr>
      <w:rPr>
        <w:rFonts w:ascii="Symbol" w:hAnsi="Symbol" w:hint="default"/>
      </w:rPr>
    </w:lvl>
    <w:lvl w:ilvl="7" w:tplc="04090003" w:tentative="1">
      <w:start w:val="1"/>
      <w:numFmt w:val="bullet"/>
      <w:lvlText w:val="o"/>
      <w:lvlJc w:val="left"/>
      <w:pPr>
        <w:tabs>
          <w:tab w:val="num" w:pos="6270"/>
        </w:tabs>
        <w:ind w:left="6270" w:hanging="360"/>
      </w:pPr>
      <w:rPr>
        <w:rFonts w:ascii="Courier New" w:hAnsi="Courier New" w:cs="Courier New" w:hint="default"/>
      </w:rPr>
    </w:lvl>
    <w:lvl w:ilvl="8" w:tplc="04090005" w:tentative="1">
      <w:start w:val="1"/>
      <w:numFmt w:val="bullet"/>
      <w:lvlText w:val=""/>
      <w:lvlJc w:val="left"/>
      <w:pPr>
        <w:tabs>
          <w:tab w:val="num" w:pos="6990"/>
        </w:tabs>
        <w:ind w:left="6990" w:hanging="360"/>
      </w:pPr>
      <w:rPr>
        <w:rFonts w:ascii="Wingdings" w:hAnsi="Wingdings" w:hint="default"/>
      </w:rPr>
    </w:lvl>
  </w:abstractNum>
  <w:abstractNum w:abstractNumId="16" w15:restartNumberingAfterBreak="0">
    <w:nsid w:val="34991167"/>
    <w:multiLevelType w:val="hybridMultilevel"/>
    <w:tmpl w:val="E10C3FDA"/>
    <w:lvl w:ilvl="0" w:tplc="B29203A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90816F1"/>
    <w:multiLevelType w:val="hybridMultilevel"/>
    <w:tmpl w:val="150485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15C3749"/>
    <w:multiLevelType w:val="hybridMultilevel"/>
    <w:tmpl w:val="6D14FFB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429106E3"/>
    <w:multiLevelType w:val="hybridMultilevel"/>
    <w:tmpl w:val="3AFE986E"/>
    <w:lvl w:ilvl="0" w:tplc="8C12F244">
      <w:numFmt w:val="decimal"/>
      <w:lvlText w:val=""/>
      <w:lvlJc w:val="left"/>
      <w:pPr>
        <w:tabs>
          <w:tab w:val="num" w:pos="680"/>
        </w:tabs>
        <w:ind w:left="680" w:hanging="170"/>
      </w:pPr>
      <w:rPr>
        <w:rFonts w:ascii="Symbol" w:hAnsi="Symbol" w:hint="default"/>
      </w:rPr>
    </w:lvl>
    <w:lvl w:ilvl="1" w:tplc="04090003">
      <w:start w:val="1"/>
      <w:numFmt w:val="bullet"/>
      <w:lvlText w:val="o"/>
      <w:lvlJc w:val="left"/>
      <w:pPr>
        <w:tabs>
          <w:tab w:val="num" w:pos="1950"/>
        </w:tabs>
        <w:ind w:left="1950" w:hanging="360"/>
      </w:pPr>
      <w:rPr>
        <w:rFonts w:ascii="Courier New" w:hAnsi="Courier New" w:cs="Times New Roman" w:hint="default"/>
      </w:rPr>
    </w:lvl>
    <w:lvl w:ilvl="2" w:tplc="04090005">
      <w:start w:val="1"/>
      <w:numFmt w:val="bullet"/>
      <w:lvlText w:val=""/>
      <w:lvlJc w:val="left"/>
      <w:pPr>
        <w:tabs>
          <w:tab w:val="num" w:pos="2670"/>
        </w:tabs>
        <w:ind w:left="2670" w:hanging="360"/>
      </w:pPr>
      <w:rPr>
        <w:rFonts w:ascii="Wingdings" w:hAnsi="Wingdings" w:hint="default"/>
      </w:rPr>
    </w:lvl>
    <w:lvl w:ilvl="3" w:tplc="04090001">
      <w:start w:val="1"/>
      <w:numFmt w:val="bullet"/>
      <w:lvlText w:val=""/>
      <w:lvlJc w:val="left"/>
      <w:pPr>
        <w:tabs>
          <w:tab w:val="num" w:pos="3390"/>
        </w:tabs>
        <w:ind w:left="3390" w:hanging="360"/>
      </w:pPr>
      <w:rPr>
        <w:rFonts w:ascii="Symbol" w:hAnsi="Symbol" w:hint="default"/>
      </w:rPr>
    </w:lvl>
    <w:lvl w:ilvl="4" w:tplc="04090003">
      <w:start w:val="1"/>
      <w:numFmt w:val="bullet"/>
      <w:lvlText w:val="o"/>
      <w:lvlJc w:val="left"/>
      <w:pPr>
        <w:tabs>
          <w:tab w:val="num" w:pos="4110"/>
        </w:tabs>
        <w:ind w:left="4110" w:hanging="360"/>
      </w:pPr>
      <w:rPr>
        <w:rFonts w:ascii="Courier New" w:hAnsi="Courier New" w:cs="Times New Roman" w:hint="default"/>
      </w:rPr>
    </w:lvl>
    <w:lvl w:ilvl="5" w:tplc="04090005">
      <w:start w:val="1"/>
      <w:numFmt w:val="bullet"/>
      <w:lvlText w:val=""/>
      <w:lvlJc w:val="left"/>
      <w:pPr>
        <w:tabs>
          <w:tab w:val="num" w:pos="4830"/>
        </w:tabs>
        <w:ind w:left="4830" w:hanging="360"/>
      </w:pPr>
      <w:rPr>
        <w:rFonts w:ascii="Wingdings" w:hAnsi="Wingdings" w:hint="default"/>
      </w:rPr>
    </w:lvl>
    <w:lvl w:ilvl="6" w:tplc="04090001">
      <w:start w:val="1"/>
      <w:numFmt w:val="bullet"/>
      <w:lvlText w:val=""/>
      <w:lvlJc w:val="left"/>
      <w:pPr>
        <w:tabs>
          <w:tab w:val="num" w:pos="5550"/>
        </w:tabs>
        <w:ind w:left="5550" w:hanging="360"/>
      </w:pPr>
      <w:rPr>
        <w:rFonts w:ascii="Symbol" w:hAnsi="Symbol" w:hint="default"/>
      </w:rPr>
    </w:lvl>
    <w:lvl w:ilvl="7" w:tplc="04090003">
      <w:start w:val="1"/>
      <w:numFmt w:val="bullet"/>
      <w:lvlText w:val="o"/>
      <w:lvlJc w:val="left"/>
      <w:pPr>
        <w:tabs>
          <w:tab w:val="num" w:pos="6270"/>
        </w:tabs>
        <w:ind w:left="6270" w:hanging="360"/>
      </w:pPr>
      <w:rPr>
        <w:rFonts w:ascii="Courier New" w:hAnsi="Courier New" w:cs="Times New Roman" w:hint="default"/>
      </w:rPr>
    </w:lvl>
    <w:lvl w:ilvl="8" w:tplc="04090005">
      <w:start w:val="1"/>
      <w:numFmt w:val="bullet"/>
      <w:lvlText w:val=""/>
      <w:lvlJc w:val="left"/>
      <w:pPr>
        <w:tabs>
          <w:tab w:val="num" w:pos="6990"/>
        </w:tabs>
        <w:ind w:left="6990" w:hanging="360"/>
      </w:pPr>
      <w:rPr>
        <w:rFonts w:ascii="Wingdings" w:hAnsi="Wingdings" w:hint="default"/>
      </w:rPr>
    </w:lvl>
  </w:abstractNum>
  <w:abstractNum w:abstractNumId="20" w15:restartNumberingAfterBreak="0">
    <w:nsid w:val="4569210D"/>
    <w:multiLevelType w:val="hybridMultilevel"/>
    <w:tmpl w:val="61428AB2"/>
    <w:lvl w:ilvl="0" w:tplc="8C12F244">
      <w:start w:val="1"/>
      <w:numFmt w:val="bullet"/>
      <w:lvlText w:val=""/>
      <w:lvlJc w:val="left"/>
      <w:pPr>
        <w:tabs>
          <w:tab w:val="num" w:pos="170"/>
        </w:tabs>
        <w:ind w:left="170" w:hanging="17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8E63F5"/>
    <w:multiLevelType w:val="hybridMultilevel"/>
    <w:tmpl w:val="B3D68964"/>
    <w:lvl w:ilvl="0" w:tplc="0409000F">
      <w:start w:val="1"/>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2695670"/>
    <w:multiLevelType w:val="hybridMultilevel"/>
    <w:tmpl w:val="9C1458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5E62CC1"/>
    <w:multiLevelType w:val="hybridMultilevel"/>
    <w:tmpl w:val="1854D7AC"/>
    <w:lvl w:ilvl="0" w:tplc="18DAB46A">
      <w:start w:val="1"/>
      <w:numFmt w:val="bullet"/>
      <w:lvlText w:val=""/>
      <w:lvlJc w:val="left"/>
      <w:pPr>
        <w:tabs>
          <w:tab w:val="num" w:pos="568"/>
        </w:tabs>
        <w:ind w:left="568" w:hanging="284"/>
      </w:pPr>
      <w:rPr>
        <w:rFonts w:ascii="Symbol" w:hAnsi="Symbol" w:hint="default"/>
      </w:rPr>
    </w:lvl>
    <w:lvl w:ilvl="1" w:tplc="BB0A0C0C">
      <w:start w:val="1"/>
      <w:numFmt w:val="bullet"/>
      <w:lvlText w:val=""/>
      <w:lvlJc w:val="left"/>
      <w:pPr>
        <w:tabs>
          <w:tab w:val="num" w:pos="1647"/>
        </w:tabs>
        <w:ind w:left="1647" w:hanging="283"/>
      </w:pPr>
      <w:rPr>
        <w:rFonts w:ascii="Symbol" w:hAnsi="Symbol" w:hint="default"/>
      </w:rPr>
    </w:lvl>
    <w:lvl w:ilvl="2" w:tplc="04090005">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4" w15:restartNumberingAfterBreak="0">
    <w:nsid w:val="5CEC0477"/>
    <w:multiLevelType w:val="hybridMultilevel"/>
    <w:tmpl w:val="AA006C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A03E1F"/>
    <w:multiLevelType w:val="hybridMultilevel"/>
    <w:tmpl w:val="BA4EB216"/>
    <w:lvl w:ilvl="0" w:tplc="2776369E">
      <w:start w:val="4"/>
      <w:numFmt w:val="decimal"/>
      <w:lvlText w:val="%1."/>
      <w:lvlJc w:val="left"/>
      <w:pPr>
        <w:tabs>
          <w:tab w:val="num" w:pos="870"/>
        </w:tabs>
        <w:ind w:left="87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7FB4987"/>
    <w:multiLevelType w:val="multilevel"/>
    <w:tmpl w:val="AA10C89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C676DA1"/>
    <w:multiLevelType w:val="multilevel"/>
    <w:tmpl w:val="2AD0C770"/>
    <w:lvl w:ilvl="0">
      <w:start w:val="1"/>
      <w:numFmt w:val="decimal"/>
      <w:lvlText w:val="%1"/>
      <w:lvlJc w:val="left"/>
      <w:pPr>
        <w:ind w:left="403" w:hanging="403"/>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8" w15:restartNumberingAfterBreak="0">
    <w:nsid w:val="71923A3A"/>
    <w:multiLevelType w:val="hybridMultilevel"/>
    <w:tmpl w:val="E82EB5A2"/>
    <w:lvl w:ilvl="0" w:tplc="8C12F244">
      <w:start w:val="1"/>
      <w:numFmt w:val="bullet"/>
      <w:lvlText w:val=""/>
      <w:lvlJc w:val="left"/>
      <w:pPr>
        <w:tabs>
          <w:tab w:val="num" w:pos="170"/>
        </w:tabs>
        <w:ind w:left="170" w:hanging="17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6414A0"/>
    <w:multiLevelType w:val="multilevel"/>
    <w:tmpl w:val="EC2ABA62"/>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CA76006"/>
    <w:multiLevelType w:val="hybridMultilevel"/>
    <w:tmpl w:val="F322EFE0"/>
    <w:lvl w:ilvl="0" w:tplc="1700B1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FB35A85"/>
    <w:multiLevelType w:val="hybridMultilevel"/>
    <w:tmpl w:val="BF98D716"/>
    <w:lvl w:ilvl="0" w:tplc="E586D0A8">
      <w:start w:val="1"/>
      <w:numFmt w:val="bullet"/>
      <w:lvlText w:val=""/>
      <w:lvlJc w:val="left"/>
      <w:pPr>
        <w:tabs>
          <w:tab w:val="num" w:pos="1078"/>
        </w:tabs>
        <w:ind w:left="1078" w:hanging="454"/>
      </w:pPr>
      <w:rPr>
        <w:rFonts w:ascii="Symbol" w:hAnsi="Symbol" w:hint="default"/>
        <w:color w:val="auto"/>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num w:numId="1">
    <w:abstractNumId w:val="23"/>
  </w:num>
  <w:num w:numId="2">
    <w:abstractNumId w:val="28"/>
  </w:num>
  <w:num w:numId="3">
    <w:abstractNumId w:val="20"/>
  </w:num>
  <w:num w:numId="4">
    <w:abstractNumId w:val="15"/>
  </w:num>
  <w:num w:numId="5">
    <w:abstractNumId w:val="6"/>
  </w:num>
  <w:num w:numId="6">
    <w:abstractNumId w:val="31"/>
  </w:num>
  <w:num w:numId="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2"/>
  </w:num>
  <w:num w:numId="9">
    <w:abstractNumId w:val="14"/>
  </w:num>
  <w:num w:numId="10">
    <w:abstractNumId w:val="1"/>
  </w:num>
  <w:num w:numId="11">
    <w:abstractNumId w:val="24"/>
  </w:num>
  <w:num w:numId="12">
    <w:abstractNumId w:val="12"/>
  </w:num>
  <w:num w:numId="13">
    <w:abstractNumId w:val="11"/>
  </w:num>
  <w:num w:numId="14">
    <w:abstractNumId w:val="21"/>
  </w:num>
  <w:num w:numId="15">
    <w:abstractNumId w:val="18"/>
  </w:num>
  <w:num w:numId="16">
    <w:abstractNumId w:val="4"/>
  </w:num>
  <w:num w:numId="17">
    <w:abstractNumId w:val="10"/>
  </w:num>
  <w:num w:numId="18">
    <w:abstractNumId w:val="29"/>
  </w:num>
  <w:num w:numId="19">
    <w:abstractNumId w:val="2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8"/>
  </w:num>
  <w:num w:numId="22">
    <w:abstractNumId w:val="9"/>
  </w:num>
  <w:num w:numId="23">
    <w:abstractNumId w:val="26"/>
  </w:num>
  <w:num w:numId="24">
    <w:abstractNumId w:val="5"/>
  </w:num>
  <w:num w:numId="25">
    <w:abstractNumId w:val="13"/>
  </w:num>
  <w:num w:numId="26">
    <w:abstractNumId w:val="7"/>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15"/>
  </w:num>
  <w:num w:numId="30">
    <w:abstractNumId w:val="19"/>
  </w:num>
  <w:num w:numId="31">
    <w:abstractNumId w:val="17"/>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3"/>
  </w:num>
  <w:num w:numId="35">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num>
  <w:num w:numId="37">
    <w:abstractNumId w:val="27"/>
  </w:num>
  <w:num w:numId="38">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7BB"/>
    <w:rsid w:val="00000F3E"/>
    <w:rsid w:val="00002960"/>
    <w:rsid w:val="00004B16"/>
    <w:rsid w:val="00005338"/>
    <w:rsid w:val="000058D6"/>
    <w:rsid w:val="0000735B"/>
    <w:rsid w:val="00007AC8"/>
    <w:rsid w:val="0001068C"/>
    <w:rsid w:val="00011936"/>
    <w:rsid w:val="000129BF"/>
    <w:rsid w:val="00012F89"/>
    <w:rsid w:val="00012F9F"/>
    <w:rsid w:val="00015875"/>
    <w:rsid w:val="00021E27"/>
    <w:rsid w:val="00030713"/>
    <w:rsid w:val="000362EF"/>
    <w:rsid w:val="00040C58"/>
    <w:rsid w:val="00043BFB"/>
    <w:rsid w:val="00044DA8"/>
    <w:rsid w:val="00046158"/>
    <w:rsid w:val="00046ABE"/>
    <w:rsid w:val="000502F8"/>
    <w:rsid w:val="000512F9"/>
    <w:rsid w:val="00055F59"/>
    <w:rsid w:val="00056633"/>
    <w:rsid w:val="000578D1"/>
    <w:rsid w:val="00060713"/>
    <w:rsid w:val="00062A01"/>
    <w:rsid w:val="0006346B"/>
    <w:rsid w:val="000654A0"/>
    <w:rsid w:val="00067411"/>
    <w:rsid w:val="00067C33"/>
    <w:rsid w:val="00070392"/>
    <w:rsid w:val="00072763"/>
    <w:rsid w:val="000876D9"/>
    <w:rsid w:val="00090AFE"/>
    <w:rsid w:val="00091033"/>
    <w:rsid w:val="00091FC1"/>
    <w:rsid w:val="00092E21"/>
    <w:rsid w:val="00093C2A"/>
    <w:rsid w:val="000944D5"/>
    <w:rsid w:val="000967BC"/>
    <w:rsid w:val="000A0CD1"/>
    <w:rsid w:val="000A361A"/>
    <w:rsid w:val="000A3C60"/>
    <w:rsid w:val="000A5048"/>
    <w:rsid w:val="000A58B2"/>
    <w:rsid w:val="000A736B"/>
    <w:rsid w:val="000B0E42"/>
    <w:rsid w:val="000B2B60"/>
    <w:rsid w:val="000B3479"/>
    <w:rsid w:val="000B3A7E"/>
    <w:rsid w:val="000B7C8E"/>
    <w:rsid w:val="000C0371"/>
    <w:rsid w:val="000C37E9"/>
    <w:rsid w:val="000C478C"/>
    <w:rsid w:val="000C4B8A"/>
    <w:rsid w:val="000D0F2B"/>
    <w:rsid w:val="000D2ADF"/>
    <w:rsid w:val="000D4295"/>
    <w:rsid w:val="000E3EAC"/>
    <w:rsid w:val="000E3ED7"/>
    <w:rsid w:val="000E5549"/>
    <w:rsid w:val="000E5841"/>
    <w:rsid w:val="000E5F4A"/>
    <w:rsid w:val="000F28A4"/>
    <w:rsid w:val="000F3F19"/>
    <w:rsid w:val="000F6F6F"/>
    <w:rsid w:val="00101B55"/>
    <w:rsid w:val="00103C09"/>
    <w:rsid w:val="001072BC"/>
    <w:rsid w:val="0011522C"/>
    <w:rsid w:val="00120926"/>
    <w:rsid w:val="00121F44"/>
    <w:rsid w:val="00122C3D"/>
    <w:rsid w:val="0012341F"/>
    <w:rsid w:val="0012395B"/>
    <w:rsid w:val="00131E6F"/>
    <w:rsid w:val="001331BE"/>
    <w:rsid w:val="00134342"/>
    <w:rsid w:val="001425DD"/>
    <w:rsid w:val="001440B3"/>
    <w:rsid w:val="001450F8"/>
    <w:rsid w:val="0015121E"/>
    <w:rsid w:val="0016037C"/>
    <w:rsid w:val="001610DA"/>
    <w:rsid w:val="00164222"/>
    <w:rsid w:val="001653EC"/>
    <w:rsid w:val="00165C52"/>
    <w:rsid w:val="00176A1E"/>
    <w:rsid w:val="00177152"/>
    <w:rsid w:val="00180D69"/>
    <w:rsid w:val="001849AE"/>
    <w:rsid w:val="00185531"/>
    <w:rsid w:val="00187948"/>
    <w:rsid w:val="0019020B"/>
    <w:rsid w:val="00195C36"/>
    <w:rsid w:val="001963F9"/>
    <w:rsid w:val="001A0765"/>
    <w:rsid w:val="001A124E"/>
    <w:rsid w:val="001A233F"/>
    <w:rsid w:val="001A717F"/>
    <w:rsid w:val="001B24CB"/>
    <w:rsid w:val="001B4F51"/>
    <w:rsid w:val="001B71AA"/>
    <w:rsid w:val="001C1C00"/>
    <w:rsid w:val="001C231C"/>
    <w:rsid w:val="001C30C9"/>
    <w:rsid w:val="001D0075"/>
    <w:rsid w:val="001D0AC5"/>
    <w:rsid w:val="001D3895"/>
    <w:rsid w:val="001D735F"/>
    <w:rsid w:val="001E1AE0"/>
    <w:rsid w:val="001E2642"/>
    <w:rsid w:val="001E3A03"/>
    <w:rsid w:val="001E3A20"/>
    <w:rsid w:val="001E7FF4"/>
    <w:rsid w:val="001F3B27"/>
    <w:rsid w:val="001F5E4D"/>
    <w:rsid w:val="001F645B"/>
    <w:rsid w:val="00201057"/>
    <w:rsid w:val="00201178"/>
    <w:rsid w:val="002023E1"/>
    <w:rsid w:val="002033BC"/>
    <w:rsid w:val="00206BEC"/>
    <w:rsid w:val="00210ABE"/>
    <w:rsid w:val="00212D35"/>
    <w:rsid w:val="002134FA"/>
    <w:rsid w:val="00214B0C"/>
    <w:rsid w:val="002152B7"/>
    <w:rsid w:val="002175E2"/>
    <w:rsid w:val="00217C69"/>
    <w:rsid w:val="00222CF0"/>
    <w:rsid w:val="0022471C"/>
    <w:rsid w:val="0022586B"/>
    <w:rsid w:val="0022734A"/>
    <w:rsid w:val="002273C7"/>
    <w:rsid w:val="00230B66"/>
    <w:rsid w:val="002355BC"/>
    <w:rsid w:val="00235D6F"/>
    <w:rsid w:val="00237445"/>
    <w:rsid w:val="002413D2"/>
    <w:rsid w:val="00244998"/>
    <w:rsid w:val="00246103"/>
    <w:rsid w:val="00250664"/>
    <w:rsid w:val="00251AE5"/>
    <w:rsid w:val="00253966"/>
    <w:rsid w:val="00254E1B"/>
    <w:rsid w:val="00255FE2"/>
    <w:rsid w:val="00257AB9"/>
    <w:rsid w:val="00260F3B"/>
    <w:rsid w:val="00263D41"/>
    <w:rsid w:val="002668AA"/>
    <w:rsid w:val="002738D5"/>
    <w:rsid w:val="00273D45"/>
    <w:rsid w:val="002762D2"/>
    <w:rsid w:val="00277B9C"/>
    <w:rsid w:val="0028010E"/>
    <w:rsid w:val="002806AE"/>
    <w:rsid w:val="00283F33"/>
    <w:rsid w:val="002912BC"/>
    <w:rsid w:val="00293F44"/>
    <w:rsid w:val="002950E2"/>
    <w:rsid w:val="00296C4D"/>
    <w:rsid w:val="00297D40"/>
    <w:rsid w:val="002A2722"/>
    <w:rsid w:val="002A31EA"/>
    <w:rsid w:val="002A6A52"/>
    <w:rsid w:val="002A710B"/>
    <w:rsid w:val="002B6A70"/>
    <w:rsid w:val="002C4453"/>
    <w:rsid w:val="002D4A53"/>
    <w:rsid w:val="002D65A5"/>
    <w:rsid w:val="002E014F"/>
    <w:rsid w:val="002E13F0"/>
    <w:rsid w:val="002E3910"/>
    <w:rsid w:val="002E4403"/>
    <w:rsid w:val="002E4432"/>
    <w:rsid w:val="002E6AE3"/>
    <w:rsid w:val="002E7ABE"/>
    <w:rsid w:val="002F0BF4"/>
    <w:rsid w:val="002F5992"/>
    <w:rsid w:val="002F6FFD"/>
    <w:rsid w:val="00302EA2"/>
    <w:rsid w:val="0030388A"/>
    <w:rsid w:val="00304ED6"/>
    <w:rsid w:val="0030562A"/>
    <w:rsid w:val="00305894"/>
    <w:rsid w:val="003126F6"/>
    <w:rsid w:val="003154B6"/>
    <w:rsid w:val="00315E6F"/>
    <w:rsid w:val="00320A1B"/>
    <w:rsid w:val="00321018"/>
    <w:rsid w:val="003250B4"/>
    <w:rsid w:val="003260F6"/>
    <w:rsid w:val="00326903"/>
    <w:rsid w:val="00332722"/>
    <w:rsid w:val="0033333F"/>
    <w:rsid w:val="003341E6"/>
    <w:rsid w:val="00337298"/>
    <w:rsid w:val="00340679"/>
    <w:rsid w:val="00341CAC"/>
    <w:rsid w:val="0035066D"/>
    <w:rsid w:val="00352A3F"/>
    <w:rsid w:val="00365C93"/>
    <w:rsid w:val="00366216"/>
    <w:rsid w:val="00366650"/>
    <w:rsid w:val="00366E3C"/>
    <w:rsid w:val="00367589"/>
    <w:rsid w:val="00381086"/>
    <w:rsid w:val="00383069"/>
    <w:rsid w:val="003830F2"/>
    <w:rsid w:val="003837C3"/>
    <w:rsid w:val="00383AF6"/>
    <w:rsid w:val="00385478"/>
    <w:rsid w:val="00385E4A"/>
    <w:rsid w:val="00387151"/>
    <w:rsid w:val="003876EA"/>
    <w:rsid w:val="003900F6"/>
    <w:rsid w:val="00390ECF"/>
    <w:rsid w:val="00397562"/>
    <w:rsid w:val="003A6C26"/>
    <w:rsid w:val="003A7008"/>
    <w:rsid w:val="003B1756"/>
    <w:rsid w:val="003B4026"/>
    <w:rsid w:val="003B6D45"/>
    <w:rsid w:val="003D11F0"/>
    <w:rsid w:val="003D1D99"/>
    <w:rsid w:val="003D2924"/>
    <w:rsid w:val="003E0055"/>
    <w:rsid w:val="003E1173"/>
    <w:rsid w:val="003E2B38"/>
    <w:rsid w:val="003E5835"/>
    <w:rsid w:val="003E7CBC"/>
    <w:rsid w:val="003F1F87"/>
    <w:rsid w:val="003F3BE3"/>
    <w:rsid w:val="003F45A3"/>
    <w:rsid w:val="003F716F"/>
    <w:rsid w:val="003F7A59"/>
    <w:rsid w:val="004039B2"/>
    <w:rsid w:val="00404874"/>
    <w:rsid w:val="0040491F"/>
    <w:rsid w:val="00405C13"/>
    <w:rsid w:val="00420FB8"/>
    <w:rsid w:val="00421F9E"/>
    <w:rsid w:val="00427F8A"/>
    <w:rsid w:val="00436F26"/>
    <w:rsid w:val="0044076B"/>
    <w:rsid w:val="00441031"/>
    <w:rsid w:val="004412B1"/>
    <w:rsid w:val="0044216D"/>
    <w:rsid w:val="00443742"/>
    <w:rsid w:val="004437BB"/>
    <w:rsid w:val="004457CB"/>
    <w:rsid w:val="00450F4D"/>
    <w:rsid w:val="00452248"/>
    <w:rsid w:val="00460101"/>
    <w:rsid w:val="00460736"/>
    <w:rsid w:val="004627A6"/>
    <w:rsid w:val="00464AA8"/>
    <w:rsid w:val="004663D6"/>
    <w:rsid w:val="00470777"/>
    <w:rsid w:val="004719AB"/>
    <w:rsid w:val="004758FD"/>
    <w:rsid w:val="00480F58"/>
    <w:rsid w:val="00483C3E"/>
    <w:rsid w:val="0048483F"/>
    <w:rsid w:val="00484AF7"/>
    <w:rsid w:val="0048657A"/>
    <w:rsid w:val="00490011"/>
    <w:rsid w:val="00490CBA"/>
    <w:rsid w:val="00490ED7"/>
    <w:rsid w:val="00491275"/>
    <w:rsid w:val="004922A5"/>
    <w:rsid w:val="00493562"/>
    <w:rsid w:val="004947C3"/>
    <w:rsid w:val="004A0B1B"/>
    <w:rsid w:val="004A1D26"/>
    <w:rsid w:val="004A43B5"/>
    <w:rsid w:val="004A4EFB"/>
    <w:rsid w:val="004A6FA0"/>
    <w:rsid w:val="004B162A"/>
    <w:rsid w:val="004B3D20"/>
    <w:rsid w:val="004C09D1"/>
    <w:rsid w:val="004C359F"/>
    <w:rsid w:val="004C6C1F"/>
    <w:rsid w:val="004C7E8C"/>
    <w:rsid w:val="004D67E9"/>
    <w:rsid w:val="004D7861"/>
    <w:rsid w:val="004E0CDA"/>
    <w:rsid w:val="004E0DEB"/>
    <w:rsid w:val="004E0E63"/>
    <w:rsid w:val="004E3594"/>
    <w:rsid w:val="004E695A"/>
    <w:rsid w:val="004F039C"/>
    <w:rsid w:val="004F0A1A"/>
    <w:rsid w:val="004F3086"/>
    <w:rsid w:val="004F464E"/>
    <w:rsid w:val="004F51FA"/>
    <w:rsid w:val="004F547E"/>
    <w:rsid w:val="004F5E37"/>
    <w:rsid w:val="004F7E60"/>
    <w:rsid w:val="00502E08"/>
    <w:rsid w:val="00504169"/>
    <w:rsid w:val="00504411"/>
    <w:rsid w:val="005107B4"/>
    <w:rsid w:val="005112AF"/>
    <w:rsid w:val="00511E44"/>
    <w:rsid w:val="005126F3"/>
    <w:rsid w:val="00514892"/>
    <w:rsid w:val="0051797F"/>
    <w:rsid w:val="00525463"/>
    <w:rsid w:val="00527DF2"/>
    <w:rsid w:val="00530962"/>
    <w:rsid w:val="00534A54"/>
    <w:rsid w:val="00535232"/>
    <w:rsid w:val="005354A5"/>
    <w:rsid w:val="00543344"/>
    <w:rsid w:val="005453E8"/>
    <w:rsid w:val="00545CFC"/>
    <w:rsid w:val="00550C66"/>
    <w:rsid w:val="00551A42"/>
    <w:rsid w:val="00551D5B"/>
    <w:rsid w:val="005609D1"/>
    <w:rsid w:val="00562538"/>
    <w:rsid w:val="005625D4"/>
    <w:rsid w:val="00564160"/>
    <w:rsid w:val="00567EC6"/>
    <w:rsid w:val="00571C5B"/>
    <w:rsid w:val="00573C1D"/>
    <w:rsid w:val="005749B6"/>
    <w:rsid w:val="005768B1"/>
    <w:rsid w:val="0057732F"/>
    <w:rsid w:val="00583E4A"/>
    <w:rsid w:val="0058699A"/>
    <w:rsid w:val="00590806"/>
    <w:rsid w:val="00591D37"/>
    <w:rsid w:val="00594508"/>
    <w:rsid w:val="00595688"/>
    <w:rsid w:val="005A38D0"/>
    <w:rsid w:val="005A53D5"/>
    <w:rsid w:val="005B1285"/>
    <w:rsid w:val="005B18C1"/>
    <w:rsid w:val="005B5A8E"/>
    <w:rsid w:val="005B5AE2"/>
    <w:rsid w:val="005B68DE"/>
    <w:rsid w:val="005B7545"/>
    <w:rsid w:val="005C1850"/>
    <w:rsid w:val="005C20DE"/>
    <w:rsid w:val="005C54BA"/>
    <w:rsid w:val="005D164E"/>
    <w:rsid w:val="005E1941"/>
    <w:rsid w:val="005E1994"/>
    <w:rsid w:val="005E2965"/>
    <w:rsid w:val="005E31B8"/>
    <w:rsid w:val="005E47EA"/>
    <w:rsid w:val="005F044E"/>
    <w:rsid w:val="005F368F"/>
    <w:rsid w:val="005F39C0"/>
    <w:rsid w:val="005F512E"/>
    <w:rsid w:val="005F6763"/>
    <w:rsid w:val="0060207E"/>
    <w:rsid w:val="00603DF8"/>
    <w:rsid w:val="00604D01"/>
    <w:rsid w:val="00610434"/>
    <w:rsid w:val="00610E0F"/>
    <w:rsid w:val="0061128F"/>
    <w:rsid w:val="00617C14"/>
    <w:rsid w:val="00623F3D"/>
    <w:rsid w:val="006315A8"/>
    <w:rsid w:val="00633A16"/>
    <w:rsid w:val="00636A2C"/>
    <w:rsid w:val="00636A5B"/>
    <w:rsid w:val="0064065E"/>
    <w:rsid w:val="00641A95"/>
    <w:rsid w:val="0064250E"/>
    <w:rsid w:val="00645518"/>
    <w:rsid w:val="00654383"/>
    <w:rsid w:val="006545DB"/>
    <w:rsid w:val="0065463D"/>
    <w:rsid w:val="00654B20"/>
    <w:rsid w:val="00657C05"/>
    <w:rsid w:val="00657EB0"/>
    <w:rsid w:val="00661859"/>
    <w:rsid w:val="00663520"/>
    <w:rsid w:val="00666A11"/>
    <w:rsid w:val="00670055"/>
    <w:rsid w:val="00671DE8"/>
    <w:rsid w:val="00674807"/>
    <w:rsid w:val="00675B1D"/>
    <w:rsid w:val="00676FFB"/>
    <w:rsid w:val="006775B6"/>
    <w:rsid w:val="00681CF5"/>
    <w:rsid w:val="00696FF4"/>
    <w:rsid w:val="006972AC"/>
    <w:rsid w:val="006A2F1B"/>
    <w:rsid w:val="006A45D7"/>
    <w:rsid w:val="006A5889"/>
    <w:rsid w:val="006A5D5D"/>
    <w:rsid w:val="006B1EFD"/>
    <w:rsid w:val="006B25A4"/>
    <w:rsid w:val="006B371C"/>
    <w:rsid w:val="006C25EA"/>
    <w:rsid w:val="006C623B"/>
    <w:rsid w:val="006C6BC1"/>
    <w:rsid w:val="006D048C"/>
    <w:rsid w:val="006D1977"/>
    <w:rsid w:val="006D1F99"/>
    <w:rsid w:val="006D444C"/>
    <w:rsid w:val="006E08F3"/>
    <w:rsid w:val="006E37DA"/>
    <w:rsid w:val="006E57DA"/>
    <w:rsid w:val="006E64B1"/>
    <w:rsid w:val="006E70CF"/>
    <w:rsid w:val="006E7E0F"/>
    <w:rsid w:val="006F1F68"/>
    <w:rsid w:val="006F4FA1"/>
    <w:rsid w:val="006F5FC3"/>
    <w:rsid w:val="00705983"/>
    <w:rsid w:val="00706BD1"/>
    <w:rsid w:val="00707328"/>
    <w:rsid w:val="00711C05"/>
    <w:rsid w:val="00711D10"/>
    <w:rsid w:val="007122D3"/>
    <w:rsid w:val="007146D7"/>
    <w:rsid w:val="00714843"/>
    <w:rsid w:val="00717A2A"/>
    <w:rsid w:val="007216C2"/>
    <w:rsid w:val="0072282C"/>
    <w:rsid w:val="00726B35"/>
    <w:rsid w:val="00727DCA"/>
    <w:rsid w:val="007347C3"/>
    <w:rsid w:val="007358B6"/>
    <w:rsid w:val="007367DF"/>
    <w:rsid w:val="00737240"/>
    <w:rsid w:val="007402E8"/>
    <w:rsid w:val="00740FA0"/>
    <w:rsid w:val="00741BBC"/>
    <w:rsid w:val="00745456"/>
    <w:rsid w:val="00747401"/>
    <w:rsid w:val="00750E29"/>
    <w:rsid w:val="00755505"/>
    <w:rsid w:val="007575FB"/>
    <w:rsid w:val="00757973"/>
    <w:rsid w:val="00762E19"/>
    <w:rsid w:val="0076329C"/>
    <w:rsid w:val="00764BE5"/>
    <w:rsid w:val="00767071"/>
    <w:rsid w:val="00771EC3"/>
    <w:rsid w:val="007731AD"/>
    <w:rsid w:val="007759C9"/>
    <w:rsid w:val="0077783D"/>
    <w:rsid w:val="00777CD2"/>
    <w:rsid w:val="00780C9A"/>
    <w:rsid w:val="007818F5"/>
    <w:rsid w:val="0078361A"/>
    <w:rsid w:val="00785958"/>
    <w:rsid w:val="0078600D"/>
    <w:rsid w:val="0079025A"/>
    <w:rsid w:val="00791F00"/>
    <w:rsid w:val="00792E98"/>
    <w:rsid w:val="007933C2"/>
    <w:rsid w:val="00794711"/>
    <w:rsid w:val="00794B13"/>
    <w:rsid w:val="00796A02"/>
    <w:rsid w:val="00797BA7"/>
    <w:rsid w:val="007A1168"/>
    <w:rsid w:val="007A3DB1"/>
    <w:rsid w:val="007A44B9"/>
    <w:rsid w:val="007A4864"/>
    <w:rsid w:val="007A4938"/>
    <w:rsid w:val="007A52C2"/>
    <w:rsid w:val="007A5764"/>
    <w:rsid w:val="007B03B1"/>
    <w:rsid w:val="007B04FE"/>
    <w:rsid w:val="007B7613"/>
    <w:rsid w:val="007B7D76"/>
    <w:rsid w:val="007C0DCB"/>
    <w:rsid w:val="007C21A4"/>
    <w:rsid w:val="007C38B4"/>
    <w:rsid w:val="007C4418"/>
    <w:rsid w:val="007C4D8D"/>
    <w:rsid w:val="007C56DC"/>
    <w:rsid w:val="007C5EEE"/>
    <w:rsid w:val="007C688A"/>
    <w:rsid w:val="007C742A"/>
    <w:rsid w:val="007C76F9"/>
    <w:rsid w:val="007C7ACB"/>
    <w:rsid w:val="007D0798"/>
    <w:rsid w:val="007D0902"/>
    <w:rsid w:val="007D3EA2"/>
    <w:rsid w:val="007D46EF"/>
    <w:rsid w:val="007D5CFE"/>
    <w:rsid w:val="007E3D41"/>
    <w:rsid w:val="007E5249"/>
    <w:rsid w:val="007E5AF5"/>
    <w:rsid w:val="007E743C"/>
    <w:rsid w:val="007F1DC6"/>
    <w:rsid w:val="0080111C"/>
    <w:rsid w:val="00803C15"/>
    <w:rsid w:val="00804928"/>
    <w:rsid w:val="00810A84"/>
    <w:rsid w:val="0081108B"/>
    <w:rsid w:val="008209DB"/>
    <w:rsid w:val="0082751F"/>
    <w:rsid w:val="0083198B"/>
    <w:rsid w:val="00840256"/>
    <w:rsid w:val="00840883"/>
    <w:rsid w:val="00840F2C"/>
    <w:rsid w:val="008427A6"/>
    <w:rsid w:val="00843633"/>
    <w:rsid w:val="008450F8"/>
    <w:rsid w:val="00845C44"/>
    <w:rsid w:val="0085095F"/>
    <w:rsid w:val="00850DE9"/>
    <w:rsid w:val="0085338D"/>
    <w:rsid w:val="00853A70"/>
    <w:rsid w:val="00853B86"/>
    <w:rsid w:val="008560E1"/>
    <w:rsid w:val="00857664"/>
    <w:rsid w:val="00861CFD"/>
    <w:rsid w:val="00865F0B"/>
    <w:rsid w:val="00870E56"/>
    <w:rsid w:val="0087293E"/>
    <w:rsid w:val="00872C82"/>
    <w:rsid w:val="0088313D"/>
    <w:rsid w:val="0089345D"/>
    <w:rsid w:val="008976D9"/>
    <w:rsid w:val="008A103F"/>
    <w:rsid w:val="008A69C6"/>
    <w:rsid w:val="008A6E72"/>
    <w:rsid w:val="008B4DD2"/>
    <w:rsid w:val="008C0822"/>
    <w:rsid w:val="008C0ECD"/>
    <w:rsid w:val="008C2AAD"/>
    <w:rsid w:val="008C3E14"/>
    <w:rsid w:val="008C4189"/>
    <w:rsid w:val="008C4798"/>
    <w:rsid w:val="008C5E07"/>
    <w:rsid w:val="008D107D"/>
    <w:rsid w:val="008D2D94"/>
    <w:rsid w:val="008D303E"/>
    <w:rsid w:val="008D33A6"/>
    <w:rsid w:val="008D548A"/>
    <w:rsid w:val="008D66C1"/>
    <w:rsid w:val="008E09E5"/>
    <w:rsid w:val="008E27C5"/>
    <w:rsid w:val="008E2CE5"/>
    <w:rsid w:val="008F01C0"/>
    <w:rsid w:val="008F2520"/>
    <w:rsid w:val="008F5420"/>
    <w:rsid w:val="00902B19"/>
    <w:rsid w:val="00910CFD"/>
    <w:rsid w:val="00914BEE"/>
    <w:rsid w:val="0091511D"/>
    <w:rsid w:val="00915A79"/>
    <w:rsid w:val="0092065C"/>
    <w:rsid w:val="00920CE5"/>
    <w:rsid w:val="00922C7C"/>
    <w:rsid w:val="00925D6D"/>
    <w:rsid w:val="00926FEA"/>
    <w:rsid w:val="00933A1C"/>
    <w:rsid w:val="00934505"/>
    <w:rsid w:val="00934695"/>
    <w:rsid w:val="009419C6"/>
    <w:rsid w:val="009421D7"/>
    <w:rsid w:val="009449B9"/>
    <w:rsid w:val="009458B5"/>
    <w:rsid w:val="0094788A"/>
    <w:rsid w:val="00947B25"/>
    <w:rsid w:val="00952A5C"/>
    <w:rsid w:val="00953095"/>
    <w:rsid w:val="0095429E"/>
    <w:rsid w:val="009558F1"/>
    <w:rsid w:val="00960940"/>
    <w:rsid w:val="009610D1"/>
    <w:rsid w:val="00963B9D"/>
    <w:rsid w:val="00963D8C"/>
    <w:rsid w:val="00965C9C"/>
    <w:rsid w:val="00973528"/>
    <w:rsid w:val="00974042"/>
    <w:rsid w:val="00974521"/>
    <w:rsid w:val="00974787"/>
    <w:rsid w:val="00975542"/>
    <w:rsid w:val="0097664E"/>
    <w:rsid w:val="00980699"/>
    <w:rsid w:val="009812C3"/>
    <w:rsid w:val="00982E63"/>
    <w:rsid w:val="009835BC"/>
    <w:rsid w:val="009846B0"/>
    <w:rsid w:val="00985267"/>
    <w:rsid w:val="009906E5"/>
    <w:rsid w:val="00992C61"/>
    <w:rsid w:val="0099316F"/>
    <w:rsid w:val="009932AF"/>
    <w:rsid w:val="00996762"/>
    <w:rsid w:val="00997299"/>
    <w:rsid w:val="009A1F59"/>
    <w:rsid w:val="009A1F86"/>
    <w:rsid w:val="009A7A04"/>
    <w:rsid w:val="009B0E94"/>
    <w:rsid w:val="009B3F91"/>
    <w:rsid w:val="009B54ED"/>
    <w:rsid w:val="009B5C50"/>
    <w:rsid w:val="009B7CAC"/>
    <w:rsid w:val="009C0AC4"/>
    <w:rsid w:val="009C1877"/>
    <w:rsid w:val="009C4036"/>
    <w:rsid w:val="009E4ADE"/>
    <w:rsid w:val="009E5CDB"/>
    <w:rsid w:val="009E5DD1"/>
    <w:rsid w:val="009F3749"/>
    <w:rsid w:val="00A0514D"/>
    <w:rsid w:val="00A06869"/>
    <w:rsid w:val="00A11D8B"/>
    <w:rsid w:val="00A13A25"/>
    <w:rsid w:val="00A161C9"/>
    <w:rsid w:val="00A167CA"/>
    <w:rsid w:val="00A1781C"/>
    <w:rsid w:val="00A205E0"/>
    <w:rsid w:val="00A20C81"/>
    <w:rsid w:val="00A2576A"/>
    <w:rsid w:val="00A271D8"/>
    <w:rsid w:val="00A27705"/>
    <w:rsid w:val="00A27AC8"/>
    <w:rsid w:val="00A323BE"/>
    <w:rsid w:val="00A35A59"/>
    <w:rsid w:val="00A35F48"/>
    <w:rsid w:val="00A37C14"/>
    <w:rsid w:val="00A423C0"/>
    <w:rsid w:val="00A42419"/>
    <w:rsid w:val="00A42668"/>
    <w:rsid w:val="00A42D83"/>
    <w:rsid w:val="00A42DC2"/>
    <w:rsid w:val="00A61B98"/>
    <w:rsid w:val="00A620E8"/>
    <w:rsid w:val="00A7297A"/>
    <w:rsid w:val="00A73266"/>
    <w:rsid w:val="00A7402C"/>
    <w:rsid w:val="00A80797"/>
    <w:rsid w:val="00A8328D"/>
    <w:rsid w:val="00A85311"/>
    <w:rsid w:val="00A863C2"/>
    <w:rsid w:val="00A87F3A"/>
    <w:rsid w:val="00A97015"/>
    <w:rsid w:val="00A97C94"/>
    <w:rsid w:val="00AA5EE8"/>
    <w:rsid w:val="00AA612A"/>
    <w:rsid w:val="00AA6990"/>
    <w:rsid w:val="00AB40F3"/>
    <w:rsid w:val="00AB57CE"/>
    <w:rsid w:val="00AB57FF"/>
    <w:rsid w:val="00AC0372"/>
    <w:rsid w:val="00AC4BB7"/>
    <w:rsid w:val="00AC7051"/>
    <w:rsid w:val="00AC7D26"/>
    <w:rsid w:val="00AD0249"/>
    <w:rsid w:val="00AD38CE"/>
    <w:rsid w:val="00AD3F1F"/>
    <w:rsid w:val="00AD5AB2"/>
    <w:rsid w:val="00AE09B8"/>
    <w:rsid w:val="00AE0F89"/>
    <w:rsid w:val="00AE119D"/>
    <w:rsid w:val="00AE3AF1"/>
    <w:rsid w:val="00AE7E3D"/>
    <w:rsid w:val="00AF1272"/>
    <w:rsid w:val="00AF2E96"/>
    <w:rsid w:val="00AF427C"/>
    <w:rsid w:val="00AF44E4"/>
    <w:rsid w:val="00AF594C"/>
    <w:rsid w:val="00B00573"/>
    <w:rsid w:val="00B048EE"/>
    <w:rsid w:val="00B077A9"/>
    <w:rsid w:val="00B12683"/>
    <w:rsid w:val="00B12B8D"/>
    <w:rsid w:val="00B136BD"/>
    <w:rsid w:val="00B222F7"/>
    <w:rsid w:val="00B22447"/>
    <w:rsid w:val="00B2351A"/>
    <w:rsid w:val="00B25C32"/>
    <w:rsid w:val="00B34268"/>
    <w:rsid w:val="00B37269"/>
    <w:rsid w:val="00B409F5"/>
    <w:rsid w:val="00B43852"/>
    <w:rsid w:val="00B50D46"/>
    <w:rsid w:val="00B52DFC"/>
    <w:rsid w:val="00B55E4F"/>
    <w:rsid w:val="00B602F7"/>
    <w:rsid w:val="00B607FD"/>
    <w:rsid w:val="00B71E69"/>
    <w:rsid w:val="00B7207F"/>
    <w:rsid w:val="00B73444"/>
    <w:rsid w:val="00B74FAB"/>
    <w:rsid w:val="00B75CFB"/>
    <w:rsid w:val="00B75F94"/>
    <w:rsid w:val="00B80B10"/>
    <w:rsid w:val="00B85F02"/>
    <w:rsid w:val="00B86810"/>
    <w:rsid w:val="00B91DDD"/>
    <w:rsid w:val="00B92E79"/>
    <w:rsid w:val="00B93CCC"/>
    <w:rsid w:val="00BA2709"/>
    <w:rsid w:val="00BA2A38"/>
    <w:rsid w:val="00BA73D7"/>
    <w:rsid w:val="00BA7739"/>
    <w:rsid w:val="00BA7C5E"/>
    <w:rsid w:val="00BB26EC"/>
    <w:rsid w:val="00BB2AAE"/>
    <w:rsid w:val="00BB3955"/>
    <w:rsid w:val="00BB4BC9"/>
    <w:rsid w:val="00BB53C5"/>
    <w:rsid w:val="00BC225C"/>
    <w:rsid w:val="00BC5A75"/>
    <w:rsid w:val="00BC69FB"/>
    <w:rsid w:val="00BC75B4"/>
    <w:rsid w:val="00BD376F"/>
    <w:rsid w:val="00BD475A"/>
    <w:rsid w:val="00BD4BCB"/>
    <w:rsid w:val="00BD51EA"/>
    <w:rsid w:val="00BD5F74"/>
    <w:rsid w:val="00BD754A"/>
    <w:rsid w:val="00BD7976"/>
    <w:rsid w:val="00BD7AD9"/>
    <w:rsid w:val="00BD7B2A"/>
    <w:rsid w:val="00BE38A5"/>
    <w:rsid w:val="00BE7F60"/>
    <w:rsid w:val="00BF055F"/>
    <w:rsid w:val="00BF1271"/>
    <w:rsid w:val="00BF2D26"/>
    <w:rsid w:val="00BF345D"/>
    <w:rsid w:val="00BF34A6"/>
    <w:rsid w:val="00BF5B6B"/>
    <w:rsid w:val="00C027F4"/>
    <w:rsid w:val="00C028D3"/>
    <w:rsid w:val="00C06149"/>
    <w:rsid w:val="00C12D24"/>
    <w:rsid w:val="00C12FFB"/>
    <w:rsid w:val="00C136CD"/>
    <w:rsid w:val="00C13C19"/>
    <w:rsid w:val="00C14F00"/>
    <w:rsid w:val="00C16925"/>
    <w:rsid w:val="00C16EAC"/>
    <w:rsid w:val="00C218EE"/>
    <w:rsid w:val="00C2473B"/>
    <w:rsid w:val="00C2576B"/>
    <w:rsid w:val="00C2612E"/>
    <w:rsid w:val="00C324DA"/>
    <w:rsid w:val="00C366BD"/>
    <w:rsid w:val="00C44E58"/>
    <w:rsid w:val="00C45114"/>
    <w:rsid w:val="00C45BA0"/>
    <w:rsid w:val="00C50505"/>
    <w:rsid w:val="00C526D9"/>
    <w:rsid w:val="00C54470"/>
    <w:rsid w:val="00C54B87"/>
    <w:rsid w:val="00C57837"/>
    <w:rsid w:val="00C61886"/>
    <w:rsid w:val="00C72150"/>
    <w:rsid w:val="00C7323E"/>
    <w:rsid w:val="00C75693"/>
    <w:rsid w:val="00C805F4"/>
    <w:rsid w:val="00C8287F"/>
    <w:rsid w:val="00C84BF2"/>
    <w:rsid w:val="00C85969"/>
    <w:rsid w:val="00C85F95"/>
    <w:rsid w:val="00C877BC"/>
    <w:rsid w:val="00C87B6F"/>
    <w:rsid w:val="00C91E0F"/>
    <w:rsid w:val="00C92290"/>
    <w:rsid w:val="00C92C7D"/>
    <w:rsid w:val="00C93F4F"/>
    <w:rsid w:val="00C95C02"/>
    <w:rsid w:val="00CA1D37"/>
    <w:rsid w:val="00CB2EC1"/>
    <w:rsid w:val="00CB3BF5"/>
    <w:rsid w:val="00CB44B4"/>
    <w:rsid w:val="00CB5FD4"/>
    <w:rsid w:val="00CC11D6"/>
    <w:rsid w:val="00CD05FD"/>
    <w:rsid w:val="00CD342F"/>
    <w:rsid w:val="00CD6793"/>
    <w:rsid w:val="00CD7F4C"/>
    <w:rsid w:val="00CE1E72"/>
    <w:rsid w:val="00CE2075"/>
    <w:rsid w:val="00CF0AFE"/>
    <w:rsid w:val="00CF7030"/>
    <w:rsid w:val="00CF7671"/>
    <w:rsid w:val="00CF79BD"/>
    <w:rsid w:val="00D032D7"/>
    <w:rsid w:val="00D03F82"/>
    <w:rsid w:val="00D07383"/>
    <w:rsid w:val="00D07B3E"/>
    <w:rsid w:val="00D10062"/>
    <w:rsid w:val="00D104E2"/>
    <w:rsid w:val="00D10AEC"/>
    <w:rsid w:val="00D11D40"/>
    <w:rsid w:val="00D155F4"/>
    <w:rsid w:val="00D159C4"/>
    <w:rsid w:val="00D17184"/>
    <w:rsid w:val="00D213E8"/>
    <w:rsid w:val="00D25F3E"/>
    <w:rsid w:val="00D26D15"/>
    <w:rsid w:val="00D30FA6"/>
    <w:rsid w:val="00D30FD7"/>
    <w:rsid w:val="00D36C16"/>
    <w:rsid w:val="00D37878"/>
    <w:rsid w:val="00D37CEB"/>
    <w:rsid w:val="00D4011F"/>
    <w:rsid w:val="00D4051D"/>
    <w:rsid w:val="00D41367"/>
    <w:rsid w:val="00D43EBB"/>
    <w:rsid w:val="00D44337"/>
    <w:rsid w:val="00D52322"/>
    <w:rsid w:val="00D52F66"/>
    <w:rsid w:val="00D5676A"/>
    <w:rsid w:val="00D5703B"/>
    <w:rsid w:val="00D65194"/>
    <w:rsid w:val="00D6590D"/>
    <w:rsid w:val="00D665FA"/>
    <w:rsid w:val="00D671FA"/>
    <w:rsid w:val="00D72D38"/>
    <w:rsid w:val="00D74F4C"/>
    <w:rsid w:val="00D7534F"/>
    <w:rsid w:val="00D84273"/>
    <w:rsid w:val="00D85613"/>
    <w:rsid w:val="00D90F00"/>
    <w:rsid w:val="00D92980"/>
    <w:rsid w:val="00D9303F"/>
    <w:rsid w:val="00D936D0"/>
    <w:rsid w:val="00D97C42"/>
    <w:rsid w:val="00DA2952"/>
    <w:rsid w:val="00DA3637"/>
    <w:rsid w:val="00DA5250"/>
    <w:rsid w:val="00DA6A7E"/>
    <w:rsid w:val="00DB0011"/>
    <w:rsid w:val="00DB3422"/>
    <w:rsid w:val="00DB4D6E"/>
    <w:rsid w:val="00DC0020"/>
    <w:rsid w:val="00DC0711"/>
    <w:rsid w:val="00DC0C20"/>
    <w:rsid w:val="00DC2FB6"/>
    <w:rsid w:val="00DC6A50"/>
    <w:rsid w:val="00DC7525"/>
    <w:rsid w:val="00DD18D2"/>
    <w:rsid w:val="00DD27AE"/>
    <w:rsid w:val="00DD4671"/>
    <w:rsid w:val="00DD4BA9"/>
    <w:rsid w:val="00DE126F"/>
    <w:rsid w:val="00DE29B1"/>
    <w:rsid w:val="00DE5875"/>
    <w:rsid w:val="00DF17FD"/>
    <w:rsid w:val="00DF571A"/>
    <w:rsid w:val="00DF7660"/>
    <w:rsid w:val="00DF7BBF"/>
    <w:rsid w:val="00E00AD7"/>
    <w:rsid w:val="00E0170C"/>
    <w:rsid w:val="00E12408"/>
    <w:rsid w:val="00E127FB"/>
    <w:rsid w:val="00E13D91"/>
    <w:rsid w:val="00E2030B"/>
    <w:rsid w:val="00E21880"/>
    <w:rsid w:val="00E30380"/>
    <w:rsid w:val="00E307AD"/>
    <w:rsid w:val="00E3155D"/>
    <w:rsid w:val="00E32C9E"/>
    <w:rsid w:val="00E34683"/>
    <w:rsid w:val="00E36018"/>
    <w:rsid w:val="00E379DD"/>
    <w:rsid w:val="00E37DD6"/>
    <w:rsid w:val="00E43ECF"/>
    <w:rsid w:val="00E45F2B"/>
    <w:rsid w:val="00E500E6"/>
    <w:rsid w:val="00E6475C"/>
    <w:rsid w:val="00E65C25"/>
    <w:rsid w:val="00E660B2"/>
    <w:rsid w:val="00E73610"/>
    <w:rsid w:val="00E740CA"/>
    <w:rsid w:val="00E81045"/>
    <w:rsid w:val="00E82123"/>
    <w:rsid w:val="00E82AC9"/>
    <w:rsid w:val="00E83265"/>
    <w:rsid w:val="00E838F8"/>
    <w:rsid w:val="00E84405"/>
    <w:rsid w:val="00E84421"/>
    <w:rsid w:val="00E870DF"/>
    <w:rsid w:val="00E87B17"/>
    <w:rsid w:val="00E90173"/>
    <w:rsid w:val="00E96926"/>
    <w:rsid w:val="00E97DBB"/>
    <w:rsid w:val="00E97DEB"/>
    <w:rsid w:val="00EB1FDD"/>
    <w:rsid w:val="00EB3286"/>
    <w:rsid w:val="00EC17EF"/>
    <w:rsid w:val="00EC1CA8"/>
    <w:rsid w:val="00EC20A6"/>
    <w:rsid w:val="00EC487C"/>
    <w:rsid w:val="00EC4BDB"/>
    <w:rsid w:val="00EC59AC"/>
    <w:rsid w:val="00EC6F35"/>
    <w:rsid w:val="00EC76EB"/>
    <w:rsid w:val="00ED585D"/>
    <w:rsid w:val="00EE0118"/>
    <w:rsid w:val="00EE1630"/>
    <w:rsid w:val="00EE2CD7"/>
    <w:rsid w:val="00EE4580"/>
    <w:rsid w:val="00EE49AF"/>
    <w:rsid w:val="00EE69B2"/>
    <w:rsid w:val="00EF26B0"/>
    <w:rsid w:val="00EF63A7"/>
    <w:rsid w:val="00EF6C1F"/>
    <w:rsid w:val="00F03533"/>
    <w:rsid w:val="00F067A0"/>
    <w:rsid w:val="00F0695A"/>
    <w:rsid w:val="00F06CDD"/>
    <w:rsid w:val="00F070CD"/>
    <w:rsid w:val="00F07D2A"/>
    <w:rsid w:val="00F139CB"/>
    <w:rsid w:val="00F15E22"/>
    <w:rsid w:val="00F17596"/>
    <w:rsid w:val="00F179D1"/>
    <w:rsid w:val="00F22F63"/>
    <w:rsid w:val="00F24761"/>
    <w:rsid w:val="00F25C3E"/>
    <w:rsid w:val="00F27B79"/>
    <w:rsid w:val="00F31D85"/>
    <w:rsid w:val="00F3252F"/>
    <w:rsid w:val="00F3471C"/>
    <w:rsid w:val="00F34EFE"/>
    <w:rsid w:val="00F36D45"/>
    <w:rsid w:val="00F417EC"/>
    <w:rsid w:val="00F41CD1"/>
    <w:rsid w:val="00F42227"/>
    <w:rsid w:val="00F44FE6"/>
    <w:rsid w:val="00F4522D"/>
    <w:rsid w:val="00F468CE"/>
    <w:rsid w:val="00F5054F"/>
    <w:rsid w:val="00F52FEB"/>
    <w:rsid w:val="00F55869"/>
    <w:rsid w:val="00F560D2"/>
    <w:rsid w:val="00F5704C"/>
    <w:rsid w:val="00F57BB8"/>
    <w:rsid w:val="00F6010F"/>
    <w:rsid w:val="00F60E33"/>
    <w:rsid w:val="00F618B0"/>
    <w:rsid w:val="00F64F3E"/>
    <w:rsid w:val="00F66968"/>
    <w:rsid w:val="00F66AF1"/>
    <w:rsid w:val="00F70063"/>
    <w:rsid w:val="00F71B2E"/>
    <w:rsid w:val="00F72D22"/>
    <w:rsid w:val="00F72DB3"/>
    <w:rsid w:val="00F73830"/>
    <w:rsid w:val="00F74975"/>
    <w:rsid w:val="00F74A2A"/>
    <w:rsid w:val="00F75655"/>
    <w:rsid w:val="00F76578"/>
    <w:rsid w:val="00F802F0"/>
    <w:rsid w:val="00F81658"/>
    <w:rsid w:val="00F82400"/>
    <w:rsid w:val="00F8259C"/>
    <w:rsid w:val="00F844D8"/>
    <w:rsid w:val="00F85375"/>
    <w:rsid w:val="00F86523"/>
    <w:rsid w:val="00F8690B"/>
    <w:rsid w:val="00F87068"/>
    <w:rsid w:val="00F93D5C"/>
    <w:rsid w:val="00F940E7"/>
    <w:rsid w:val="00FA022A"/>
    <w:rsid w:val="00FA204A"/>
    <w:rsid w:val="00FA48FA"/>
    <w:rsid w:val="00FA7B5F"/>
    <w:rsid w:val="00FB3183"/>
    <w:rsid w:val="00FB60E6"/>
    <w:rsid w:val="00FB7BBA"/>
    <w:rsid w:val="00FB7F8B"/>
    <w:rsid w:val="00FC231E"/>
    <w:rsid w:val="00FC2DE3"/>
    <w:rsid w:val="00FC328C"/>
    <w:rsid w:val="00FC3BCC"/>
    <w:rsid w:val="00FC3FBF"/>
    <w:rsid w:val="00FC4B92"/>
    <w:rsid w:val="00FD3922"/>
    <w:rsid w:val="00FD5351"/>
    <w:rsid w:val="00FD6092"/>
    <w:rsid w:val="00FE1DBA"/>
    <w:rsid w:val="00FE6447"/>
    <w:rsid w:val="00FF00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69f"/>
    </o:shapedefaults>
    <o:shapelayout v:ext="edit">
      <o:idmap v:ext="edit" data="1"/>
    </o:shapelayout>
  </w:shapeDefaults>
  <w:decimalSymbol w:val="."/>
  <w:listSeparator w:val=","/>
  <w14:docId w14:val="2C257ABC"/>
  <w15:chartTrackingRefBased/>
  <w15:docId w15:val="{F3DCCE2B-6C0E-44E2-A3EA-0B8688F2B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076B"/>
    <w:rPr>
      <w:rFonts w:ascii="Gotham Book" w:hAnsi="Gotham Book" w:cs="Arial"/>
      <w:sz w:val="24"/>
      <w:szCs w:val="24"/>
      <w:lang w:eastAsia="en-US"/>
    </w:rPr>
  </w:style>
  <w:style w:type="paragraph" w:styleId="Heading1">
    <w:name w:val="heading 1"/>
    <w:basedOn w:val="Normal"/>
    <w:next w:val="Normal"/>
    <w:link w:val="Heading1Char"/>
    <w:qFormat/>
    <w:rsid w:val="0083198B"/>
    <w:pPr>
      <w:keepNext/>
      <w:outlineLvl w:val="0"/>
    </w:pPr>
    <w:rPr>
      <w:rFonts w:ascii="Gotham Bold" w:hAnsi="Gotham Bold"/>
      <w:bCs/>
      <w:kern w:val="32"/>
      <w:sz w:val="32"/>
      <w:szCs w:val="32"/>
    </w:rPr>
  </w:style>
  <w:style w:type="paragraph" w:styleId="Heading2">
    <w:name w:val="heading 2"/>
    <w:basedOn w:val="Normal"/>
    <w:next w:val="Normal"/>
    <w:qFormat/>
    <w:rsid w:val="0083198B"/>
    <w:pPr>
      <w:keepNext/>
      <w:keepLines/>
      <w:outlineLvl w:val="1"/>
    </w:pPr>
    <w:rPr>
      <w:rFonts w:ascii="Gotham Bold" w:hAnsi="Gotham Bold"/>
      <w:sz w:val="28"/>
    </w:rPr>
  </w:style>
  <w:style w:type="paragraph" w:styleId="Heading3">
    <w:name w:val="heading 3"/>
    <w:basedOn w:val="Normal"/>
    <w:next w:val="Normal"/>
    <w:qFormat/>
    <w:pPr>
      <w:keepNext/>
      <w:spacing w:before="240" w:after="60"/>
      <w:outlineLvl w:val="2"/>
    </w:pPr>
    <w:rPr>
      <w:rFonts w:ascii="Arial" w:hAnsi="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keepNext/>
      <w:ind w:left="562"/>
      <w:jc w:val="both"/>
      <w:outlineLvl w:val="7"/>
    </w:pPr>
    <w:rPr>
      <w:rFonts w:ascii="Arial" w:hAnsi="Arial"/>
      <w:b/>
      <w:bCs/>
      <w:sz w:val="20"/>
    </w:rPr>
  </w:style>
  <w:style w:type="paragraph" w:styleId="Heading9">
    <w:name w:val="heading 9"/>
    <w:basedOn w:val="Normal"/>
    <w:next w:val="Normal"/>
    <w:qFormat/>
    <w:pPr>
      <w:keepNext/>
      <w:ind w:left="562"/>
      <w:jc w:val="both"/>
      <w:outlineLvl w:val="8"/>
    </w:pPr>
    <w:rPr>
      <w:rFonts w:ascii="Arial" w:hAnsi="Arial"/>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NormalWeb">
    <w:name w:val="Normal (Web)"/>
    <w:basedOn w:val="Normal"/>
    <w:uiPriority w:val="99"/>
    <w:pPr>
      <w:spacing w:before="100" w:beforeAutospacing="1" w:after="100" w:afterAutospacing="1"/>
    </w:pPr>
  </w:style>
  <w:style w:type="character" w:styleId="Hyperlink">
    <w:name w:val="Hyperlink"/>
    <w:uiPriority w:val="99"/>
    <w:rPr>
      <w:color w:val="0000FF"/>
      <w:u w:val="single"/>
    </w:rPr>
  </w:style>
  <w:style w:type="character" w:styleId="Strong">
    <w:name w:val="Strong"/>
    <w:qFormat/>
    <w:rPr>
      <w:b/>
      <w:bCs/>
    </w:rPr>
  </w:style>
  <w:style w:type="paragraph" w:styleId="BodyText">
    <w:name w:val="Body Text"/>
    <w:basedOn w:val="Normal"/>
    <w:pPr>
      <w:jc w:val="both"/>
    </w:pPr>
    <w:rPr>
      <w:szCs w:val="20"/>
    </w:rPr>
  </w:style>
  <w:style w:type="paragraph" w:styleId="BodyText3">
    <w:name w:val="Body Text 3"/>
    <w:basedOn w:val="Normal"/>
    <w:link w:val="BodyText3Char"/>
    <w:pPr>
      <w:spacing w:after="120"/>
    </w:pPr>
    <w:rPr>
      <w:sz w:val="16"/>
      <w:szCs w:val="16"/>
    </w:rPr>
  </w:style>
  <w:style w:type="paragraph" w:customStyle="1" w:styleId="Mainheading">
    <w:name w:val="Main heading"/>
    <w:basedOn w:val="Heading4"/>
    <w:uiPriority w:val="99"/>
    <w:pPr>
      <w:spacing w:before="0" w:after="0"/>
    </w:pPr>
    <w:rPr>
      <w:rFonts w:ascii="Arial" w:hAnsi="Arial"/>
      <w:bCs w:val="0"/>
      <w:sz w:val="32"/>
      <w:szCs w:val="20"/>
    </w:rPr>
  </w:style>
  <w:style w:type="paragraph" w:customStyle="1" w:styleId="SecondaryHeading">
    <w:name w:val="Secondary Heading"/>
    <w:basedOn w:val="Normal"/>
    <w:rPr>
      <w:rFonts w:ascii="Arial" w:hAnsi="Arial"/>
      <w:b/>
      <w:szCs w:val="20"/>
    </w:rPr>
  </w:style>
  <w:style w:type="paragraph" w:customStyle="1" w:styleId="Tertiaryheading">
    <w:name w:val="Tertiary heading"/>
    <w:basedOn w:val="Normal"/>
    <w:rPr>
      <w:rFonts w:ascii="Arial" w:hAnsi="Arial"/>
      <w:b/>
      <w:sz w:val="22"/>
      <w:szCs w:val="20"/>
    </w:rPr>
  </w:style>
  <w:style w:type="paragraph" w:customStyle="1" w:styleId="MainSubHeading">
    <w:name w:val="Main Sub Heading"/>
    <w:basedOn w:val="SecondaryHeading"/>
    <w:pPr>
      <w:spacing w:after="120"/>
    </w:pPr>
    <w:rPr>
      <w:sz w:val="28"/>
    </w:rPr>
  </w:style>
  <w:style w:type="paragraph" w:customStyle="1" w:styleId="body1">
    <w:name w:val="body1"/>
    <w:basedOn w:val="Normal"/>
    <w:pPr>
      <w:tabs>
        <w:tab w:val="left" w:pos="1440"/>
        <w:tab w:val="left" w:pos="3600"/>
        <w:tab w:val="right" w:pos="9000"/>
      </w:tabs>
      <w:spacing w:after="144"/>
      <w:jc w:val="both"/>
    </w:pPr>
    <w:rPr>
      <w:rFonts w:ascii="Century Schoolbook" w:hAnsi="Century Schoolbook"/>
      <w:sz w:val="20"/>
      <w:szCs w:val="20"/>
    </w:rPr>
  </w:style>
  <w:style w:type="paragraph" w:customStyle="1" w:styleId="DefaultParagraphFont1">
    <w:name w:val="Default Paragraph Font1"/>
    <w:next w:val="Normal"/>
    <w:rPr>
      <w:rFonts w:ascii="Tms Rmn" w:hAnsi="Tms Rmn"/>
      <w:lang w:eastAsia="en-US"/>
    </w:rPr>
  </w:style>
  <w:style w:type="paragraph" w:customStyle="1" w:styleId="Paragraph1">
    <w:name w:val="Paragraph 1"/>
    <w:basedOn w:val="Normal"/>
    <w:pPr>
      <w:spacing w:before="120"/>
      <w:jc w:val="both"/>
    </w:pPr>
    <w:rPr>
      <w:sz w:val="22"/>
      <w:szCs w:val="20"/>
    </w:rPr>
  </w:style>
  <w:style w:type="paragraph" w:styleId="BodyTextIndent3">
    <w:name w:val="Body Text Indent 3"/>
    <w:basedOn w:val="Normal"/>
    <w:pPr>
      <w:spacing w:after="120"/>
      <w:ind w:left="283"/>
    </w:pPr>
    <w:rPr>
      <w:sz w:val="16"/>
      <w:szCs w:val="16"/>
    </w:rPr>
  </w:style>
  <w:style w:type="paragraph" w:styleId="BodyTextIndent">
    <w:name w:val="Body Text Indent"/>
    <w:basedOn w:val="Normal"/>
    <w:pPr>
      <w:spacing w:after="120"/>
      <w:ind w:left="283"/>
    </w:pPr>
  </w:style>
  <w:style w:type="paragraph" w:styleId="BodyTextIndent2">
    <w:name w:val="Body Text Indent 2"/>
    <w:basedOn w:val="Normal"/>
    <w:pPr>
      <w:spacing w:after="120" w:line="480" w:lineRule="auto"/>
      <w:ind w:left="283"/>
    </w:pPr>
  </w:style>
  <w:style w:type="paragraph" w:styleId="BodyText2">
    <w:name w:val="Body Text 2"/>
    <w:basedOn w:val="Normal"/>
    <w:pPr>
      <w:spacing w:after="120" w:line="480" w:lineRule="auto"/>
    </w:pPr>
  </w:style>
  <w:style w:type="paragraph" w:customStyle="1" w:styleId="H2">
    <w:name w:val="H2"/>
    <w:basedOn w:val="Normal"/>
    <w:next w:val="Normal"/>
    <w:pPr>
      <w:keepNext/>
      <w:spacing w:before="100" w:after="100"/>
      <w:outlineLvl w:val="2"/>
    </w:pPr>
    <w:rPr>
      <w:b/>
      <w:snapToGrid w:val="0"/>
      <w:sz w:val="36"/>
      <w:szCs w:val="20"/>
    </w:rPr>
  </w:style>
  <w:style w:type="paragraph" w:customStyle="1" w:styleId="H3">
    <w:name w:val="H3"/>
    <w:basedOn w:val="Normal"/>
    <w:next w:val="Normal"/>
    <w:pPr>
      <w:keepNext/>
      <w:spacing w:before="100" w:after="100"/>
      <w:outlineLvl w:val="3"/>
    </w:pPr>
    <w:rPr>
      <w:b/>
      <w:snapToGrid w:val="0"/>
      <w:sz w:val="28"/>
      <w:szCs w:val="20"/>
    </w:rPr>
  </w:style>
  <w:style w:type="paragraph" w:customStyle="1" w:styleId="H4">
    <w:name w:val="H4"/>
    <w:basedOn w:val="Normal"/>
    <w:next w:val="Normal"/>
    <w:pPr>
      <w:keepNext/>
      <w:spacing w:before="100" w:after="100"/>
      <w:outlineLvl w:val="4"/>
    </w:pPr>
    <w:rPr>
      <w:b/>
      <w:snapToGrid w:val="0"/>
      <w:szCs w:val="20"/>
    </w:rPr>
  </w:style>
  <w:style w:type="paragraph" w:customStyle="1" w:styleId="H5">
    <w:name w:val="H5"/>
    <w:basedOn w:val="Normal"/>
    <w:next w:val="Normal"/>
    <w:rsid w:val="003B4026"/>
    <w:pPr>
      <w:keepNext/>
      <w:spacing w:before="100" w:after="100"/>
      <w:outlineLvl w:val="5"/>
    </w:pPr>
    <w:rPr>
      <w:b/>
      <w:snapToGrid w:val="0"/>
      <w:sz w:val="20"/>
      <w:szCs w:val="20"/>
    </w:rPr>
  </w:style>
  <w:style w:type="paragraph" w:styleId="BalloonText">
    <w:name w:val="Balloon Text"/>
    <w:basedOn w:val="Normal"/>
    <w:semiHidden/>
    <w:rPr>
      <w:rFonts w:ascii="Tahoma" w:hAnsi="Tahoma" w:cs="Tahoma"/>
      <w:sz w:val="16"/>
      <w:szCs w:val="16"/>
    </w:rPr>
  </w:style>
  <w:style w:type="paragraph" w:customStyle="1" w:styleId="Normal-11">
    <w:name w:val="Normal - 11"/>
    <w:basedOn w:val="Normal"/>
    <w:pPr>
      <w:widowControl w:val="0"/>
      <w:spacing w:after="240"/>
      <w:jc w:val="both"/>
    </w:pPr>
    <w:rPr>
      <w:sz w:val="22"/>
      <w:szCs w:val="20"/>
    </w:rPr>
  </w:style>
  <w:style w:type="character" w:styleId="FollowedHyperlink">
    <w:name w:val="FollowedHyperlink"/>
    <w:rsid w:val="008D2D94"/>
    <w:rPr>
      <w:color w:val="606420"/>
      <w:u w:val="single"/>
    </w:rPr>
  </w:style>
  <w:style w:type="table" w:styleId="TableGrid">
    <w:name w:val="Table Grid"/>
    <w:basedOn w:val="TableNormal"/>
    <w:uiPriority w:val="99"/>
    <w:rsid w:val="000F3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83198B"/>
    <w:rPr>
      <w:rFonts w:ascii="Gotham Bold" w:hAnsi="Gotham Bold" w:cs="Arial"/>
      <w:bCs/>
      <w:kern w:val="32"/>
      <w:sz w:val="32"/>
      <w:szCs w:val="32"/>
      <w:lang w:eastAsia="en-US"/>
    </w:rPr>
  </w:style>
  <w:style w:type="character" w:styleId="CommentReference">
    <w:name w:val="annotation reference"/>
    <w:rsid w:val="006F4FA1"/>
    <w:rPr>
      <w:sz w:val="16"/>
      <w:szCs w:val="16"/>
    </w:rPr>
  </w:style>
  <w:style w:type="paragraph" w:styleId="CommentText">
    <w:name w:val="annotation text"/>
    <w:basedOn w:val="Normal"/>
    <w:link w:val="CommentTextChar"/>
    <w:rsid w:val="006F4FA1"/>
    <w:rPr>
      <w:sz w:val="20"/>
      <w:szCs w:val="20"/>
    </w:rPr>
  </w:style>
  <w:style w:type="character" w:customStyle="1" w:styleId="CommentTextChar">
    <w:name w:val="Comment Text Char"/>
    <w:link w:val="CommentText"/>
    <w:rsid w:val="006F4FA1"/>
    <w:rPr>
      <w:lang w:eastAsia="en-US"/>
    </w:rPr>
  </w:style>
  <w:style w:type="paragraph" w:styleId="CommentSubject">
    <w:name w:val="annotation subject"/>
    <w:basedOn w:val="CommentText"/>
    <w:next w:val="CommentText"/>
    <w:link w:val="CommentSubjectChar"/>
    <w:rsid w:val="006F4FA1"/>
    <w:rPr>
      <w:b/>
      <w:bCs/>
    </w:rPr>
  </w:style>
  <w:style w:type="character" w:customStyle="1" w:styleId="CommentSubjectChar">
    <w:name w:val="Comment Subject Char"/>
    <w:link w:val="CommentSubject"/>
    <w:rsid w:val="006F4FA1"/>
    <w:rPr>
      <w:b/>
      <w:bCs/>
      <w:lang w:eastAsia="en-US"/>
    </w:rPr>
  </w:style>
  <w:style w:type="character" w:customStyle="1" w:styleId="BodyText3Char">
    <w:name w:val="Body Text 3 Char"/>
    <w:link w:val="BodyText3"/>
    <w:rsid w:val="00BA2A38"/>
    <w:rPr>
      <w:sz w:val="16"/>
      <w:szCs w:val="16"/>
      <w:lang w:eastAsia="en-US"/>
    </w:rPr>
  </w:style>
  <w:style w:type="paragraph" w:styleId="Revision">
    <w:name w:val="Revision"/>
    <w:hidden/>
    <w:uiPriority w:val="99"/>
    <w:semiHidden/>
    <w:rsid w:val="00A8328D"/>
    <w:rPr>
      <w:sz w:val="24"/>
      <w:szCs w:val="24"/>
      <w:lang w:eastAsia="en-US"/>
    </w:rPr>
  </w:style>
  <w:style w:type="character" w:styleId="UnresolvedMention">
    <w:name w:val="Unresolved Mention"/>
    <w:uiPriority w:val="99"/>
    <w:semiHidden/>
    <w:unhideWhenUsed/>
    <w:rsid w:val="000E5F4A"/>
    <w:rPr>
      <w:color w:val="808080"/>
      <w:shd w:val="clear" w:color="auto" w:fill="E6E6E6"/>
    </w:rPr>
  </w:style>
  <w:style w:type="paragraph" w:customStyle="1" w:styleId="Style1">
    <w:name w:val="Style1"/>
    <w:basedOn w:val="Heading2"/>
    <w:link w:val="Style1Char"/>
    <w:autoRedefine/>
    <w:qFormat/>
    <w:rsid w:val="00636A2C"/>
    <w:pPr>
      <w:outlineLvl w:val="0"/>
    </w:pPr>
    <w:rPr>
      <w:bCs/>
    </w:rPr>
  </w:style>
  <w:style w:type="character" w:customStyle="1" w:styleId="Style1Char">
    <w:name w:val="Style1 Char"/>
    <w:link w:val="Style1"/>
    <w:rsid w:val="00636A2C"/>
    <w:rPr>
      <w:rFonts w:ascii="Gotham Bold" w:hAnsi="Gotham Bold" w:cs="Arial"/>
      <w:bCs/>
      <w:sz w:val="28"/>
      <w:szCs w:val="24"/>
      <w:lang w:eastAsia="en-US"/>
    </w:rPr>
  </w:style>
  <w:style w:type="paragraph" w:customStyle="1" w:styleId="GothamBoldHeading1">
    <w:name w:val="Gotham Bold Heading 1"/>
    <w:basedOn w:val="Heading1"/>
    <w:next w:val="Normal"/>
    <w:link w:val="GothamBoldHeading1Char"/>
    <w:qFormat/>
    <w:rsid w:val="0044076B"/>
    <w:pPr>
      <w:spacing w:before="240" w:after="60"/>
    </w:pPr>
  </w:style>
  <w:style w:type="character" w:customStyle="1" w:styleId="GothamBoldHeading1Char">
    <w:name w:val="Gotham Bold Heading 1 Char"/>
    <w:link w:val="GothamBoldHeading1"/>
    <w:rsid w:val="0044076B"/>
    <w:rPr>
      <w:rFonts w:ascii="Gotham Bold" w:hAnsi="Gotham Bold" w:cs="Arial"/>
      <w:bCs/>
      <w:kern w:val="32"/>
      <w:sz w:val="32"/>
      <w:szCs w:val="32"/>
      <w:lang w:eastAsia="en-US"/>
    </w:rPr>
  </w:style>
  <w:style w:type="paragraph" w:customStyle="1" w:styleId="GothamBold3">
    <w:name w:val="Gotham Bold 3"/>
    <w:basedOn w:val="Heading3"/>
    <w:link w:val="GothamBold3Char"/>
    <w:qFormat/>
    <w:rsid w:val="00794711"/>
    <w:pPr>
      <w:keepLines/>
      <w:spacing w:before="0" w:after="0"/>
    </w:pPr>
    <w:rPr>
      <w:rFonts w:ascii="Gotham Bold" w:hAnsi="Gotham Bold"/>
      <w:b w:val="0"/>
      <w:bCs w:val="0"/>
      <w:sz w:val="24"/>
      <w:szCs w:val="24"/>
    </w:rPr>
  </w:style>
  <w:style w:type="character" w:customStyle="1" w:styleId="GothamBold3Char">
    <w:name w:val="Gotham Bold 3 Char"/>
    <w:link w:val="GothamBold3"/>
    <w:rsid w:val="00794711"/>
    <w:rPr>
      <w:rFonts w:ascii="Gotham Bold" w:hAnsi="Gotham Bold" w:cs="Arial"/>
      <w:sz w:val="24"/>
      <w:szCs w:val="24"/>
      <w:lang w:eastAsia="en-US"/>
    </w:rPr>
  </w:style>
  <w:style w:type="paragraph" w:customStyle="1" w:styleId="Default">
    <w:name w:val="Default"/>
    <w:uiPriority w:val="99"/>
    <w:rsid w:val="00484AF7"/>
    <w:pPr>
      <w:autoSpaceDE w:val="0"/>
      <w:autoSpaceDN w:val="0"/>
      <w:adjustRightInd w:val="0"/>
    </w:pPr>
    <w:rPr>
      <w:rFonts w:ascii="Arial" w:hAnsi="Arial" w:cs="Arial"/>
      <w:color w:val="000000"/>
      <w:sz w:val="24"/>
      <w:szCs w:val="24"/>
    </w:rPr>
  </w:style>
  <w:style w:type="paragraph" w:styleId="TOCHeading">
    <w:name w:val="TOC Heading"/>
    <w:basedOn w:val="Heading1"/>
    <w:next w:val="Normal"/>
    <w:uiPriority w:val="39"/>
    <w:unhideWhenUsed/>
    <w:qFormat/>
    <w:rsid w:val="00EF26B0"/>
    <w:pPr>
      <w:keepLines/>
      <w:spacing w:before="240" w:line="259" w:lineRule="auto"/>
      <w:outlineLvl w:val="9"/>
    </w:pPr>
    <w:rPr>
      <w:rFonts w:asciiTheme="majorHAnsi" w:eastAsiaTheme="majorEastAsia" w:hAnsiTheme="majorHAnsi" w:cstheme="majorBidi"/>
      <w:bCs w:val="0"/>
      <w:color w:val="2F5496" w:themeColor="accent1" w:themeShade="BF"/>
      <w:kern w:val="0"/>
      <w:lang w:val="en-US"/>
    </w:rPr>
  </w:style>
  <w:style w:type="paragraph" w:styleId="TOC1">
    <w:name w:val="toc 1"/>
    <w:basedOn w:val="Normal"/>
    <w:next w:val="Normal"/>
    <w:autoRedefine/>
    <w:uiPriority w:val="39"/>
    <w:rsid w:val="00EF26B0"/>
    <w:pPr>
      <w:tabs>
        <w:tab w:val="right" w:leader="dot" w:pos="9629"/>
      </w:tabs>
      <w:spacing w:after="100"/>
    </w:pPr>
    <w:rPr>
      <w:rFonts w:ascii="Gotham Bold" w:hAnsi="Gotham Bold"/>
      <w:bCs/>
      <w:noProof/>
    </w:rPr>
  </w:style>
  <w:style w:type="paragraph" w:styleId="TOC2">
    <w:name w:val="toc 2"/>
    <w:basedOn w:val="Normal"/>
    <w:next w:val="Normal"/>
    <w:autoRedefine/>
    <w:uiPriority w:val="39"/>
    <w:rsid w:val="00EF26B0"/>
    <w:pPr>
      <w:spacing w:after="100"/>
      <w:ind w:left="240"/>
    </w:pPr>
  </w:style>
  <w:style w:type="paragraph" w:styleId="TOC3">
    <w:name w:val="toc 3"/>
    <w:basedOn w:val="Normal"/>
    <w:next w:val="Normal"/>
    <w:autoRedefine/>
    <w:uiPriority w:val="39"/>
    <w:rsid w:val="00EF26B0"/>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09278">
      <w:bodyDiv w:val="1"/>
      <w:marLeft w:val="0"/>
      <w:marRight w:val="0"/>
      <w:marTop w:val="0"/>
      <w:marBottom w:val="0"/>
      <w:divBdr>
        <w:top w:val="none" w:sz="0" w:space="0" w:color="auto"/>
        <w:left w:val="none" w:sz="0" w:space="0" w:color="auto"/>
        <w:bottom w:val="none" w:sz="0" w:space="0" w:color="auto"/>
        <w:right w:val="none" w:sz="0" w:space="0" w:color="auto"/>
      </w:divBdr>
    </w:div>
    <w:div w:id="127826174">
      <w:bodyDiv w:val="1"/>
      <w:marLeft w:val="0"/>
      <w:marRight w:val="0"/>
      <w:marTop w:val="0"/>
      <w:marBottom w:val="0"/>
      <w:divBdr>
        <w:top w:val="none" w:sz="0" w:space="0" w:color="auto"/>
        <w:left w:val="none" w:sz="0" w:space="0" w:color="auto"/>
        <w:bottom w:val="none" w:sz="0" w:space="0" w:color="auto"/>
        <w:right w:val="none" w:sz="0" w:space="0" w:color="auto"/>
      </w:divBdr>
    </w:div>
    <w:div w:id="177542264">
      <w:bodyDiv w:val="1"/>
      <w:marLeft w:val="0"/>
      <w:marRight w:val="0"/>
      <w:marTop w:val="0"/>
      <w:marBottom w:val="0"/>
      <w:divBdr>
        <w:top w:val="none" w:sz="0" w:space="0" w:color="auto"/>
        <w:left w:val="none" w:sz="0" w:space="0" w:color="auto"/>
        <w:bottom w:val="none" w:sz="0" w:space="0" w:color="auto"/>
        <w:right w:val="none" w:sz="0" w:space="0" w:color="auto"/>
      </w:divBdr>
    </w:div>
    <w:div w:id="210655924">
      <w:bodyDiv w:val="1"/>
      <w:marLeft w:val="0"/>
      <w:marRight w:val="0"/>
      <w:marTop w:val="0"/>
      <w:marBottom w:val="0"/>
      <w:divBdr>
        <w:top w:val="none" w:sz="0" w:space="0" w:color="auto"/>
        <w:left w:val="none" w:sz="0" w:space="0" w:color="auto"/>
        <w:bottom w:val="none" w:sz="0" w:space="0" w:color="auto"/>
        <w:right w:val="none" w:sz="0" w:space="0" w:color="auto"/>
      </w:divBdr>
    </w:div>
    <w:div w:id="314380170">
      <w:bodyDiv w:val="1"/>
      <w:marLeft w:val="0"/>
      <w:marRight w:val="0"/>
      <w:marTop w:val="0"/>
      <w:marBottom w:val="0"/>
      <w:divBdr>
        <w:top w:val="none" w:sz="0" w:space="0" w:color="auto"/>
        <w:left w:val="none" w:sz="0" w:space="0" w:color="auto"/>
        <w:bottom w:val="none" w:sz="0" w:space="0" w:color="auto"/>
        <w:right w:val="none" w:sz="0" w:space="0" w:color="auto"/>
      </w:divBdr>
    </w:div>
    <w:div w:id="425422783">
      <w:bodyDiv w:val="1"/>
      <w:marLeft w:val="0"/>
      <w:marRight w:val="0"/>
      <w:marTop w:val="0"/>
      <w:marBottom w:val="0"/>
      <w:divBdr>
        <w:top w:val="none" w:sz="0" w:space="0" w:color="auto"/>
        <w:left w:val="none" w:sz="0" w:space="0" w:color="auto"/>
        <w:bottom w:val="none" w:sz="0" w:space="0" w:color="auto"/>
        <w:right w:val="none" w:sz="0" w:space="0" w:color="auto"/>
      </w:divBdr>
    </w:div>
    <w:div w:id="432365393">
      <w:bodyDiv w:val="1"/>
      <w:marLeft w:val="0"/>
      <w:marRight w:val="0"/>
      <w:marTop w:val="0"/>
      <w:marBottom w:val="0"/>
      <w:divBdr>
        <w:top w:val="none" w:sz="0" w:space="0" w:color="auto"/>
        <w:left w:val="none" w:sz="0" w:space="0" w:color="auto"/>
        <w:bottom w:val="none" w:sz="0" w:space="0" w:color="auto"/>
        <w:right w:val="none" w:sz="0" w:space="0" w:color="auto"/>
      </w:divBdr>
    </w:div>
    <w:div w:id="538863267">
      <w:bodyDiv w:val="1"/>
      <w:marLeft w:val="0"/>
      <w:marRight w:val="0"/>
      <w:marTop w:val="0"/>
      <w:marBottom w:val="0"/>
      <w:divBdr>
        <w:top w:val="none" w:sz="0" w:space="0" w:color="auto"/>
        <w:left w:val="none" w:sz="0" w:space="0" w:color="auto"/>
        <w:bottom w:val="none" w:sz="0" w:space="0" w:color="auto"/>
        <w:right w:val="none" w:sz="0" w:space="0" w:color="auto"/>
      </w:divBdr>
      <w:divsChild>
        <w:div w:id="115679023">
          <w:marLeft w:val="0"/>
          <w:marRight w:val="0"/>
          <w:marTop w:val="0"/>
          <w:marBottom w:val="0"/>
          <w:divBdr>
            <w:top w:val="none" w:sz="0" w:space="0" w:color="auto"/>
            <w:left w:val="none" w:sz="0" w:space="0" w:color="auto"/>
            <w:bottom w:val="none" w:sz="0" w:space="0" w:color="auto"/>
            <w:right w:val="none" w:sz="0" w:space="0" w:color="auto"/>
          </w:divBdr>
        </w:div>
        <w:div w:id="125007198">
          <w:marLeft w:val="567"/>
          <w:marRight w:val="0"/>
          <w:marTop w:val="0"/>
          <w:marBottom w:val="0"/>
          <w:divBdr>
            <w:top w:val="none" w:sz="0" w:space="0" w:color="auto"/>
            <w:left w:val="none" w:sz="0" w:space="0" w:color="auto"/>
            <w:bottom w:val="none" w:sz="0" w:space="0" w:color="auto"/>
            <w:right w:val="none" w:sz="0" w:space="0" w:color="auto"/>
          </w:divBdr>
        </w:div>
        <w:div w:id="180432586">
          <w:marLeft w:val="0"/>
          <w:marRight w:val="0"/>
          <w:marTop w:val="0"/>
          <w:marBottom w:val="0"/>
          <w:divBdr>
            <w:top w:val="none" w:sz="0" w:space="0" w:color="auto"/>
            <w:left w:val="none" w:sz="0" w:space="0" w:color="auto"/>
            <w:bottom w:val="none" w:sz="0" w:space="0" w:color="auto"/>
            <w:right w:val="none" w:sz="0" w:space="0" w:color="auto"/>
          </w:divBdr>
        </w:div>
        <w:div w:id="298265088">
          <w:marLeft w:val="567"/>
          <w:marRight w:val="0"/>
          <w:marTop w:val="0"/>
          <w:marBottom w:val="0"/>
          <w:divBdr>
            <w:top w:val="none" w:sz="0" w:space="0" w:color="auto"/>
            <w:left w:val="none" w:sz="0" w:space="0" w:color="auto"/>
            <w:bottom w:val="none" w:sz="0" w:space="0" w:color="auto"/>
            <w:right w:val="none" w:sz="0" w:space="0" w:color="auto"/>
          </w:divBdr>
        </w:div>
        <w:div w:id="310837723">
          <w:marLeft w:val="567"/>
          <w:marRight w:val="0"/>
          <w:marTop w:val="0"/>
          <w:marBottom w:val="0"/>
          <w:divBdr>
            <w:top w:val="none" w:sz="0" w:space="0" w:color="auto"/>
            <w:left w:val="none" w:sz="0" w:space="0" w:color="auto"/>
            <w:bottom w:val="none" w:sz="0" w:space="0" w:color="auto"/>
            <w:right w:val="none" w:sz="0" w:space="0" w:color="auto"/>
          </w:divBdr>
        </w:div>
        <w:div w:id="387580498">
          <w:marLeft w:val="567"/>
          <w:marRight w:val="0"/>
          <w:marTop w:val="0"/>
          <w:marBottom w:val="0"/>
          <w:divBdr>
            <w:top w:val="none" w:sz="0" w:space="0" w:color="auto"/>
            <w:left w:val="none" w:sz="0" w:space="0" w:color="auto"/>
            <w:bottom w:val="none" w:sz="0" w:space="0" w:color="auto"/>
            <w:right w:val="none" w:sz="0" w:space="0" w:color="auto"/>
          </w:divBdr>
        </w:div>
        <w:div w:id="557672421">
          <w:marLeft w:val="0"/>
          <w:marRight w:val="0"/>
          <w:marTop w:val="0"/>
          <w:marBottom w:val="0"/>
          <w:divBdr>
            <w:top w:val="none" w:sz="0" w:space="0" w:color="auto"/>
            <w:left w:val="none" w:sz="0" w:space="0" w:color="auto"/>
            <w:bottom w:val="none" w:sz="0" w:space="0" w:color="auto"/>
            <w:right w:val="none" w:sz="0" w:space="0" w:color="auto"/>
          </w:divBdr>
        </w:div>
        <w:div w:id="645162428">
          <w:marLeft w:val="0"/>
          <w:marRight w:val="0"/>
          <w:marTop w:val="0"/>
          <w:marBottom w:val="0"/>
          <w:divBdr>
            <w:top w:val="none" w:sz="0" w:space="0" w:color="auto"/>
            <w:left w:val="none" w:sz="0" w:space="0" w:color="auto"/>
            <w:bottom w:val="none" w:sz="0" w:space="0" w:color="auto"/>
            <w:right w:val="none" w:sz="0" w:space="0" w:color="auto"/>
          </w:divBdr>
        </w:div>
        <w:div w:id="682905322">
          <w:marLeft w:val="567"/>
          <w:marRight w:val="0"/>
          <w:marTop w:val="0"/>
          <w:marBottom w:val="0"/>
          <w:divBdr>
            <w:top w:val="none" w:sz="0" w:space="0" w:color="auto"/>
            <w:left w:val="none" w:sz="0" w:space="0" w:color="auto"/>
            <w:bottom w:val="none" w:sz="0" w:space="0" w:color="auto"/>
            <w:right w:val="none" w:sz="0" w:space="0" w:color="auto"/>
          </w:divBdr>
        </w:div>
        <w:div w:id="1242907148">
          <w:marLeft w:val="567"/>
          <w:marRight w:val="0"/>
          <w:marTop w:val="0"/>
          <w:marBottom w:val="0"/>
          <w:divBdr>
            <w:top w:val="none" w:sz="0" w:space="0" w:color="auto"/>
            <w:left w:val="none" w:sz="0" w:space="0" w:color="auto"/>
            <w:bottom w:val="none" w:sz="0" w:space="0" w:color="auto"/>
            <w:right w:val="none" w:sz="0" w:space="0" w:color="auto"/>
          </w:divBdr>
        </w:div>
        <w:div w:id="1297032072">
          <w:marLeft w:val="0"/>
          <w:marRight w:val="0"/>
          <w:marTop w:val="0"/>
          <w:marBottom w:val="0"/>
          <w:divBdr>
            <w:top w:val="none" w:sz="0" w:space="0" w:color="auto"/>
            <w:left w:val="none" w:sz="0" w:space="0" w:color="auto"/>
            <w:bottom w:val="none" w:sz="0" w:space="0" w:color="auto"/>
            <w:right w:val="none" w:sz="0" w:space="0" w:color="auto"/>
          </w:divBdr>
        </w:div>
        <w:div w:id="1327397286">
          <w:marLeft w:val="567"/>
          <w:marRight w:val="0"/>
          <w:marTop w:val="0"/>
          <w:marBottom w:val="0"/>
          <w:divBdr>
            <w:top w:val="none" w:sz="0" w:space="0" w:color="auto"/>
            <w:left w:val="none" w:sz="0" w:space="0" w:color="auto"/>
            <w:bottom w:val="none" w:sz="0" w:space="0" w:color="auto"/>
            <w:right w:val="none" w:sz="0" w:space="0" w:color="auto"/>
          </w:divBdr>
        </w:div>
        <w:div w:id="1340961442">
          <w:marLeft w:val="567"/>
          <w:marRight w:val="0"/>
          <w:marTop w:val="0"/>
          <w:marBottom w:val="0"/>
          <w:divBdr>
            <w:top w:val="none" w:sz="0" w:space="0" w:color="auto"/>
            <w:left w:val="none" w:sz="0" w:space="0" w:color="auto"/>
            <w:bottom w:val="none" w:sz="0" w:space="0" w:color="auto"/>
            <w:right w:val="none" w:sz="0" w:space="0" w:color="auto"/>
          </w:divBdr>
        </w:div>
        <w:div w:id="1403218028">
          <w:marLeft w:val="567"/>
          <w:marRight w:val="0"/>
          <w:marTop w:val="0"/>
          <w:marBottom w:val="0"/>
          <w:divBdr>
            <w:top w:val="none" w:sz="0" w:space="0" w:color="auto"/>
            <w:left w:val="none" w:sz="0" w:space="0" w:color="auto"/>
            <w:bottom w:val="none" w:sz="0" w:space="0" w:color="auto"/>
            <w:right w:val="none" w:sz="0" w:space="0" w:color="auto"/>
          </w:divBdr>
        </w:div>
        <w:div w:id="1539464316">
          <w:marLeft w:val="567"/>
          <w:marRight w:val="0"/>
          <w:marTop w:val="0"/>
          <w:marBottom w:val="0"/>
          <w:divBdr>
            <w:top w:val="none" w:sz="0" w:space="0" w:color="auto"/>
            <w:left w:val="none" w:sz="0" w:space="0" w:color="auto"/>
            <w:bottom w:val="none" w:sz="0" w:space="0" w:color="auto"/>
            <w:right w:val="none" w:sz="0" w:space="0" w:color="auto"/>
          </w:divBdr>
        </w:div>
        <w:div w:id="1728139474">
          <w:marLeft w:val="0"/>
          <w:marRight w:val="0"/>
          <w:marTop w:val="0"/>
          <w:marBottom w:val="0"/>
          <w:divBdr>
            <w:top w:val="none" w:sz="0" w:space="0" w:color="auto"/>
            <w:left w:val="none" w:sz="0" w:space="0" w:color="auto"/>
            <w:bottom w:val="none" w:sz="0" w:space="0" w:color="auto"/>
            <w:right w:val="none" w:sz="0" w:space="0" w:color="auto"/>
          </w:divBdr>
        </w:div>
        <w:div w:id="1777476663">
          <w:marLeft w:val="0"/>
          <w:marRight w:val="0"/>
          <w:marTop w:val="0"/>
          <w:marBottom w:val="0"/>
          <w:divBdr>
            <w:top w:val="none" w:sz="0" w:space="0" w:color="auto"/>
            <w:left w:val="none" w:sz="0" w:space="0" w:color="auto"/>
            <w:bottom w:val="none" w:sz="0" w:space="0" w:color="auto"/>
            <w:right w:val="none" w:sz="0" w:space="0" w:color="auto"/>
          </w:divBdr>
        </w:div>
        <w:div w:id="1891185760">
          <w:marLeft w:val="0"/>
          <w:marRight w:val="0"/>
          <w:marTop w:val="0"/>
          <w:marBottom w:val="0"/>
          <w:divBdr>
            <w:top w:val="none" w:sz="0" w:space="0" w:color="auto"/>
            <w:left w:val="none" w:sz="0" w:space="0" w:color="auto"/>
            <w:bottom w:val="none" w:sz="0" w:space="0" w:color="auto"/>
            <w:right w:val="none" w:sz="0" w:space="0" w:color="auto"/>
          </w:divBdr>
        </w:div>
        <w:div w:id="2022121423">
          <w:marLeft w:val="567"/>
          <w:marRight w:val="0"/>
          <w:marTop w:val="0"/>
          <w:marBottom w:val="0"/>
          <w:divBdr>
            <w:top w:val="none" w:sz="0" w:space="0" w:color="auto"/>
            <w:left w:val="none" w:sz="0" w:space="0" w:color="auto"/>
            <w:bottom w:val="none" w:sz="0" w:space="0" w:color="auto"/>
            <w:right w:val="none" w:sz="0" w:space="0" w:color="auto"/>
          </w:divBdr>
        </w:div>
      </w:divsChild>
    </w:div>
    <w:div w:id="545214060">
      <w:bodyDiv w:val="1"/>
      <w:marLeft w:val="0"/>
      <w:marRight w:val="0"/>
      <w:marTop w:val="0"/>
      <w:marBottom w:val="0"/>
      <w:divBdr>
        <w:top w:val="none" w:sz="0" w:space="0" w:color="auto"/>
        <w:left w:val="none" w:sz="0" w:space="0" w:color="auto"/>
        <w:bottom w:val="none" w:sz="0" w:space="0" w:color="auto"/>
        <w:right w:val="none" w:sz="0" w:space="0" w:color="auto"/>
      </w:divBdr>
    </w:div>
    <w:div w:id="622156191">
      <w:bodyDiv w:val="1"/>
      <w:marLeft w:val="0"/>
      <w:marRight w:val="0"/>
      <w:marTop w:val="0"/>
      <w:marBottom w:val="0"/>
      <w:divBdr>
        <w:top w:val="none" w:sz="0" w:space="0" w:color="auto"/>
        <w:left w:val="none" w:sz="0" w:space="0" w:color="auto"/>
        <w:bottom w:val="none" w:sz="0" w:space="0" w:color="auto"/>
        <w:right w:val="none" w:sz="0" w:space="0" w:color="auto"/>
      </w:divBdr>
    </w:div>
    <w:div w:id="657803197">
      <w:bodyDiv w:val="1"/>
      <w:marLeft w:val="0"/>
      <w:marRight w:val="0"/>
      <w:marTop w:val="0"/>
      <w:marBottom w:val="0"/>
      <w:divBdr>
        <w:top w:val="none" w:sz="0" w:space="0" w:color="auto"/>
        <w:left w:val="none" w:sz="0" w:space="0" w:color="auto"/>
        <w:bottom w:val="none" w:sz="0" w:space="0" w:color="auto"/>
        <w:right w:val="none" w:sz="0" w:space="0" w:color="auto"/>
      </w:divBdr>
    </w:div>
    <w:div w:id="699671099">
      <w:bodyDiv w:val="1"/>
      <w:marLeft w:val="0"/>
      <w:marRight w:val="0"/>
      <w:marTop w:val="0"/>
      <w:marBottom w:val="0"/>
      <w:divBdr>
        <w:top w:val="none" w:sz="0" w:space="0" w:color="auto"/>
        <w:left w:val="none" w:sz="0" w:space="0" w:color="auto"/>
        <w:bottom w:val="none" w:sz="0" w:space="0" w:color="auto"/>
        <w:right w:val="none" w:sz="0" w:space="0" w:color="auto"/>
      </w:divBdr>
    </w:div>
    <w:div w:id="794517718">
      <w:bodyDiv w:val="1"/>
      <w:marLeft w:val="0"/>
      <w:marRight w:val="0"/>
      <w:marTop w:val="0"/>
      <w:marBottom w:val="0"/>
      <w:divBdr>
        <w:top w:val="none" w:sz="0" w:space="0" w:color="auto"/>
        <w:left w:val="none" w:sz="0" w:space="0" w:color="auto"/>
        <w:bottom w:val="none" w:sz="0" w:space="0" w:color="auto"/>
        <w:right w:val="none" w:sz="0" w:space="0" w:color="auto"/>
      </w:divBdr>
    </w:div>
    <w:div w:id="804395121">
      <w:bodyDiv w:val="1"/>
      <w:marLeft w:val="0"/>
      <w:marRight w:val="0"/>
      <w:marTop w:val="0"/>
      <w:marBottom w:val="0"/>
      <w:divBdr>
        <w:top w:val="none" w:sz="0" w:space="0" w:color="auto"/>
        <w:left w:val="none" w:sz="0" w:space="0" w:color="auto"/>
        <w:bottom w:val="none" w:sz="0" w:space="0" w:color="auto"/>
        <w:right w:val="none" w:sz="0" w:space="0" w:color="auto"/>
      </w:divBdr>
    </w:div>
    <w:div w:id="861165451">
      <w:bodyDiv w:val="1"/>
      <w:marLeft w:val="0"/>
      <w:marRight w:val="0"/>
      <w:marTop w:val="0"/>
      <w:marBottom w:val="0"/>
      <w:divBdr>
        <w:top w:val="none" w:sz="0" w:space="0" w:color="auto"/>
        <w:left w:val="none" w:sz="0" w:space="0" w:color="auto"/>
        <w:bottom w:val="none" w:sz="0" w:space="0" w:color="auto"/>
        <w:right w:val="none" w:sz="0" w:space="0" w:color="auto"/>
      </w:divBdr>
    </w:div>
    <w:div w:id="862936978">
      <w:bodyDiv w:val="1"/>
      <w:marLeft w:val="0"/>
      <w:marRight w:val="0"/>
      <w:marTop w:val="0"/>
      <w:marBottom w:val="0"/>
      <w:divBdr>
        <w:top w:val="none" w:sz="0" w:space="0" w:color="auto"/>
        <w:left w:val="none" w:sz="0" w:space="0" w:color="auto"/>
        <w:bottom w:val="none" w:sz="0" w:space="0" w:color="auto"/>
        <w:right w:val="none" w:sz="0" w:space="0" w:color="auto"/>
      </w:divBdr>
      <w:divsChild>
        <w:div w:id="1643923632">
          <w:marLeft w:val="75"/>
          <w:marRight w:val="0"/>
          <w:marTop w:val="75"/>
          <w:marBottom w:val="0"/>
          <w:divBdr>
            <w:top w:val="none" w:sz="0" w:space="0" w:color="auto"/>
            <w:left w:val="dashed" w:sz="6" w:space="8" w:color="CCCCCC"/>
            <w:bottom w:val="none" w:sz="0" w:space="0" w:color="auto"/>
            <w:right w:val="none" w:sz="0" w:space="0" w:color="auto"/>
          </w:divBdr>
          <w:divsChild>
            <w:div w:id="161089669">
              <w:marLeft w:val="0"/>
              <w:marRight w:val="0"/>
              <w:marTop w:val="0"/>
              <w:marBottom w:val="0"/>
              <w:divBdr>
                <w:top w:val="none" w:sz="0" w:space="0" w:color="auto"/>
                <w:left w:val="none" w:sz="0" w:space="0" w:color="auto"/>
                <w:bottom w:val="none" w:sz="0" w:space="0" w:color="auto"/>
                <w:right w:val="none" w:sz="0" w:space="0" w:color="auto"/>
              </w:divBdr>
            </w:div>
            <w:div w:id="132443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73544">
      <w:bodyDiv w:val="1"/>
      <w:marLeft w:val="0"/>
      <w:marRight w:val="0"/>
      <w:marTop w:val="0"/>
      <w:marBottom w:val="0"/>
      <w:divBdr>
        <w:top w:val="none" w:sz="0" w:space="0" w:color="auto"/>
        <w:left w:val="none" w:sz="0" w:space="0" w:color="auto"/>
        <w:bottom w:val="none" w:sz="0" w:space="0" w:color="auto"/>
        <w:right w:val="none" w:sz="0" w:space="0" w:color="auto"/>
      </w:divBdr>
    </w:div>
    <w:div w:id="1010646638">
      <w:bodyDiv w:val="1"/>
      <w:marLeft w:val="0"/>
      <w:marRight w:val="0"/>
      <w:marTop w:val="0"/>
      <w:marBottom w:val="0"/>
      <w:divBdr>
        <w:top w:val="none" w:sz="0" w:space="0" w:color="auto"/>
        <w:left w:val="none" w:sz="0" w:space="0" w:color="auto"/>
        <w:bottom w:val="none" w:sz="0" w:space="0" w:color="auto"/>
        <w:right w:val="none" w:sz="0" w:space="0" w:color="auto"/>
      </w:divBdr>
    </w:div>
    <w:div w:id="1200244326">
      <w:bodyDiv w:val="1"/>
      <w:marLeft w:val="0"/>
      <w:marRight w:val="0"/>
      <w:marTop w:val="0"/>
      <w:marBottom w:val="0"/>
      <w:divBdr>
        <w:top w:val="none" w:sz="0" w:space="0" w:color="auto"/>
        <w:left w:val="none" w:sz="0" w:space="0" w:color="auto"/>
        <w:bottom w:val="none" w:sz="0" w:space="0" w:color="auto"/>
        <w:right w:val="none" w:sz="0" w:space="0" w:color="auto"/>
      </w:divBdr>
    </w:div>
    <w:div w:id="1201747931">
      <w:bodyDiv w:val="1"/>
      <w:marLeft w:val="0"/>
      <w:marRight w:val="0"/>
      <w:marTop w:val="0"/>
      <w:marBottom w:val="0"/>
      <w:divBdr>
        <w:top w:val="none" w:sz="0" w:space="0" w:color="auto"/>
        <w:left w:val="none" w:sz="0" w:space="0" w:color="auto"/>
        <w:bottom w:val="none" w:sz="0" w:space="0" w:color="auto"/>
        <w:right w:val="none" w:sz="0" w:space="0" w:color="auto"/>
      </w:divBdr>
      <w:divsChild>
        <w:div w:id="600380286">
          <w:marLeft w:val="0"/>
          <w:marRight w:val="0"/>
          <w:marTop w:val="0"/>
          <w:marBottom w:val="0"/>
          <w:divBdr>
            <w:top w:val="none" w:sz="0" w:space="0" w:color="auto"/>
            <w:left w:val="none" w:sz="0" w:space="0" w:color="auto"/>
            <w:bottom w:val="none" w:sz="0" w:space="0" w:color="auto"/>
            <w:right w:val="none" w:sz="0" w:space="0" w:color="auto"/>
          </w:divBdr>
        </w:div>
      </w:divsChild>
    </w:div>
    <w:div w:id="1237665738">
      <w:bodyDiv w:val="1"/>
      <w:marLeft w:val="0"/>
      <w:marRight w:val="0"/>
      <w:marTop w:val="0"/>
      <w:marBottom w:val="0"/>
      <w:divBdr>
        <w:top w:val="none" w:sz="0" w:space="0" w:color="auto"/>
        <w:left w:val="none" w:sz="0" w:space="0" w:color="auto"/>
        <w:bottom w:val="none" w:sz="0" w:space="0" w:color="auto"/>
        <w:right w:val="none" w:sz="0" w:space="0" w:color="auto"/>
      </w:divBdr>
    </w:div>
    <w:div w:id="1360548527">
      <w:bodyDiv w:val="1"/>
      <w:marLeft w:val="0"/>
      <w:marRight w:val="0"/>
      <w:marTop w:val="0"/>
      <w:marBottom w:val="0"/>
      <w:divBdr>
        <w:top w:val="none" w:sz="0" w:space="0" w:color="auto"/>
        <w:left w:val="none" w:sz="0" w:space="0" w:color="auto"/>
        <w:bottom w:val="none" w:sz="0" w:space="0" w:color="auto"/>
        <w:right w:val="none" w:sz="0" w:space="0" w:color="auto"/>
      </w:divBdr>
      <w:divsChild>
        <w:div w:id="1549221968">
          <w:marLeft w:val="0"/>
          <w:marRight w:val="200"/>
          <w:marTop w:val="0"/>
          <w:marBottom w:val="200"/>
          <w:divBdr>
            <w:top w:val="single" w:sz="8" w:space="10" w:color="89CCFE"/>
            <w:left w:val="none" w:sz="0" w:space="0" w:color="89CCFE"/>
            <w:bottom w:val="none" w:sz="0" w:space="0" w:color="89CCFE"/>
            <w:right w:val="none" w:sz="0" w:space="0" w:color="89CCFE"/>
          </w:divBdr>
        </w:div>
      </w:divsChild>
    </w:div>
    <w:div w:id="1443501153">
      <w:bodyDiv w:val="1"/>
      <w:marLeft w:val="0"/>
      <w:marRight w:val="0"/>
      <w:marTop w:val="0"/>
      <w:marBottom w:val="0"/>
      <w:divBdr>
        <w:top w:val="none" w:sz="0" w:space="0" w:color="auto"/>
        <w:left w:val="none" w:sz="0" w:space="0" w:color="auto"/>
        <w:bottom w:val="none" w:sz="0" w:space="0" w:color="auto"/>
        <w:right w:val="none" w:sz="0" w:space="0" w:color="auto"/>
      </w:divBdr>
    </w:div>
    <w:div w:id="1520467663">
      <w:bodyDiv w:val="1"/>
      <w:marLeft w:val="0"/>
      <w:marRight w:val="0"/>
      <w:marTop w:val="0"/>
      <w:marBottom w:val="0"/>
      <w:divBdr>
        <w:top w:val="none" w:sz="0" w:space="0" w:color="auto"/>
        <w:left w:val="none" w:sz="0" w:space="0" w:color="auto"/>
        <w:bottom w:val="none" w:sz="0" w:space="0" w:color="auto"/>
        <w:right w:val="none" w:sz="0" w:space="0" w:color="auto"/>
      </w:divBdr>
    </w:div>
    <w:div w:id="1722168576">
      <w:bodyDiv w:val="1"/>
      <w:marLeft w:val="0"/>
      <w:marRight w:val="0"/>
      <w:marTop w:val="0"/>
      <w:marBottom w:val="0"/>
      <w:divBdr>
        <w:top w:val="none" w:sz="0" w:space="0" w:color="auto"/>
        <w:left w:val="none" w:sz="0" w:space="0" w:color="auto"/>
        <w:bottom w:val="none" w:sz="0" w:space="0" w:color="auto"/>
        <w:right w:val="none" w:sz="0" w:space="0" w:color="auto"/>
      </w:divBdr>
    </w:div>
    <w:div w:id="1866744923">
      <w:bodyDiv w:val="1"/>
      <w:marLeft w:val="0"/>
      <w:marRight w:val="0"/>
      <w:marTop w:val="0"/>
      <w:marBottom w:val="0"/>
      <w:divBdr>
        <w:top w:val="none" w:sz="0" w:space="0" w:color="auto"/>
        <w:left w:val="none" w:sz="0" w:space="0" w:color="auto"/>
        <w:bottom w:val="none" w:sz="0" w:space="0" w:color="auto"/>
        <w:right w:val="none" w:sz="0" w:space="0" w:color="auto"/>
      </w:divBdr>
    </w:div>
    <w:div w:id="1925337667">
      <w:bodyDiv w:val="1"/>
      <w:marLeft w:val="0"/>
      <w:marRight w:val="0"/>
      <w:marTop w:val="0"/>
      <w:marBottom w:val="0"/>
      <w:divBdr>
        <w:top w:val="none" w:sz="0" w:space="0" w:color="auto"/>
        <w:left w:val="none" w:sz="0" w:space="0" w:color="auto"/>
        <w:bottom w:val="none" w:sz="0" w:space="0" w:color="auto"/>
        <w:right w:val="none" w:sz="0" w:space="0" w:color="auto"/>
      </w:divBdr>
    </w:div>
    <w:div w:id="1955399726">
      <w:bodyDiv w:val="1"/>
      <w:marLeft w:val="0"/>
      <w:marRight w:val="0"/>
      <w:marTop w:val="0"/>
      <w:marBottom w:val="0"/>
      <w:divBdr>
        <w:top w:val="none" w:sz="0" w:space="0" w:color="auto"/>
        <w:left w:val="none" w:sz="0" w:space="0" w:color="auto"/>
        <w:bottom w:val="none" w:sz="0" w:space="0" w:color="auto"/>
        <w:right w:val="none" w:sz="0" w:space="0" w:color="auto"/>
      </w:divBdr>
    </w:div>
    <w:div w:id="2045131175">
      <w:bodyDiv w:val="1"/>
      <w:marLeft w:val="0"/>
      <w:marRight w:val="0"/>
      <w:marTop w:val="0"/>
      <w:marBottom w:val="0"/>
      <w:divBdr>
        <w:top w:val="none" w:sz="0" w:space="0" w:color="auto"/>
        <w:left w:val="none" w:sz="0" w:space="0" w:color="auto"/>
        <w:bottom w:val="none" w:sz="0" w:space="0" w:color="auto"/>
        <w:right w:val="none" w:sz="0" w:space="0" w:color="auto"/>
      </w:divBdr>
    </w:div>
    <w:div w:id="2087264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71%75%61lif%69%63%61%74%69%6fns@%72%68%73%2eo%72%67%2eu%6b"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hs.org.uk/education-learning/qualifications-and-training/rhs-qualifications/theory-qualification-faq/external-candidate" TargetMode="External"/><Relationship Id="rId17" Type="http://schemas.openxmlformats.org/officeDocument/2006/relationships/hyperlink" Target="mailto:rhslevel3@rbge.org.uk" TargetMode="External"/><Relationship Id="rId2" Type="http://schemas.openxmlformats.org/officeDocument/2006/relationships/numbering" Target="numbering.xml"/><Relationship Id="rId16" Type="http://schemas.openxmlformats.org/officeDocument/2006/relationships/hyperlink" Target="https://onlinecourses.rbge.ac.uk/index.php/courses/rhs-level-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s://www.rhs.org.uk/education-learning/qualifications-and-training?gclid=CjwKCAjw0_T4BRBlEiwAwoEiAY_pMtORUUlqgghIjF85wsmS_fm9YLFhXoGFs45SSIPu42B3v_mP3xoCNwIQAvD_BwE"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onlinecourses.rbge.ac.uk/index.php/digital-skills/my-digital-skills-che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7620E544-5356-449C-8857-599A478A4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3295</Words>
  <Characters>18786</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Draft RBGE Education Courses Strategy</vt:lpstr>
    </vt:vector>
  </TitlesOfParts>
  <Company>Royal Botanic Garden Edinburgh</Company>
  <LinksUpToDate>false</LinksUpToDate>
  <CharactersWithSpaces>22037</CharactersWithSpaces>
  <SharedDoc>false</SharedDoc>
  <HLinks>
    <vt:vector size="36" baseType="variant">
      <vt:variant>
        <vt:i4>6029422</vt:i4>
      </vt:variant>
      <vt:variant>
        <vt:i4>15</vt:i4>
      </vt:variant>
      <vt:variant>
        <vt:i4>0</vt:i4>
      </vt:variant>
      <vt:variant>
        <vt:i4>5</vt:i4>
      </vt:variant>
      <vt:variant>
        <vt:lpwstr>mailto:rhslevel3@rbge.org.uk</vt:lpwstr>
      </vt:variant>
      <vt:variant>
        <vt:lpwstr/>
      </vt:variant>
      <vt:variant>
        <vt:i4>2162788</vt:i4>
      </vt:variant>
      <vt:variant>
        <vt:i4>12</vt:i4>
      </vt:variant>
      <vt:variant>
        <vt:i4>0</vt:i4>
      </vt:variant>
      <vt:variant>
        <vt:i4>5</vt:i4>
      </vt:variant>
      <vt:variant>
        <vt:lpwstr>https://onlinecourses.rbge.ac.uk/index.php/courses/rhs-level-3</vt:lpwstr>
      </vt:variant>
      <vt:variant>
        <vt:lpwstr/>
      </vt:variant>
      <vt:variant>
        <vt:i4>7012477</vt:i4>
      </vt:variant>
      <vt:variant>
        <vt:i4>9</vt:i4>
      </vt:variant>
      <vt:variant>
        <vt:i4>0</vt:i4>
      </vt:variant>
      <vt:variant>
        <vt:i4>5</vt:i4>
      </vt:variant>
      <vt:variant>
        <vt:lpwstr>https://www.rhs.org.uk/education-learning/qualifications-and-training/rhs-qualifications/find-a-centre</vt:lpwstr>
      </vt:variant>
      <vt:variant>
        <vt:lpwstr/>
      </vt:variant>
      <vt:variant>
        <vt:i4>196637</vt:i4>
      </vt:variant>
      <vt:variant>
        <vt:i4>6</vt:i4>
      </vt:variant>
      <vt:variant>
        <vt:i4>0</vt:i4>
      </vt:variant>
      <vt:variant>
        <vt:i4>5</vt:i4>
      </vt:variant>
      <vt:variant>
        <vt:lpwstr>https://onlinecourses.rbge.ac.uk/index.php/digital-skills/my-digital-skills-check</vt:lpwstr>
      </vt:variant>
      <vt:variant>
        <vt:lpwstr/>
      </vt:variant>
      <vt:variant>
        <vt:i4>2424898</vt:i4>
      </vt:variant>
      <vt:variant>
        <vt:i4>3</vt:i4>
      </vt:variant>
      <vt:variant>
        <vt:i4>0</vt:i4>
      </vt:variant>
      <vt:variant>
        <vt:i4>5</vt:i4>
      </vt:variant>
      <vt:variant>
        <vt:lpwstr>mailto:qualifications@rhs.org.uk</vt:lpwstr>
      </vt:variant>
      <vt:variant>
        <vt:lpwstr/>
      </vt:variant>
      <vt:variant>
        <vt:i4>4325451</vt:i4>
      </vt:variant>
      <vt:variant>
        <vt:i4>0</vt:i4>
      </vt:variant>
      <vt:variant>
        <vt:i4>0</vt:i4>
      </vt:variant>
      <vt:variant>
        <vt:i4>5</vt:i4>
      </vt:variant>
      <vt:variant>
        <vt:lpwstr>https://www.rhs.org.uk/education-learning/qualifications-and-training/rhs-qualifications/theory-qualification-faq/external-candidate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RHS Level 3 Handbook 2020</dc:title>
  <dc:subject/>
  <dc:creator>lmorris</dc:creator>
  <cp:keywords/>
  <cp:lastModifiedBy>Kirstin Corrie</cp:lastModifiedBy>
  <cp:revision>7</cp:revision>
  <cp:lastPrinted>2020-07-26T11:51:00Z</cp:lastPrinted>
  <dcterms:created xsi:type="dcterms:W3CDTF">2020-07-26T10:52:00Z</dcterms:created>
  <dcterms:modified xsi:type="dcterms:W3CDTF">2020-07-26T11:51:00Z</dcterms:modified>
</cp:coreProperties>
</file>