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FE" w:rsidRDefault="004969FD" w:rsidP="00962FFE">
      <w:pPr>
        <w:spacing w:after="0" w:line="240" w:lineRule="auto"/>
        <w:contextualSpacing/>
        <w:rPr>
          <w:rStyle w:val="IntenseEmphasis"/>
        </w:rPr>
      </w:pPr>
      <w:r w:rsidRPr="00962FFE">
        <w:rPr>
          <w:rStyle w:val="IntenseEmphasis"/>
        </w:rPr>
        <w:t xml:space="preserve">SECTION 6.3 </w:t>
      </w:r>
      <w:r w:rsidRPr="00962FFE">
        <w:rPr>
          <w:rStyle w:val="IntenseEmphasis"/>
        </w:rPr>
        <w:tab/>
      </w:r>
    </w:p>
    <w:p w:rsidR="00962FFE" w:rsidRDefault="00962FFE" w:rsidP="00962FFE">
      <w:pPr>
        <w:pStyle w:val="Heading1"/>
        <w:spacing w:before="0" w:line="240" w:lineRule="auto"/>
        <w:contextualSpacing/>
      </w:pPr>
    </w:p>
    <w:p w:rsidR="004969FD" w:rsidRPr="00F84EC8" w:rsidRDefault="001F6D35" w:rsidP="00962FFE">
      <w:pPr>
        <w:pStyle w:val="Heading1"/>
        <w:spacing w:before="0" w:line="240" w:lineRule="auto"/>
        <w:contextualSpacing/>
      </w:pPr>
      <w:r w:rsidRPr="00F84EC8">
        <w:t xml:space="preserve">FREEDOM OF </w:t>
      </w:r>
      <w:r w:rsidR="00F84EC8" w:rsidRPr="00F84EC8">
        <w:t>INFORMATION POLICY</w:t>
      </w:r>
    </w:p>
    <w:p w:rsidR="00FC1866" w:rsidRPr="00F84EC8" w:rsidRDefault="00FC1866" w:rsidP="00962FFE">
      <w:pPr>
        <w:spacing w:after="0" w:line="240" w:lineRule="auto"/>
        <w:contextualSpacing/>
        <w:rPr>
          <w:rFonts w:ascii="Arial" w:hAnsi="Arial" w:cs="Arial"/>
          <w:color w:val="000000"/>
        </w:rPr>
      </w:pPr>
    </w:p>
    <w:p w:rsidR="003726B4" w:rsidRPr="00F84EC8" w:rsidRDefault="003726B4" w:rsidP="00962FFE">
      <w:pPr>
        <w:pStyle w:val="Subtitle"/>
      </w:pPr>
      <w:r w:rsidRPr="00F84EC8">
        <w:t>Introduction</w:t>
      </w:r>
    </w:p>
    <w:p w:rsidR="001F6D35" w:rsidRPr="00F84EC8" w:rsidRDefault="001F6D35" w:rsidP="00962FFE">
      <w:r w:rsidRPr="00F84EC8">
        <w:t xml:space="preserve">The Freedom of Information (Scotland) Act 2002 </w:t>
      </w:r>
      <w:r w:rsidR="00274FC3">
        <w:t>gives</w:t>
      </w:r>
      <w:r w:rsidRPr="00F84EC8">
        <w:t xml:space="preserve"> a general statutory r</w:t>
      </w:r>
      <w:r w:rsidR="00274FC3">
        <w:t>ight of access to all types of recorded</w:t>
      </w:r>
      <w:r w:rsidRPr="00F84EC8">
        <w:t xml:space="preserve"> information held by </w:t>
      </w:r>
      <w:r w:rsidR="00274FC3">
        <w:t>the Royal Botanic Garden Edinburgh</w:t>
      </w:r>
      <w:r w:rsidRPr="00F84EC8">
        <w:t xml:space="preserve">. </w:t>
      </w:r>
      <w:r w:rsidR="008D4270" w:rsidRPr="00F84EC8">
        <w:t xml:space="preserve"> </w:t>
      </w:r>
      <w:r w:rsidRPr="00F84EC8">
        <w:t>Subject to certain conditions and exemptions, any person who makes a request for information will be entitled to receive it.</w:t>
      </w:r>
      <w:r w:rsidR="006F083F" w:rsidRPr="00F84EC8">
        <w:t xml:space="preserve"> </w:t>
      </w:r>
      <w:r w:rsidR="00545100" w:rsidRPr="00F84EC8">
        <w:t xml:space="preserve"> The applicant may express a preference for receiving the information in a particular format, in summary, or by asking to inspect a record.  The Act is fully retrospective and will apply to information of any age.</w:t>
      </w:r>
    </w:p>
    <w:p w:rsidR="006F083F" w:rsidRPr="00F84EC8" w:rsidRDefault="001522D2" w:rsidP="00962FFE">
      <w:pPr>
        <w:pStyle w:val="Subtitle"/>
      </w:pPr>
      <w:r w:rsidRPr="00F84EC8">
        <w:t xml:space="preserve">The Garden </w:t>
      </w:r>
      <w:r w:rsidR="006F083F" w:rsidRPr="00F84EC8">
        <w:t>Publication Scheme</w:t>
      </w:r>
    </w:p>
    <w:p w:rsidR="008D4270" w:rsidRDefault="00163307" w:rsidP="00962FFE">
      <w:r w:rsidRPr="00F84EC8">
        <w:t>The Garden</w:t>
      </w:r>
      <w:r w:rsidR="001F6D35" w:rsidRPr="00F84EC8">
        <w:t xml:space="preserve"> </w:t>
      </w:r>
      <w:r w:rsidR="008D4270" w:rsidRPr="00F84EC8">
        <w:t>has developed a</w:t>
      </w:r>
      <w:r w:rsidR="001F6D35" w:rsidRPr="00F84EC8">
        <w:t xml:space="preserve"> </w:t>
      </w:r>
      <w:r w:rsidR="007C4D5B" w:rsidRPr="00F84EC8">
        <w:t>Publication S</w:t>
      </w:r>
      <w:r w:rsidR="001F6D35" w:rsidRPr="00F84EC8">
        <w:t>cheme</w:t>
      </w:r>
      <w:r w:rsidR="005606AC" w:rsidRPr="00F84EC8">
        <w:t>, which</w:t>
      </w:r>
      <w:r w:rsidRPr="00F84EC8">
        <w:t xml:space="preserve"> </w:t>
      </w:r>
      <w:r w:rsidR="00274FC3">
        <w:t>sets</w:t>
      </w:r>
      <w:r w:rsidR="001F6D35" w:rsidRPr="00F84EC8">
        <w:t xml:space="preserve"> out how </w:t>
      </w:r>
      <w:r w:rsidR="00FC1866" w:rsidRPr="00F84EC8">
        <w:t xml:space="preserve">we </w:t>
      </w:r>
      <w:r w:rsidR="001F6D35" w:rsidRPr="00F84EC8">
        <w:t xml:space="preserve">publish </w:t>
      </w:r>
      <w:r w:rsidR="00FC1866" w:rsidRPr="00F84EC8">
        <w:t>d</w:t>
      </w:r>
      <w:r w:rsidR="001F6D35" w:rsidRPr="00F84EC8">
        <w:t xml:space="preserve">ifferent classes of </w:t>
      </w:r>
      <w:r w:rsidR="006F083F" w:rsidRPr="00F84EC8">
        <w:t>information</w:t>
      </w:r>
      <w:r w:rsidR="001F6D35" w:rsidRPr="00F84EC8">
        <w:t xml:space="preserve"> </w:t>
      </w:r>
      <w:r w:rsidR="00FC1866" w:rsidRPr="00F84EC8">
        <w:t xml:space="preserve">we </w:t>
      </w:r>
      <w:r w:rsidR="001F6D35" w:rsidRPr="00F84EC8">
        <w:t>hold</w:t>
      </w:r>
      <w:r w:rsidR="00545100" w:rsidRPr="00F84EC8">
        <w:t xml:space="preserve">.  </w:t>
      </w:r>
    </w:p>
    <w:p w:rsidR="00163307" w:rsidRPr="00F84EC8" w:rsidRDefault="008D4270" w:rsidP="00962FFE">
      <w:r w:rsidRPr="00F84EC8">
        <w:t xml:space="preserve">The </w:t>
      </w:r>
      <w:r w:rsidR="007C4D5B" w:rsidRPr="00F84EC8">
        <w:t>Publication S</w:t>
      </w:r>
      <w:r w:rsidRPr="00F84EC8">
        <w:t>cheme has been developed with the principle of</w:t>
      </w:r>
      <w:r w:rsidR="00163307" w:rsidRPr="00F84EC8">
        <w:t xml:space="preserve"> the public interest</w:t>
      </w:r>
      <w:r w:rsidR="00274FC3" w:rsidRPr="00274FC3">
        <w:t xml:space="preserve"> in mind</w:t>
      </w:r>
      <w:r w:rsidR="00163307" w:rsidRPr="00F84EC8">
        <w:t xml:space="preserve"> in allowing access to the information we hold about:</w:t>
      </w:r>
    </w:p>
    <w:p w:rsidR="00163307" w:rsidRPr="00F84EC8" w:rsidRDefault="00163307" w:rsidP="00962FFE">
      <w:pPr>
        <w:pStyle w:val="ListParagraph"/>
        <w:numPr>
          <w:ilvl w:val="0"/>
          <w:numId w:val="35"/>
        </w:numPr>
      </w:pPr>
      <w:r w:rsidRPr="00F84EC8">
        <w:t>the provision, cost and standard of our service provision;</w:t>
      </w:r>
    </w:p>
    <w:p w:rsidR="00163307" w:rsidRPr="00F84EC8" w:rsidRDefault="00163307" w:rsidP="00962FFE">
      <w:pPr>
        <w:pStyle w:val="ListParagraph"/>
        <w:numPr>
          <w:ilvl w:val="0"/>
          <w:numId w:val="35"/>
        </w:numPr>
      </w:pPr>
      <w:r w:rsidRPr="00F84EC8">
        <w:t>factual information or analysis informing decision making; and</w:t>
      </w:r>
    </w:p>
    <w:p w:rsidR="00163307" w:rsidRPr="00F84EC8" w:rsidRDefault="00163307" w:rsidP="00962FFE">
      <w:pPr>
        <w:pStyle w:val="ListParagraph"/>
        <w:numPr>
          <w:ilvl w:val="0"/>
          <w:numId w:val="35"/>
        </w:numPr>
      </w:pPr>
      <w:proofErr w:type="gramStart"/>
      <w:r w:rsidRPr="00F84EC8">
        <w:t>the</w:t>
      </w:r>
      <w:proofErr w:type="gramEnd"/>
      <w:r w:rsidRPr="00F84EC8">
        <w:t xml:space="preserve"> reasons for the decisions made by ourselves.</w:t>
      </w:r>
    </w:p>
    <w:p w:rsidR="00163307" w:rsidRPr="00F84EC8" w:rsidRDefault="008D4270" w:rsidP="00962FFE">
      <w:r w:rsidRPr="00F84EC8">
        <w:t xml:space="preserve">The </w:t>
      </w:r>
      <w:r w:rsidR="007C4D5B" w:rsidRPr="00F84EC8">
        <w:t>Publication S</w:t>
      </w:r>
      <w:r w:rsidRPr="00F84EC8">
        <w:t>cheme also outlines exemptions to the provision of information which will be adopted by the Garden</w:t>
      </w:r>
      <w:r w:rsidR="00545100" w:rsidRPr="00F84EC8">
        <w:t xml:space="preserve"> and any fees which may be charged for the provision of information.</w:t>
      </w:r>
      <w:r w:rsidR="003726B4" w:rsidRPr="00F84EC8">
        <w:t xml:space="preserve">  The </w:t>
      </w:r>
      <w:hyperlink r:id="rId8" w:history="1">
        <w:r w:rsidR="007C4D5B" w:rsidRPr="00962FFE">
          <w:rPr>
            <w:rStyle w:val="Hyperlink"/>
            <w:rFonts w:cs="Arial"/>
            <w:color w:val="2A7150"/>
          </w:rPr>
          <w:t>Publication S</w:t>
        </w:r>
        <w:r w:rsidR="003726B4" w:rsidRPr="00962FFE">
          <w:rPr>
            <w:rStyle w:val="Hyperlink"/>
            <w:rFonts w:cs="Arial"/>
            <w:color w:val="2A7150"/>
          </w:rPr>
          <w:t>cheme</w:t>
        </w:r>
      </w:hyperlink>
      <w:r w:rsidR="00173878" w:rsidRPr="00962FFE">
        <w:rPr>
          <w:color w:val="2A7150"/>
        </w:rPr>
        <w:t xml:space="preserve"> </w:t>
      </w:r>
      <w:r w:rsidR="00274FC3">
        <w:t>is</w:t>
      </w:r>
      <w:r w:rsidR="00173878" w:rsidRPr="00F84EC8">
        <w:t xml:space="preserve"> published as a separate</w:t>
      </w:r>
      <w:r w:rsidR="003726B4" w:rsidRPr="00F84EC8">
        <w:t xml:space="preserve"> </w:t>
      </w:r>
      <w:r w:rsidR="00173878" w:rsidRPr="00F84EC8">
        <w:t>document</w:t>
      </w:r>
      <w:r w:rsidR="00274FC3">
        <w:t xml:space="preserve">. </w:t>
      </w:r>
    </w:p>
    <w:p w:rsidR="005606AC" w:rsidRPr="00F84EC8" w:rsidRDefault="00545100" w:rsidP="00962FFE">
      <w:pPr>
        <w:pStyle w:val="Subtitle"/>
      </w:pPr>
      <w:r w:rsidRPr="00F84EC8">
        <w:t>Information R</w:t>
      </w:r>
      <w:r w:rsidR="005606AC" w:rsidRPr="00F84EC8">
        <w:t>equest</w:t>
      </w:r>
      <w:r w:rsidR="001522D2" w:rsidRPr="00F84EC8">
        <w:t>s</w:t>
      </w:r>
    </w:p>
    <w:p w:rsidR="00303AFF" w:rsidRDefault="00A53A61" w:rsidP="00962FFE">
      <w:r w:rsidRPr="00F84EC8">
        <w:t xml:space="preserve"> </w:t>
      </w:r>
      <w:r w:rsidR="00303AFF" w:rsidRPr="00F84EC8">
        <w:t>“</w:t>
      </w:r>
      <w:r w:rsidR="00303AFF" w:rsidRPr="00962FFE">
        <w:rPr>
          <w:i/>
        </w:rPr>
        <w:t>A person who requests information from a Scottish public authority which holds it is entitled t</w:t>
      </w:r>
      <w:r w:rsidR="00F84EC8" w:rsidRPr="00962FFE">
        <w:rPr>
          <w:i/>
        </w:rPr>
        <w:t>o be given it by the authority</w:t>
      </w:r>
      <w:r w:rsidR="00F84EC8">
        <w:t>”,</w:t>
      </w:r>
      <w:r w:rsidR="00303AFF" w:rsidRPr="00F84EC8">
        <w:t xml:space="preserve"> Section 1 of the Freedom of Information (Scotland) Act 2002</w:t>
      </w:r>
      <w:r w:rsidR="00F84EC8">
        <w:t>.</w:t>
      </w:r>
    </w:p>
    <w:p w:rsidR="009076E1" w:rsidRPr="00F84EC8" w:rsidRDefault="005606AC" w:rsidP="00962FFE">
      <w:pPr>
        <w:rPr>
          <w:color w:val="000000"/>
        </w:rPr>
      </w:pPr>
      <w:r w:rsidRPr="00F84EC8">
        <w:rPr>
          <w:color w:val="000000"/>
        </w:rPr>
        <w:t xml:space="preserve">Under the Act, there </w:t>
      </w:r>
      <w:r w:rsidR="00A53A61">
        <w:rPr>
          <w:color w:val="000000"/>
        </w:rPr>
        <w:t>are</w:t>
      </w:r>
      <w:r w:rsidRPr="00F84EC8">
        <w:rPr>
          <w:color w:val="000000"/>
        </w:rPr>
        <w:t xml:space="preserve"> no restrictions on who may apply to </w:t>
      </w:r>
      <w:r w:rsidR="00545100" w:rsidRPr="00F84EC8">
        <w:rPr>
          <w:color w:val="000000"/>
        </w:rPr>
        <w:t>the Garden</w:t>
      </w:r>
      <w:r w:rsidRPr="00F84EC8">
        <w:rPr>
          <w:color w:val="000000"/>
        </w:rPr>
        <w:t xml:space="preserve"> for information, although the request must be </w:t>
      </w:r>
      <w:r w:rsidR="00303AFF" w:rsidRPr="00F84EC8">
        <w:rPr>
          <w:color w:val="000000"/>
        </w:rPr>
        <w:t xml:space="preserve">in a </w:t>
      </w:r>
      <w:r w:rsidR="00303AFF" w:rsidRPr="00F84EC8">
        <w:t>recordable format</w:t>
      </w:r>
      <w:r w:rsidR="00A53A61" w:rsidRPr="00A53A61">
        <w:rPr>
          <w:sz w:val="22"/>
          <w:vertAlign w:val="superscript"/>
        </w:rPr>
        <w:t>1</w:t>
      </w:r>
      <w:r w:rsidR="00303AFF" w:rsidRPr="00F84EC8">
        <w:t xml:space="preserve">. </w:t>
      </w:r>
      <w:r w:rsidRPr="00F84EC8">
        <w:rPr>
          <w:color w:val="000000"/>
        </w:rPr>
        <w:t xml:space="preserve">All recorded communications to </w:t>
      </w:r>
      <w:r w:rsidR="00820C6E" w:rsidRPr="00F84EC8">
        <w:rPr>
          <w:color w:val="000000"/>
        </w:rPr>
        <w:t>the Garden</w:t>
      </w:r>
      <w:r w:rsidRPr="00F84EC8">
        <w:rPr>
          <w:color w:val="000000"/>
        </w:rPr>
        <w:t xml:space="preserve"> seeking information must be considered as FOI requests, although the applicant does not have to quote the Act or give reasons for requesting the information.</w:t>
      </w:r>
      <w:r w:rsidR="00303AFF" w:rsidRPr="00F84EC8">
        <w:rPr>
          <w:color w:val="000000"/>
        </w:rPr>
        <w:t xml:space="preserve"> Staff should respond to verbal requests for information</w:t>
      </w:r>
      <w:r w:rsidR="00E1148E" w:rsidRPr="00F84EC8">
        <w:rPr>
          <w:color w:val="000000"/>
        </w:rPr>
        <w:t xml:space="preserve"> in the same way as you do now.</w:t>
      </w:r>
      <w:r w:rsidR="00545100" w:rsidRPr="00F84EC8">
        <w:rPr>
          <w:color w:val="000000"/>
        </w:rPr>
        <w:t xml:space="preserve">  </w:t>
      </w:r>
      <w:r w:rsidR="00E1148E" w:rsidRPr="00F84EC8">
        <w:rPr>
          <w:color w:val="000000"/>
        </w:rPr>
        <w:t xml:space="preserve">If the request does not </w:t>
      </w:r>
      <w:r w:rsidR="009076E1" w:rsidRPr="00F84EC8">
        <w:rPr>
          <w:color w:val="000000"/>
        </w:rPr>
        <w:t>include sufficient information to enable us to identify the information requested</w:t>
      </w:r>
      <w:r w:rsidR="00E1148E" w:rsidRPr="00F84EC8">
        <w:rPr>
          <w:color w:val="000000"/>
        </w:rPr>
        <w:t xml:space="preserve"> then the </w:t>
      </w:r>
      <w:r w:rsidR="00E1148E" w:rsidRPr="00F84EC8">
        <w:rPr>
          <w:color w:val="000000"/>
        </w:rPr>
        <w:lastRenderedPageBreak/>
        <w:t xml:space="preserve">Garden has a duty to advise </w:t>
      </w:r>
      <w:r w:rsidR="00594F0B" w:rsidRPr="00F84EC8">
        <w:rPr>
          <w:color w:val="000000"/>
        </w:rPr>
        <w:t>and assist</w:t>
      </w:r>
      <w:r w:rsidR="00E1148E" w:rsidRPr="00F84EC8">
        <w:rPr>
          <w:color w:val="000000"/>
        </w:rPr>
        <w:t xml:space="preserve"> the applicant in order to help them frame the request accordingly</w:t>
      </w:r>
      <w:r w:rsidR="009076E1" w:rsidRPr="00F84EC8">
        <w:rPr>
          <w:color w:val="000000"/>
        </w:rPr>
        <w:t xml:space="preserve">. </w:t>
      </w:r>
      <w:r w:rsidR="00545100" w:rsidRPr="00F84EC8">
        <w:rPr>
          <w:color w:val="000000"/>
        </w:rPr>
        <w:t xml:space="preserve"> </w:t>
      </w:r>
      <w:r w:rsidR="009076E1" w:rsidRPr="00F84EC8">
        <w:rPr>
          <w:color w:val="000000"/>
        </w:rPr>
        <w:t xml:space="preserve">The Garden will not have to comply with repeated or vexatious requests if we have recently responded to an identical or substantially similar request from the same person. </w:t>
      </w:r>
      <w:r w:rsidR="00545100" w:rsidRPr="00F84EC8">
        <w:rPr>
          <w:color w:val="000000"/>
        </w:rPr>
        <w:t xml:space="preserve"> </w:t>
      </w:r>
    </w:p>
    <w:p w:rsidR="00FC1866" w:rsidRPr="00F84EC8" w:rsidRDefault="00FC1866" w:rsidP="00962FFE">
      <w:pPr>
        <w:tabs>
          <w:tab w:val="num" w:pos="0"/>
        </w:tabs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</w:p>
    <w:p w:rsidR="00303AFF" w:rsidRPr="00F84EC8" w:rsidRDefault="00303AFF" w:rsidP="00962FFE">
      <w:pPr>
        <w:pStyle w:val="Subtitle"/>
      </w:pPr>
      <w:r w:rsidRPr="00F84EC8">
        <w:t>Using the Act - the 3 step process</w:t>
      </w:r>
    </w:p>
    <w:p w:rsidR="00303AFF" w:rsidRPr="00F84EC8" w:rsidRDefault="00303AFF" w:rsidP="00962FFE">
      <w:pPr>
        <w:pStyle w:val="Subtitle"/>
        <w:rPr>
          <w:sz w:val="22"/>
          <w:szCs w:val="22"/>
        </w:rPr>
      </w:pPr>
      <w:r w:rsidRPr="00F84EC8">
        <w:rPr>
          <w:sz w:val="22"/>
          <w:szCs w:val="22"/>
        </w:rPr>
        <w:t>Step 1</w:t>
      </w:r>
    </w:p>
    <w:p w:rsidR="00303AFF" w:rsidRPr="00F84EC8" w:rsidRDefault="0095425A" w:rsidP="00962FFE">
      <w:r w:rsidRPr="00F84EC8">
        <w:t>An applicant</w:t>
      </w:r>
      <w:r w:rsidR="00303AFF" w:rsidRPr="00F84EC8">
        <w:t xml:space="preserve"> make</w:t>
      </w:r>
      <w:r w:rsidRPr="00F84EC8">
        <w:t>s</w:t>
      </w:r>
      <w:r w:rsidR="00303AFF" w:rsidRPr="00F84EC8">
        <w:t xml:space="preserve"> a request (in a recordable format</w:t>
      </w:r>
      <w:r w:rsidR="00A53A61" w:rsidRPr="00A53A61">
        <w:rPr>
          <w:vertAlign w:val="superscript"/>
        </w:rPr>
        <w:t>1</w:t>
      </w:r>
      <w:r w:rsidR="00303AFF" w:rsidRPr="00F84EC8">
        <w:t xml:space="preserve">) to </w:t>
      </w:r>
      <w:r w:rsidRPr="00F84EC8">
        <w:t>the Garden</w:t>
      </w:r>
      <w:r w:rsidR="00303AFF" w:rsidRPr="00F84EC8">
        <w:t xml:space="preserve"> for information that </w:t>
      </w:r>
      <w:r w:rsidRPr="00F84EC8">
        <w:t>they</w:t>
      </w:r>
      <w:r w:rsidR="00303AFF" w:rsidRPr="00F84EC8">
        <w:t xml:space="preserve"> think </w:t>
      </w:r>
      <w:r w:rsidRPr="00F84EC8">
        <w:t>we</w:t>
      </w:r>
      <w:r w:rsidR="00303AFF" w:rsidRPr="00F84EC8">
        <w:t xml:space="preserve"> hold, the </w:t>
      </w:r>
      <w:r w:rsidRPr="00F84EC8">
        <w:t>Garden</w:t>
      </w:r>
      <w:r w:rsidR="00303AFF" w:rsidRPr="00F84EC8">
        <w:t xml:space="preserve"> must respond, in writing, within 20 working days by:</w:t>
      </w:r>
    </w:p>
    <w:p w:rsidR="00303AFF" w:rsidRPr="00962FFE" w:rsidRDefault="00303AFF" w:rsidP="00962FFE">
      <w:pPr>
        <w:pStyle w:val="ListParagraph"/>
        <w:numPr>
          <w:ilvl w:val="0"/>
          <w:numId w:val="36"/>
        </w:numPr>
        <w:rPr>
          <w:b/>
          <w:i/>
        </w:rPr>
      </w:pPr>
      <w:r w:rsidRPr="00F84EC8">
        <w:t xml:space="preserve">advising </w:t>
      </w:r>
      <w:r w:rsidR="0095425A" w:rsidRPr="00F84EC8">
        <w:t>them</w:t>
      </w:r>
      <w:r w:rsidRPr="00F84EC8">
        <w:t xml:space="preserve"> that it does not hold the information </w:t>
      </w:r>
      <w:r w:rsidRPr="00962FFE">
        <w:rPr>
          <w:b/>
          <w:i/>
        </w:rPr>
        <w:t>OR</w:t>
      </w:r>
    </w:p>
    <w:p w:rsidR="00303AFF" w:rsidRPr="00962FFE" w:rsidRDefault="00303AFF" w:rsidP="00962FFE">
      <w:pPr>
        <w:pStyle w:val="ListParagraph"/>
        <w:numPr>
          <w:ilvl w:val="0"/>
          <w:numId w:val="36"/>
        </w:numPr>
        <w:rPr>
          <w:b/>
        </w:rPr>
      </w:pPr>
      <w:r w:rsidRPr="00F84EC8">
        <w:t xml:space="preserve">releasing the information to </w:t>
      </w:r>
      <w:r w:rsidR="0095425A" w:rsidRPr="00F84EC8">
        <w:t>them</w:t>
      </w:r>
      <w:r w:rsidRPr="00F84EC8">
        <w:t xml:space="preserve"> (fees regulations may apply) </w:t>
      </w:r>
      <w:r w:rsidRPr="00962FFE">
        <w:rPr>
          <w:b/>
          <w:i/>
        </w:rPr>
        <w:t>OR</w:t>
      </w:r>
    </w:p>
    <w:p w:rsidR="00303AFF" w:rsidRPr="00F84EC8" w:rsidRDefault="00303AFF" w:rsidP="00962FFE">
      <w:pPr>
        <w:pStyle w:val="ListParagraph"/>
        <w:numPr>
          <w:ilvl w:val="0"/>
          <w:numId w:val="36"/>
        </w:numPr>
      </w:pPr>
      <w:r w:rsidRPr="00F84EC8">
        <w:t xml:space="preserve">refusing to release it </w:t>
      </w:r>
    </w:p>
    <w:p w:rsidR="00303AFF" w:rsidRPr="00F84EC8" w:rsidRDefault="00303AFF" w:rsidP="00962FFE">
      <w:r w:rsidRPr="00F84EC8">
        <w:t xml:space="preserve">If the </w:t>
      </w:r>
      <w:r w:rsidR="0095425A" w:rsidRPr="00F84EC8">
        <w:t>Garden</w:t>
      </w:r>
      <w:r w:rsidRPr="00F84EC8">
        <w:t xml:space="preserve"> refuses to release the information, </w:t>
      </w:r>
      <w:r w:rsidR="0095425A" w:rsidRPr="00F84EC8">
        <w:t>we</w:t>
      </w:r>
      <w:r w:rsidRPr="00F84EC8">
        <w:t xml:space="preserve"> must:</w:t>
      </w:r>
    </w:p>
    <w:p w:rsidR="00303AFF" w:rsidRPr="00F84EC8" w:rsidRDefault="00303AFF" w:rsidP="00962FFE">
      <w:pPr>
        <w:pStyle w:val="ListParagraph"/>
        <w:numPr>
          <w:ilvl w:val="0"/>
          <w:numId w:val="37"/>
        </w:numPr>
      </w:pPr>
      <w:r w:rsidRPr="00F84EC8">
        <w:t xml:space="preserve">disclose that </w:t>
      </w:r>
      <w:r w:rsidR="0095425A" w:rsidRPr="00F84EC8">
        <w:t>we</w:t>
      </w:r>
      <w:r w:rsidRPr="00F84EC8">
        <w:t xml:space="preserve"> hold the information </w:t>
      </w:r>
      <w:r w:rsidRPr="00962FFE">
        <w:rPr>
          <w:b/>
          <w:i/>
        </w:rPr>
        <w:t>AND</w:t>
      </w:r>
    </w:p>
    <w:p w:rsidR="00303AFF" w:rsidRPr="00F84EC8" w:rsidRDefault="00303AFF" w:rsidP="00962FFE">
      <w:pPr>
        <w:pStyle w:val="ListParagraph"/>
        <w:numPr>
          <w:ilvl w:val="0"/>
          <w:numId w:val="37"/>
        </w:numPr>
      </w:pPr>
      <w:r w:rsidRPr="00F84EC8">
        <w:t xml:space="preserve">specify the exemption in the Act that </w:t>
      </w:r>
      <w:r w:rsidR="0095425A" w:rsidRPr="00F84EC8">
        <w:t>we claim</w:t>
      </w:r>
      <w:r w:rsidRPr="00F84EC8">
        <w:t xml:space="preserve"> </w:t>
      </w:r>
      <w:r w:rsidRPr="00962FFE">
        <w:rPr>
          <w:b/>
          <w:i/>
        </w:rPr>
        <w:t>AND</w:t>
      </w:r>
    </w:p>
    <w:p w:rsidR="00303AFF" w:rsidRPr="00F84EC8" w:rsidRDefault="00303AFF" w:rsidP="00962FFE">
      <w:pPr>
        <w:pStyle w:val="ListParagraph"/>
        <w:numPr>
          <w:ilvl w:val="0"/>
          <w:numId w:val="37"/>
        </w:numPr>
      </w:pPr>
      <w:r w:rsidRPr="00F84EC8">
        <w:t>state why the exemption applies</w:t>
      </w:r>
    </w:p>
    <w:p w:rsidR="00303AFF" w:rsidRPr="00F84EC8" w:rsidRDefault="00303AFF" w:rsidP="00962FFE">
      <w:r w:rsidRPr="00F84EC8">
        <w:t>(</w:t>
      </w:r>
      <w:r w:rsidR="0095425A" w:rsidRPr="00F84EC8">
        <w:t>The Garden</w:t>
      </w:r>
      <w:r w:rsidRPr="00F84EC8">
        <w:t xml:space="preserve"> may decide to release some, but not all of the information requested. This does not affect </w:t>
      </w:r>
      <w:r w:rsidR="0095425A" w:rsidRPr="00F84EC8">
        <w:t>the applicant’s</w:t>
      </w:r>
      <w:r w:rsidRPr="00F84EC8">
        <w:t xml:space="preserve"> rights to require a review or appeal to the Commissioner as set out below.)</w:t>
      </w:r>
    </w:p>
    <w:p w:rsidR="00303AFF" w:rsidRPr="00F84EC8" w:rsidRDefault="00303AFF" w:rsidP="00962FFE">
      <w:pPr>
        <w:pStyle w:val="Subtitle"/>
      </w:pPr>
      <w:r w:rsidRPr="00F84EC8">
        <w:t>Step 2</w:t>
      </w:r>
    </w:p>
    <w:p w:rsidR="00303AFF" w:rsidRPr="00F84EC8" w:rsidRDefault="00303AFF" w:rsidP="00962FFE">
      <w:r w:rsidRPr="00F84EC8">
        <w:t xml:space="preserve">If the </w:t>
      </w:r>
      <w:r w:rsidR="0095425A" w:rsidRPr="00F84EC8">
        <w:t xml:space="preserve">Garden </w:t>
      </w:r>
      <w:r w:rsidRPr="00F84EC8">
        <w:t xml:space="preserve">has refused to release the information and </w:t>
      </w:r>
      <w:r w:rsidR="0095425A" w:rsidRPr="00F84EC8">
        <w:t>the applicant is</w:t>
      </w:r>
      <w:r w:rsidRPr="00F84EC8">
        <w:t xml:space="preserve"> dissatisfied with this, or the reasons given, </w:t>
      </w:r>
      <w:r w:rsidR="0095425A" w:rsidRPr="00F84EC8">
        <w:t>s/he</w:t>
      </w:r>
      <w:r w:rsidRPr="00F84EC8">
        <w:t xml:space="preserve"> can </w:t>
      </w:r>
      <w:r w:rsidR="002F39E3" w:rsidRPr="00F84EC8">
        <w:t>request</w:t>
      </w:r>
      <w:r w:rsidRPr="00F84EC8">
        <w:t xml:space="preserve"> </w:t>
      </w:r>
      <w:r w:rsidR="002F39E3" w:rsidRPr="00F84EC8">
        <w:t xml:space="preserve">the </w:t>
      </w:r>
      <w:r w:rsidR="0095425A" w:rsidRPr="00F84EC8">
        <w:t>Garden</w:t>
      </w:r>
      <w:r w:rsidRPr="00F84EC8">
        <w:t xml:space="preserve"> to review its refusal. </w:t>
      </w:r>
      <w:r w:rsidR="0095425A" w:rsidRPr="00F84EC8">
        <w:t>The</w:t>
      </w:r>
      <w:r w:rsidRPr="00F84EC8">
        <w:t xml:space="preserve"> request for a review </w:t>
      </w:r>
      <w:r w:rsidR="0095425A" w:rsidRPr="00F84EC8">
        <w:t xml:space="preserve">must be </w:t>
      </w:r>
      <w:r w:rsidRPr="00F84EC8">
        <w:t>in a recordable format</w:t>
      </w:r>
      <w:r w:rsidR="00A53A61" w:rsidRPr="00A53A61">
        <w:rPr>
          <w:vertAlign w:val="superscript"/>
        </w:rPr>
        <w:t>1</w:t>
      </w:r>
      <w:r w:rsidRPr="00F84EC8">
        <w:t xml:space="preserve"> and</w:t>
      </w:r>
      <w:r w:rsidR="0095425A" w:rsidRPr="00F84EC8">
        <w:t xml:space="preserve"> be</w:t>
      </w:r>
      <w:r w:rsidRPr="00F84EC8">
        <w:t xml:space="preserve"> within 40 working days o</w:t>
      </w:r>
      <w:r w:rsidR="00A53A61">
        <w:t>f receiving the initial refusal</w:t>
      </w:r>
      <w:r w:rsidR="00A53A61" w:rsidRPr="00A53A61">
        <w:rPr>
          <w:vertAlign w:val="superscript"/>
        </w:rPr>
        <w:t>2</w:t>
      </w:r>
      <w:r w:rsidR="00A53A61">
        <w:t xml:space="preserve">. </w:t>
      </w:r>
      <w:r w:rsidR="00A53A61" w:rsidRPr="00F84EC8">
        <w:t xml:space="preserve"> Again</w:t>
      </w:r>
      <w:r w:rsidRPr="00F84EC8">
        <w:t xml:space="preserve">, the </w:t>
      </w:r>
      <w:r w:rsidR="0095425A" w:rsidRPr="00F84EC8">
        <w:t xml:space="preserve">Garden </w:t>
      </w:r>
      <w:r w:rsidRPr="00F84EC8">
        <w:t xml:space="preserve">must respond to </w:t>
      </w:r>
      <w:r w:rsidR="0095425A" w:rsidRPr="00F84EC8">
        <w:t>the applicant</w:t>
      </w:r>
      <w:r w:rsidRPr="00F84EC8">
        <w:t xml:space="preserve"> in 20 working days, either </w:t>
      </w:r>
    </w:p>
    <w:p w:rsidR="00303AFF" w:rsidRPr="00F84EC8" w:rsidRDefault="00303AFF" w:rsidP="00962FFE">
      <w:pPr>
        <w:pStyle w:val="ListParagraph"/>
        <w:numPr>
          <w:ilvl w:val="0"/>
          <w:numId w:val="38"/>
        </w:numPr>
      </w:pPr>
      <w:r w:rsidRPr="00F84EC8">
        <w:t xml:space="preserve">Releasing the information to </w:t>
      </w:r>
      <w:r w:rsidR="0095425A" w:rsidRPr="00F84EC8">
        <w:t>the applicant</w:t>
      </w:r>
      <w:r w:rsidRPr="00F84EC8">
        <w:t xml:space="preserve"> </w:t>
      </w:r>
      <w:r w:rsidRPr="00962FFE">
        <w:rPr>
          <w:b/>
          <w:i/>
        </w:rPr>
        <w:t>OR</w:t>
      </w:r>
    </w:p>
    <w:p w:rsidR="00303AFF" w:rsidRPr="00F84EC8" w:rsidRDefault="00303AFF" w:rsidP="00962FFE">
      <w:pPr>
        <w:pStyle w:val="ListParagraph"/>
        <w:numPr>
          <w:ilvl w:val="0"/>
          <w:numId w:val="38"/>
        </w:numPr>
      </w:pPr>
      <w:r w:rsidRPr="00F84EC8">
        <w:t xml:space="preserve">Upholding </w:t>
      </w:r>
      <w:r w:rsidR="0095425A" w:rsidRPr="00F84EC8">
        <w:t>our</w:t>
      </w:r>
      <w:r w:rsidRPr="00F84EC8">
        <w:t xml:space="preserve"> initial decision (refusing to release the information)</w:t>
      </w:r>
    </w:p>
    <w:p w:rsidR="00303AFF" w:rsidRPr="00F84EC8" w:rsidRDefault="00303AFF" w:rsidP="00962FFE">
      <w:pPr>
        <w:pStyle w:val="Subtitle"/>
      </w:pPr>
      <w:r w:rsidRPr="00F84EC8">
        <w:t>Step 3</w:t>
      </w:r>
    </w:p>
    <w:p w:rsidR="00303AFF" w:rsidRPr="00F84EC8" w:rsidRDefault="007B35D5" w:rsidP="00962FFE">
      <w:r w:rsidRPr="00F84EC8">
        <w:t>8.</w:t>
      </w:r>
      <w:r w:rsidRPr="00F84EC8">
        <w:tab/>
      </w:r>
      <w:r w:rsidR="00303AFF" w:rsidRPr="00F84EC8">
        <w:t xml:space="preserve">If the </w:t>
      </w:r>
      <w:r w:rsidR="0095425A" w:rsidRPr="00F84EC8">
        <w:t xml:space="preserve">Garden </w:t>
      </w:r>
      <w:r w:rsidR="00303AFF" w:rsidRPr="00F84EC8">
        <w:t xml:space="preserve">upholds its initial decision and </w:t>
      </w:r>
      <w:r w:rsidR="0095425A" w:rsidRPr="00F84EC8">
        <w:t>the applicant</w:t>
      </w:r>
      <w:r w:rsidR="00303AFF" w:rsidRPr="00F84EC8">
        <w:t xml:space="preserve"> </w:t>
      </w:r>
      <w:r w:rsidR="0095425A" w:rsidRPr="00F84EC8">
        <w:t xml:space="preserve">is </w:t>
      </w:r>
      <w:r w:rsidR="00303AFF" w:rsidRPr="00F84EC8">
        <w:t xml:space="preserve">still dissatisfied, </w:t>
      </w:r>
      <w:r w:rsidR="0095425A" w:rsidRPr="00F84EC8">
        <w:t>s/he</w:t>
      </w:r>
      <w:r w:rsidR="00303AFF" w:rsidRPr="00F84EC8">
        <w:t xml:space="preserve"> can make an application to the Scottish Information Commissioner for a decision. The Commissioner may try to effect a settlement between </w:t>
      </w:r>
      <w:r w:rsidR="0095425A" w:rsidRPr="00F84EC8">
        <w:t>the applicant</w:t>
      </w:r>
      <w:r w:rsidR="00303AFF" w:rsidRPr="00F84EC8">
        <w:t xml:space="preserve"> and the </w:t>
      </w:r>
      <w:r w:rsidR="0095425A" w:rsidRPr="00F84EC8">
        <w:t>Garden</w:t>
      </w:r>
      <w:r w:rsidR="00303AFF" w:rsidRPr="00F84EC8">
        <w:t xml:space="preserve">, but if this fails, </w:t>
      </w:r>
      <w:r w:rsidR="00A53A61">
        <w:t>the Commissioner</w:t>
      </w:r>
      <w:r w:rsidR="00303AFF" w:rsidRPr="00F84EC8">
        <w:t xml:space="preserve"> will investigate </w:t>
      </w:r>
      <w:r w:rsidR="0095425A" w:rsidRPr="00F84EC8">
        <w:t>the</w:t>
      </w:r>
      <w:r w:rsidR="00303AFF" w:rsidRPr="00F84EC8">
        <w:t xml:space="preserve"> complaint and issue a decision. If </w:t>
      </w:r>
      <w:r w:rsidR="00A53A61">
        <w:t xml:space="preserve">the decision is that </w:t>
      </w:r>
      <w:r w:rsidR="00303AFF" w:rsidRPr="00F84EC8">
        <w:t xml:space="preserve">the </w:t>
      </w:r>
      <w:r w:rsidR="00303AFF" w:rsidRPr="00F84EC8">
        <w:lastRenderedPageBreak/>
        <w:t>information should be released</w:t>
      </w:r>
      <w:r w:rsidR="00EC0520" w:rsidRPr="00F84EC8">
        <w:t xml:space="preserve">, </w:t>
      </w:r>
      <w:r w:rsidR="00EC0520">
        <w:t>the</w:t>
      </w:r>
      <w:r w:rsidR="00303AFF" w:rsidRPr="00F84EC8">
        <w:t xml:space="preserve"> </w:t>
      </w:r>
      <w:r w:rsidR="0095425A" w:rsidRPr="00F84EC8">
        <w:t>Garden</w:t>
      </w:r>
      <w:r w:rsidR="00A53A61">
        <w:t xml:space="preserve"> is required</w:t>
      </w:r>
      <w:r w:rsidR="0095425A" w:rsidRPr="00F84EC8">
        <w:t xml:space="preserve"> </w:t>
      </w:r>
      <w:r w:rsidR="00303AFF" w:rsidRPr="00F84EC8">
        <w:t xml:space="preserve">to </w:t>
      </w:r>
      <w:r w:rsidR="00A53A61">
        <w:t xml:space="preserve">release the information to </w:t>
      </w:r>
      <w:r w:rsidR="0095425A" w:rsidRPr="00F84EC8">
        <w:t>the applicant</w:t>
      </w:r>
      <w:r w:rsidR="00303AFF" w:rsidRPr="00F84EC8">
        <w:t>.</w:t>
      </w:r>
    </w:p>
    <w:p w:rsidR="00303AFF" w:rsidRPr="00F84EC8" w:rsidRDefault="00A53A61" w:rsidP="00962FFE">
      <w:r w:rsidRPr="00A53A61">
        <w:rPr>
          <w:vertAlign w:val="superscript"/>
        </w:rPr>
        <w:t>1</w:t>
      </w:r>
      <w:r w:rsidR="00303AFF" w:rsidRPr="00F84EC8">
        <w:t xml:space="preserve"> </w:t>
      </w:r>
      <w:r w:rsidR="00EC0520" w:rsidRPr="00EC0520">
        <w:rPr>
          <w:b/>
        </w:rPr>
        <w:t>recordable format</w:t>
      </w:r>
      <w:r w:rsidR="00303AFF" w:rsidRPr="00F84EC8">
        <w:t xml:space="preserve"> means information that is written down or recorded in some way</w:t>
      </w:r>
      <w:r w:rsidR="00EC0520">
        <w:t xml:space="preserve"> for example by</w:t>
      </w:r>
      <w:r w:rsidR="00303AFF" w:rsidRPr="00F84EC8">
        <w:t xml:space="preserve"> letter, e-mail, taped message or even video, but unrecorded telephone calls or </w:t>
      </w:r>
      <w:r w:rsidR="00EC0520">
        <w:t xml:space="preserve">face to face </w:t>
      </w:r>
      <w:r w:rsidR="00303AFF" w:rsidRPr="00F84EC8">
        <w:t xml:space="preserve">conversations </w:t>
      </w:r>
      <w:r w:rsidR="00EC0520">
        <w:t>do not count as freedom of information requests</w:t>
      </w:r>
      <w:r w:rsidR="00303AFF" w:rsidRPr="00F84EC8">
        <w:t>.</w:t>
      </w:r>
      <w:bookmarkStart w:id="0" w:name="_GoBack"/>
      <w:bookmarkEnd w:id="0"/>
    </w:p>
    <w:p w:rsidR="00303AFF" w:rsidRPr="00F84EC8" w:rsidRDefault="00A53A61" w:rsidP="00962FFE">
      <w:r w:rsidRPr="00A53A61">
        <w:rPr>
          <w:vertAlign w:val="superscript"/>
        </w:rPr>
        <w:t>2</w:t>
      </w:r>
      <w:r>
        <w:t xml:space="preserve"> </w:t>
      </w:r>
      <w:r w:rsidR="00303AFF" w:rsidRPr="00F84EC8">
        <w:t xml:space="preserve">If the </w:t>
      </w:r>
      <w:r w:rsidR="0095425A" w:rsidRPr="00F84EC8">
        <w:t xml:space="preserve">Garden </w:t>
      </w:r>
      <w:r w:rsidR="00303AFF" w:rsidRPr="00F84EC8">
        <w:t xml:space="preserve">has failed to release the information or issue a refusal notice within 20 working days of </w:t>
      </w:r>
      <w:r w:rsidR="0095425A" w:rsidRPr="00F84EC8">
        <w:t>the</w:t>
      </w:r>
      <w:r w:rsidR="00303AFF" w:rsidRPr="00F84EC8">
        <w:t xml:space="preserve"> initial request, </w:t>
      </w:r>
      <w:r w:rsidR="0095425A" w:rsidRPr="00F84EC8">
        <w:t>the applicant</w:t>
      </w:r>
      <w:r w:rsidR="00303AFF" w:rsidRPr="00F84EC8">
        <w:t xml:space="preserve"> can ask them to review their decision as soon as the 20 day </w:t>
      </w:r>
      <w:r w:rsidR="00EC0520">
        <w:t>target is reached</w:t>
      </w:r>
      <w:r w:rsidR="00303AFF" w:rsidRPr="00F84EC8">
        <w:t>.</w:t>
      </w:r>
    </w:p>
    <w:p w:rsidR="00820C6E" w:rsidRPr="00F84EC8" w:rsidRDefault="00820C6E" w:rsidP="00962FFE">
      <w:pPr>
        <w:pStyle w:val="Subtitle"/>
      </w:pPr>
      <w:r w:rsidRPr="00F84EC8">
        <w:t>FOI Enquiries</w:t>
      </w:r>
    </w:p>
    <w:p w:rsidR="00A576AA" w:rsidRPr="00F84EC8" w:rsidRDefault="00820C6E" w:rsidP="00962FFE">
      <w:pPr>
        <w:rPr>
          <w:color w:val="000000"/>
        </w:rPr>
      </w:pPr>
      <w:r w:rsidRPr="00F84EC8">
        <w:rPr>
          <w:color w:val="000000"/>
        </w:rPr>
        <w:t>8.</w:t>
      </w:r>
      <w:r w:rsidRPr="00F84EC8">
        <w:rPr>
          <w:color w:val="000000"/>
        </w:rPr>
        <w:tab/>
        <w:t xml:space="preserve">All FOI enquiries received by staff across the Garden should be referred immediately to </w:t>
      </w:r>
      <w:r w:rsidR="00274FC3">
        <w:rPr>
          <w:color w:val="000000"/>
        </w:rPr>
        <w:t xml:space="preserve">the </w:t>
      </w:r>
      <w:r w:rsidRPr="00F84EC8">
        <w:rPr>
          <w:color w:val="000000"/>
        </w:rPr>
        <w:t>FOI coordinator</w:t>
      </w:r>
      <w:r w:rsidR="00AB23B3" w:rsidRPr="00F84EC8">
        <w:rPr>
          <w:color w:val="000000"/>
        </w:rPr>
        <w:t xml:space="preserve"> for consideration and response</w:t>
      </w:r>
      <w:r w:rsidR="00EC0520">
        <w:rPr>
          <w:color w:val="000000"/>
        </w:rPr>
        <w:t>.</w:t>
      </w:r>
      <w:r w:rsidRPr="00F84EC8">
        <w:rPr>
          <w:color w:val="000000"/>
        </w:rPr>
        <w:t xml:space="preserve"> </w:t>
      </w:r>
      <w:r w:rsidR="00EC0520" w:rsidRPr="00F84EC8">
        <w:rPr>
          <w:color w:val="000000"/>
        </w:rPr>
        <w:t>Where</w:t>
      </w:r>
      <w:r w:rsidRPr="00F84EC8">
        <w:rPr>
          <w:color w:val="000000"/>
        </w:rPr>
        <w:t xml:space="preserve"> appropriate </w:t>
      </w:r>
      <w:r w:rsidR="00EC0520">
        <w:rPr>
          <w:color w:val="000000"/>
        </w:rPr>
        <w:t xml:space="preserve">the FOI coordinator will </w:t>
      </w:r>
      <w:r w:rsidRPr="00F84EC8">
        <w:rPr>
          <w:color w:val="000000"/>
        </w:rPr>
        <w:t>consult</w:t>
      </w:r>
      <w:r w:rsidR="00EC0520">
        <w:rPr>
          <w:color w:val="000000"/>
        </w:rPr>
        <w:t xml:space="preserve"> </w:t>
      </w:r>
      <w:r w:rsidRPr="00F84EC8">
        <w:rPr>
          <w:color w:val="000000"/>
        </w:rPr>
        <w:t xml:space="preserve">with </w:t>
      </w:r>
      <w:r w:rsidR="00274FC3">
        <w:rPr>
          <w:color w:val="000000"/>
        </w:rPr>
        <w:t>other</w:t>
      </w:r>
      <w:r w:rsidRPr="00F84EC8">
        <w:rPr>
          <w:color w:val="000000"/>
        </w:rPr>
        <w:t xml:space="preserve"> Divisions prior to respond</w:t>
      </w:r>
      <w:r w:rsidR="00DF1F61" w:rsidRPr="00F84EC8">
        <w:rPr>
          <w:color w:val="000000"/>
        </w:rPr>
        <w:t xml:space="preserve">ing </w:t>
      </w:r>
      <w:r w:rsidRPr="00F84EC8">
        <w:rPr>
          <w:color w:val="000000"/>
        </w:rPr>
        <w:t>to requests.</w:t>
      </w:r>
    </w:p>
    <w:p w:rsidR="00AA6751" w:rsidRPr="00F84EC8" w:rsidRDefault="00AA6751" w:rsidP="00962FFE">
      <w:pPr>
        <w:rPr>
          <w:color w:val="000000"/>
        </w:rPr>
      </w:pPr>
    </w:p>
    <w:p w:rsidR="00581D70" w:rsidRPr="00F84EC8" w:rsidRDefault="00581D70" w:rsidP="00962FFE">
      <w:pPr>
        <w:tabs>
          <w:tab w:val="num" w:pos="0"/>
        </w:tabs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</w:p>
    <w:p w:rsidR="00A576AA" w:rsidRPr="00F84EC8" w:rsidRDefault="00A576AA" w:rsidP="00962FFE">
      <w:pPr>
        <w:tabs>
          <w:tab w:val="num" w:pos="0"/>
        </w:tabs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</w:p>
    <w:p w:rsidR="00A576AA" w:rsidRPr="00F84EC8" w:rsidRDefault="00A576AA" w:rsidP="00962FFE">
      <w:pPr>
        <w:tabs>
          <w:tab w:val="num" w:pos="0"/>
        </w:tabs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</w:p>
    <w:p w:rsidR="00AC4E4D" w:rsidRPr="00F84EC8" w:rsidRDefault="00AC4E4D" w:rsidP="00962FFE">
      <w:pPr>
        <w:tabs>
          <w:tab w:val="num" w:pos="0"/>
        </w:tabs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</w:p>
    <w:p w:rsidR="00AC4E4D" w:rsidRPr="00F84EC8" w:rsidRDefault="00AC4E4D" w:rsidP="00962FFE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C4E4D" w:rsidRPr="00F84EC8" w:rsidRDefault="00AC4E4D" w:rsidP="00962FFE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C2ACA" w:rsidRPr="00F84EC8" w:rsidRDefault="000C2ACA" w:rsidP="00962FF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84EC8">
        <w:rPr>
          <w:rFonts w:ascii="Arial" w:hAnsi="Arial" w:cs="Arial"/>
        </w:rPr>
        <w:tab/>
      </w:r>
      <w:r w:rsidRPr="00F84EC8">
        <w:rPr>
          <w:rFonts w:ascii="Arial" w:hAnsi="Arial" w:cs="Arial"/>
        </w:rPr>
        <w:tab/>
      </w:r>
      <w:r w:rsidRPr="00F84EC8">
        <w:rPr>
          <w:rFonts w:ascii="Arial" w:hAnsi="Arial" w:cs="Arial"/>
        </w:rPr>
        <w:tab/>
      </w:r>
      <w:r w:rsidRPr="00F84EC8">
        <w:rPr>
          <w:rFonts w:ascii="Arial" w:hAnsi="Arial" w:cs="Arial"/>
        </w:rPr>
        <w:tab/>
      </w:r>
      <w:r w:rsidRPr="00F84EC8">
        <w:rPr>
          <w:rFonts w:ascii="Arial" w:hAnsi="Arial" w:cs="Arial"/>
        </w:rPr>
        <w:tab/>
      </w:r>
      <w:r w:rsidRPr="00F84EC8">
        <w:rPr>
          <w:rFonts w:ascii="Arial" w:hAnsi="Arial" w:cs="Arial"/>
        </w:rPr>
        <w:tab/>
      </w:r>
      <w:r w:rsidRPr="00F84EC8">
        <w:rPr>
          <w:rFonts w:ascii="Arial" w:hAnsi="Arial" w:cs="Arial"/>
        </w:rPr>
        <w:tab/>
      </w:r>
      <w:r w:rsidRPr="00F84EC8">
        <w:rPr>
          <w:rFonts w:ascii="Arial" w:hAnsi="Arial" w:cs="Arial"/>
        </w:rPr>
        <w:tab/>
      </w:r>
      <w:r w:rsidRPr="00F84EC8">
        <w:rPr>
          <w:rFonts w:ascii="Arial" w:hAnsi="Arial" w:cs="Arial"/>
        </w:rPr>
        <w:tab/>
      </w:r>
      <w:r w:rsidRPr="00F84EC8">
        <w:rPr>
          <w:rFonts w:ascii="Arial" w:hAnsi="Arial" w:cs="Arial"/>
        </w:rPr>
        <w:tab/>
      </w:r>
    </w:p>
    <w:p w:rsidR="00AC4E4D" w:rsidRPr="00F84EC8" w:rsidRDefault="00AC4E4D" w:rsidP="00962FFE">
      <w:pPr>
        <w:spacing w:after="0" w:line="240" w:lineRule="auto"/>
        <w:contextualSpacing/>
        <w:jc w:val="both"/>
        <w:rPr>
          <w:rFonts w:ascii="Arial" w:hAnsi="Arial" w:cs="Arial"/>
        </w:rPr>
      </w:pPr>
    </w:p>
    <w:sectPr w:rsidR="00AC4E4D" w:rsidRPr="00F84EC8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620" w:rsidRDefault="003D0620">
      <w:r>
        <w:separator/>
      </w:r>
    </w:p>
  </w:endnote>
  <w:endnote w:type="continuationSeparator" w:id="0">
    <w:p w:rsidR="003D0620" w:rsidRDefault="003D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70" w:rsidRDefault="00581D70" w:rsidP="003726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1D70" w:rsidRDefault="00581D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70" w:rsidRDefault="00581D70" w:rsidP="003726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2FFE">
      <w:rPr>
        <w:rStyle w:val="PageNumber"/>
        <w:noProof/>
      </w:rPr>
      <w:t>1</w:t>
    </w:r>
    <w:r>
      <w:rPr>
        <w:rStyle w:val="PageNumber"/>
      </w:rPr>
      <w:fldChar w:fldCharType="end"/>
    </w:r>
  </w:p>
  <w:p w:rsidR="00581D70" w:rsidRDefault="00581D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620" w:rsidRDefault="003D0620">
      <w:r>
        <w:separator/>
      </w:r>
    </w:p>
  </w:footnote>
  <w:footnote w:type="continuationSeparator" w:id="0">
    <w:p w:rsidR="003D0620" w:rsidRDefault="003D0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70" w:rsidRDefault="00581D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DD5"/>
    <w:multiLevelType w:val="hybridMultilevel"/>
    <w:tmpl w:val="BDB09D96"/>
    <w:lvl w:ilvl="0" w:tplc="201C4684">
      <w:start w:val="3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>
    <w:nsid w:val="09246B81"/>
    <w:multiLevelType w:val="hybridMultilevel"/>
    <w:tmpl w:val="23C6DF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E42100"/>
    <w:multiLevelType w:val="hybridMultilevel"/>
    <w:tmpl w:val="8B060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E356D1"/>
    <w:multiLevelType w:val="hybridMultilevel"/>
    <w:tmpl w:val="49D24C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E32E1"/>
    <w:multiLevelType w:val="hybridMultilevel"/>
    <w:tmpl w:val="4202BDB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CE64C08"/>
    <w:multiLevelType w:val="hybridMultilevel"/>
    <w:tmpl w:val="108667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DA33687"/>
    <w:multiLevelType w:val="hybridMultilevel"/>
    <w:tmpl w:val="2A125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122C45"/>
    <w:multiLevelType w:val="hybridMultilevel"/>
    <w:tmpl w:val="017A0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5D1D0B"/>
    <w:multiLevelType w:val="multilevel"/>
    <w:tmpl w:val="D8B8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B67F50"/>
    <w:multiLevelType w:val="hybridMultilevel"/>
    <w:tmpl w:val="CD247A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871DBA"/>
    <w:multiLevelType w:val="hybridMultilevel"/>
    <w:tmpl w:val="AF2223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0819D2"/>
    <w:multiLevelType w:val="hybridMultilevel"/>
    <w:tmpl w:val="78F00D3A"/>
    <w:lvl w:ilvl="0" w:tplc="9E12A8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7568A3"/>
    <w:multiLevelType w:val="hybridMultilevel"/>
    <w:tmpl w:val="FF4CB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3A1229"/>
    <w:multiLevelType w:val="hybridMultilevel"/>
    <w:tmpl w:val="AA68F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B6373"/>
    <w:multiLevelType w:val="hybridMultilevel"/>
    <w:tmpl w:val="007E31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385FA5"/>
    <w:multiLevelType w:val="hybridMultilevel"/>
    <w:tmpl w:val="12F6D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F5077"/>
    <w:multiLevelType w:val="hybridMultilevel"/>
    <w:tmpl w:val="4192F1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EA1921"/>
    <w:multiLevelType w:val="hybridMultilevel"/>
    <w:tmpl w:val="024A321A"/>
    <w:lvl w:ilvl="0" w:tplc="EFB80CF8">
      <w:start w:val="15"/>
      <w:numFmt w:val="decimal"/>
      <w:pStyle w:val="SubSubHeading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1458E1"/>
    <w:multiLevelType w:val="hybridMultilevel"/>
    <w:tmpl w:val="E8083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F87BDD"/>
    <w:multiLevelType w:val="hybridMultilevel"/>
    <w:tmpl w:val="37785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9C7F74"/>
    <w:multiLevelType w:val="hybridMultilevel"/>
    <w:tmpl w:val="1C5098AC"/>
    <w:lvl w:ilvl="0" w:tplc="A0961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0050B"/>
    <w:multiLevelType w:val="hybridMultilevel"/>
    <w:tmpl w:val="6776A9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B62D6D"/>
    <w:multiLevelType w:val="multilevel"/>
    <w:tmpl w:val="DEDE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1329ED"/>
    <w:multiLevelType w:val="hybridMultilevel"/>
    <w:tmpl w:val="60A07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570CFA"/>
    <w:multiLevelType w:val="hybridMultilevel"/>
    <w:tmpl w:val="A9BC4600"/>
    <w:lvl w:ilvl="0" w:tplc="9EDA82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BA5F83"/>
    <w:multiLevelType w:val="hybridMultilevel"/>
    <w:tmpl w:val="BB122BE0"/>
    <w:lvl w:ilvl="0" w:tplc="8DB280B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74331A"/>
    <w:multiLevelType w:val="hybridMultilevel"/>
    <w:tmpl w:val="6646FC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91A7F73"/>
    <w:multiLevelType w:val="hybridMultilevel"/>
    <w:tmpl w:val="04826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B06885"/>
    <w:multiLevelType w:val="multilevel"/>
    <w:tmpl w:val="E542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435AC6"/>
    <w:multiLevelType w:val="hybridMultilevel"/>
    <w:tmpl w:val="3F061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F52EB6"/>
    <w:multiLevelType w:val="hybridMultilevel"/>
    <w:tmpl w:val="7BA4B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pStyle w:val="ParagraghNumbers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B23538"/>
    <w:multiLevelType w:val="hybridMultilevel"/>
    <w:tmpl w:val="74B6FE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F97770"/>
    <w:multiLevelType w:val="hybridMultilevel"/>
    <w:tmpl w:val="B642B2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1D3489"/>
    <w:multiLevelType w:val="hybridMultilevel"/>
    <w:tmpl w:val="4C5CCE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C96A66"/>
    <w:multiLevelType w:val="hybridMultilevel"/>
    <w:tmpl w:val="3E5824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FF3B95"/>
    <w:multiLevelType w:val="hybridMultilevel"/>
    <w:tmpl w:val="D5304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145D65"/>
    <w:multiLevelType w:val="hybridMultilevel"/>
    <w:tmpl w:val="329E4E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F67571"/>
    <w:multiLevelType w:val="hybridMultilevel"/>
    <w:tmpl w:val="6AF48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9"/>
  </w:num>
  <w:num w:numId="4">
    <w:abstractNumId w:val="30"/>
  </w:num>
  <w:num w:numId="5">
    <w:abstractNumId w:val="7"/>
  </w:num>
  <w:num w:numId="6">
    <w:abstractNumId w:val="34"/>
  </w:num>
  <w:num w:numId="7">
    <w:abstractNumId w:val="9"/>
  </w:num>
  <w:num w:numId="8">
    <w:abstractNumId w:val="16"/>
  </w:num>
  <w:num w:numId="9">
    <w:abstractNumId w:val="31"/>
  </w:num>
  <w:num w:numId="10">
    <w:abstractNumId w:val="5"/>
  </w:num>
  <w:num w:numId="11">
    <w:abstractNumId w:val="1"/>
  </w:num>
  <w:num w:numId="12">
    <w:abstractNumId w:val="26"/>
  </w:num>
  <w:num w:numId="13">
    <w:abstractNumId w:val="4"/>
  </w:num>
  <w:num w:numId="14">
    <w:abstractNumId w:val="10"/>
  </w:num>
  <w:num w:numId="15">
    <w:abstractNumId w:val="18"/>
  </w:num>
  <w:num w:numId="16">
    <w:abstractNumId w:val="28"/>
  </w:num>
  <w:num w:numId="17">
    <w:abstractNumId w:val="24"/>
  </w:num>
  <w:num w:numId="18">
    <w:abstractNumId w:val="0"/>
  </w:num>
  <w:num w:numId="19">
    <w:abstractNumId w:val="11"/>
  </w:num>
  <w:num w:numId="20">
    <w:abstractNumId w:val="32"/>
  </w:num>
  <w:num w:numId="21">
    <w:abstractNumId w:val="19"/>
  </w:num>
  <w:num w:numId="22">
    <w:abstractNumId w:val="6"/>
  </w:num>
  <w:num w:numId="23">
    <w:abstractNumId w:val="25"/>
  </w:num>
  <w:num w:numId="24">
    <w:abstractNumId w:val="20"/>
  </w:num>
  <w:num w:numId="25">
    <w:abstractNumId w:val="27"/>
  </w:num>
  <w:num w:numId="26">
    <w:abstractNumId w:val="35"/>
  </w:num>
  <w:num w:numId="27">
    <w:abstractNumId w:val="36"/>
  </w:num>
  <w:num w:numId="28">
    <w:abstractNumId w:val="3"/>
  </w:num>
  <w:num w:numId="29">
    <w:abstractNumId w:val="33"/>
  </w:num>
  <w:num w:numId="30">
    <w:abstractNumId w:val="8"/>
  </w:num>
  <w:num w:numId="31">
    <w:abstractNumId w:val="17"/>
  </w:num>
  <w:num w:numId="32">
    <w:abstractNumId w:val="12"/>
  </w:num>
  <w:num w:numId="33">
    <w:abstractNumId w:val="21"/>
  </w:num>
  <w:num w:numId="34">
    <w:abstractNumId w:val="14"/>
  </w:num>
  <w:num w:numId="35">
    <w:abstractNumId w:val="23"/>
  </w:num>
  <w:num w:numId="36">
    <w:abstractNumId w:val="37"/>
  </w:num>
  <w:num w:numId="37">
    <w:abstractNumId w:val="1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35"/>
    <w:rsid w:val="000460B9"/>
    <w:rsid w:val="0006628C"/>
    <w:rsid w:val="00075798"/>
    <w:rsid w:val="000C17AA"/>
    <w:rsid w:val="000C2ACA"/>
    <w:rsid w:val="000E7BF1"/>
    <w:rsid w:val="000F0036"/>
    <w:rsid w:val="00110E97"/>
    <w:rsid w:val="001163D1"/>
    <w:rsid w:val="00142BBC"/>
    <w:rsid w:val="001522D2"/>
    <w:rsid w:val="001607D6"/>
    <w:rsid w:val="00163307"/>
    <w:rsid w:val="00173878"/>
    <w:rsid w:val="001A3583"/>
    <w:rsid w:val="001E06EF"/>
    <w:rsid w:val="001F6D35"/>
    <w:rsid w:val="0020770F"/>
    <w:rsid w:val="00225005"/>
    <w:rsid w:val="00225155"/>
    <w:rsid w:val="002275B8"/>
    <w:rsid w:val="0026175B"/>
    <w:rsid w:val="00274FC3"/>
    <w:rsid w:val="00293549"/>
    <w:rsid w:val="00296A76"/>
    <w:rsid w:val="002A132B"/>
    <w:rsid w:val="002F39E3"/>
    <w:rsid w:val="003037BA"/>
    <w:rsid w:val="00303AFF"/>
    <w:rsid w:val="00310F58"/>
    <w:rsid w:val="003611E5"/>
    <w:rsid w:val="00362CE3"/>
    <w:rsid w:val="003726B4"/>
    <w:rsid w:val="0037427E"/>
    <w:rsid w:val="003847C8"/>
    <w:rsid w:val="003B7233"/>
    <w:rsid w:val="003D0620"/>
    <w:rsid w:val="004377D4"/>
    <w:rsid w:val="00483BC0"/>
    <w:rsid w:val="004969FD"/>
    <w:rsid w:val="004D258C"/>
    <w:rsid w:val="004E2260"/>
    <w:rsid w:val="004F6AEC"/>
    <w:rsid w:val="005048EB"/>
    <w:rsid w:val="00534BB9"/>
    <w:rsid w:val="005374F6"/>
    <w:rsid w:val="00541E71"/>
    <w:rsid w:val="00545100"/>
    <w:rsid w:val="005606AC"/>
    <w:rsid w:val="00581D70"/>
    <w:rsid w:val="0059220A"/>
    <w:rsid w:val="00594F0B"/>
    <w:rsid w:val="005C3F02"/>
    <w:rsid w:val="00612583"/>
    <w:rsid w:val="00615DF7"/>
    <w:rsid w:val="00627E05"/>
    <w:rsid w:val="00647918"/>
    <w:rsid w:val="00654856"/>
    <w:rsid w:val="00692463"/>
    <w:rsid w:val="006E14FC"/>
    <w:rsid w:val="006F083F"/>
    <w:rsid w:val="006F61D3"/>
    <w:rsid w:val="007041F3"/>
    <w:rsid w:val="00726D2C"/>
    <w:rsid w:val="007375D2"/>
    <w:rsid w:val="007412E5"/>
    <w:rsid w:val="007439E2"/>
    <w:rsid w:val="00755EBC"/>
    <w:rsid w:val="00760BC0"/>
    <w:rsid w:val="00763EBB"/>
    <w:rsid w:val="007B35D5"/>
    <w:rsid w:val="007C4D5B"/>
    <w:rsid w:val="007C59A8"/>
    <w:rsid w:val="007E13ED"/>
    <w:rsid w:val="00802E6F"/>
    <w:rsid w:val="00820C6E"/>
    <w:rsid w:val="0082218B"/>
    <w:rsid w:val="00856C6E"/>
    <w:rsid w:val="00896A1F"/>
    <w:rsid w:val="008A14DF"/>
    <w:rsid w:val="008B0E47"/>
    <w:rsid w:val="008B2116"/>
    <w:rsid w:val="008D4270"/>
    <w:rsid w:val="008E4D9E"/>
    <w:rsid w:val="008F7840"/>
    <w:rsid w:val="009076E1"/>
    <w:rsid w:val="0094071A"/>
    <w:rsid w:val="0095425A"/>
    <w:rsid w:val="00962FFE"/>
    <w:rsid w:val="0098301C"/>
    <w:rsid w:val="009854AC"/>
    <w:rsid w:val="0099322B"/>
    <w:rsid w:val="009B281E"/>
    <w:rsid w:val="009B544A"/>
    <w:rsid w:val="009D2F13"/>
    <w:rsid w:val="00A035DB"/>
    <w:rsid w:val="00A17660"/>
    <w:rsid w:val="00A40E0C"/>
    <w:rsid w:val="00A53A61"/>
    <w:rsid w:val="00A576AA"/>
    <w:rsid w:val="00A91A98"/>
    <w:rsid w:val="00A92540"/>
    <w:rsid w:val="00AA6751"/>
    <w:rsid w:val="00AB23B3"/>
    <w:rsid w:val="00AC4E4D"/>
    <w:rsid w:val="00AD7F80"/>
    <w:rsid w:val="00B0491B"/>
    <w:rsid w:val="00B21999"/>
    <w:rsid w:val="00B61491"/>
    <w:rsid w:val="00B71A64"/>
    <w:rsid w:val="00B90F2F"/>
    <w:rsid w:val="00BA7D56"/>
    <w:rsid w:val="00BF7A11"/>
    <w:rsid w:val="00C20F22"/>
    <w:rsid w:val="00C807AB"/>
    <w:rsid w:val="00C81F9D"/>
    <w:rsid w:val="00C96030"/>
    <w:rsid w:val="00CA2085"/>
    <w:rsid w:val="00CD22C1"/>
    <w:rsid w:val="00CD576A"/>
    <w:rsid w:val="00CE2ABB"/>
    <w:rsid w:val="00CE4CB5"/>
    <w:rsid w:val="00D05FC4"/>
    <w:rsid w:val="00D35463"/>
    <w:rsid w:val="00DA27A7"/>
    <w:rsid w:val="00DC2E51"/>
    <w:rsid w:val="00DC72C2"/>
    <w:rsid w:val="00DF1F61"/>
    <w:rsid w:val="00E074D7"/>
    <w:rsid w:val="00E1148E"/>
    <w:rsid w:val="00E204B5"/>
    <w:rsid w:val="00E25987"/>
    <w:rsid w:val="00E30547"/>
    <w:rsid w:val="00E507D7"/>
    <w:rsid w:val="00E7324C"/>
    <w:rsid w:val="00E76693"/>
    <w:rsid w:val="00EC0520"/>
    <w:rsid w:val="00EC1EF8"/>
    <w:rsid w:val="00ED1E14"/>
    <w:rsid w:val="00F229A4"/>
    <w:rsid w:val="00F416A7"/>
    <w:rsid w:val="00F8224C"/>
    <w:rsid w:val="00F84EC8"/>
    <w:rsid w:val="00F97216"/>
    <w:rsid w:val="00FB15CA"/>
    <w:rsid w:val="00FC1866"/>
    <w:rsid w:val="00FD3FC7"/>
    <w:rsid w:val="00FD4A8E"/>
    <w:rsid w:val="00FE5990"/>
    <w:rsid w:val="00FE7816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RBGE Normal"/>
    <w:qFormat/>
    <w:rsid w:val="00962FFE"/>
    <w:rPr>
      <w:rFonts w:ascii="Gotham Book" w:hAnsi="Gotham Book"/>
      <w:sz w:val="21"/>
    </w:rPr>
  </w:style>
  <w:style w:type="paragraph" w:styleId="Heading1">
    <w:name w:val="heading 1"/>
    <w:aliases w:val="RBGE Heading 1"/>
    <w:basedOn w:val="Normal"/>
    <w:next w:val="Normal"/>
    <w:link w:val="Heading1Char"/>
    <w:uiPriority w:val="9"/>
    <w:qFormat/>
    <w:rsid w:val="00962FFE"/>
    <w:pPr>
      <w:keepNext/>
      <w:keepLines/>
      <w:spacing w:before="240" w:after="0"/>
      <w:outlineLvl w:val="0"/>
    </w:pPr>
    <w:rPr>
      <w:rFonts w:eastAsiaTheme="majorEastAsia" w:cstheme="majorBidi"/>
      <w:color w:val="71AE28"/>
      <w:sz w:val="4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DF1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subheading2 RBGE"/>
    <w:basedOn w:val="Normal"/>
    <w:next w:val="Normal"/>
    <w:link w:val="Heading3Char"/>
    <w:uiPriority w:val="9"/>
    <w:semiHidden/>
    <w:unhideWhenUsed/>
    <w:qFormat/>
    <w:rsid w:val="00962FFE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2A7150"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F1F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F6D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F6D35"/>
    <w:rPr>
      <w:b/>
      <w:bCs/>
    </w:rPr>
  </w:style>
  <w:style w:type="paragraph" w:styleId="Footer">
    <w:name w:val="footer"/>
    <w:basedOn w:val="Normal"/>
    <w:rsid w:val="00D354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5463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460B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DF1F61"/>
    <w:rPr>
      <w:color w:val="0000FF"/>
      <w:u w:val="single"/>
    </w:rPr>
  </w:style>
  <w:style w:type="character" w:styleId="FollowedHyperlink">
    <w:name w:val="FollowedHyperlink"/>
    <w:basedOn w:val="DefaultParagraphFont"/>
    <w:rsid w:val="00E25987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802E6F"/>
    <w:rPr>
      <w:sz w:val="16"/>
      <w:szCs w:val="16"/>
    </w:rPr>
  </w:style>
  <w:style w:type="paragraph" w:styleId="CommentText">
    <w:name w:val="annotation text"/>
    <w:basedOn w:val="Normal"/>
    <w:semiHidden/>
    <w:rsid w:val="00802E6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02E6F"/>
    <w:rPr>
      <w:b/>
      <w:bCs/>
    </w:rPr>
  </w:style>
  <w:style w:type="paragraph" w:customStyle="1" w:styleId="ParagraghNumbers">
    <w:name w:val="Paragragh Numbers"/>
    <w:basedOn w:val="Normal"/>
    <w:rsid w:val="00802E6F"/>
    <w:pPr>
      <w:keepLines/>
      <w:numPr>
        <w:ilvl w:val="1"/>
        <w:numId w:val="4"/>
      </w:numPr>
      <w:spacing w:before="480"/>
      <w:outlineLvl w:val="0"/>
    </w:pPr>
    <w:rPr>
      <w:rFonts w:ascii="Arial" w:hAnsi="Arial" w:cs="Tahoma"/>
      <w:kern w:val="32"/>
    </w:rPr>
  </w:style>
  <w:style w:type="paragraph" w:customStyle="1" w:styleId="SubSubHeading">
    <w:name w:val="Sub Sub Heading"/>
    <w:next w:val="ParagraghNumbers"/>
    <w:rsid w:val="00802E6F"/>
    <w:pPr>
      <w:numPr>
        <w:numId w:val="31"/>
      </w:numPr>
      <w:spacing w:before="480"/>
      <w:jc w:val="both"/>
    </w:pPr>
    <w:rPr>
      <w:rFonts w:ascii="Arial" w:hAnsi="Arial" w:cs="Tahoma"/>
      <w:b/>
      <w:bCs/>
      <w:kern w:val="32"/>
      <w:sz w:val="24"/>
    </w:rPr>
  </w:style>
  <w:style w:type="character" w:customStyle="1" w:styleId="Heading1Char">
    <w:name w:val="Heading 1 Char"/>
    <w:aliases w:val="RBGE Heading 1 Char"/>
    <w:basedOn w:val="DefaultParagraphFont"/>
    <w:link w:val="Heading1"/>
    <w:uiPriority w:val="9"/>
    <w:rsid w:val="00962FFE"/>
    <w:rPr>
      <w:rFonts w:ascii="Gotham Book" w:eastAsiaTheme="majorEastAsia" w:hAnsi="Gotham Book" w:cstheme="majorBidi"/>
      <w:color w:val="71AE28"/>
      <w:sz w:val="42"/>
      <w:szCs w:val="32"/>
    </w:rPr>
  </w:style>
  <w:style w:type="character" w:customStyle="1" w:styleId="Heading3Char">
    <w:name w:val="Heading 3 Char"/>
    <w:aliases w:val="subheading2 RBGE Char"/>
    <w:basedOn w:val="DefaultParagraphFont"/>
    <w:link w:val="Heading3"/>
    <w:uiPriority w:val="9"/>
    <w:semiHidden/>
    <w:rsid w:val="00962FFE"/>
    <w:rPr>
      <w:rFonts w:ascii="Gotham Book" w:eastAsiaTheme="majorEastAsia" w:hAnsi="Gotham Book" w:cstheme="majorBidi"/>
      <w:b/>
      <w:bCs/>
      <w:color w:val="2A7150"/>
    </w:rPr>
  </w:style>
  <w:style w:type="paragraph" w:styleId="Subtitle">
    <w:name w:val="Subtitle"/>
    <w:aliases w:val="RBGE subtitle2"/>
    <w:basedOn w:val="Normal"/>
    <w:next w:val="Normal"/>
    <w:link w:val="SubtitleChar"/>
    <w:uiPriority w:val="11"/>
    <w:qFormat/>
    <w:rsid w:val="00962FFE"/>
    <w:pPr>
      <w:numPr>
        <w:ilvl w:val="1"/>
      </w:numPr>
    </w:pPr>
    <w:rPr>
      <w:rFonts w:eastAsiaTheme="majorEastAsia" w:cstheme="majorBidi"/>
      <w:iCs/>
      <w:color w:val="2A7150"/>
      <w:spacing w:val="15"/>
      <w:sz w:val="28"/>
      <w:szCs w:val="24"/>
    </w:rPr>
  </w:style>
  <w:style w:type="character" w:customStyle="1" w:styleId="SubtitleChar">
    <w:name w:val="Subtitle Char"/>
    <w:aliases w:val="RBGE subtitle2 Char"/>
    <w:basedOn w:val="DefaultParagraphFont"/>
    <w:link w:val="Subtitle"/>
    <w:uiPriority w:val="11"/>
    <w:rsid w:val="00962FFE"/>
    <w:rPr>
      <w:rFonts w:ascii="Gotham Book" w:eastAsiaTheme="majorEastAsia" w:hAnsi="Gotham Book" w:cstheme="majorBidi"/>
      <w:iCs/>
      <w:color w:val="2A7150"/>
      <w:spacing w:val="15"/>
      <w:sz w:val="28"/>
      <w:szCs w:val="24"/>
    </w:rPr>
  </w:style>
  <w:style w:type="character" w:styleId="IntenseEmphasis">
    <w:name w:val="Intense Emphasis"/>
    <w:aliases w:val="RBGE subheading1"/>
    <w:basedOn w:val="DefaultParagraphFont"/>
    <w:uiPriority w:val="21"/>
    <w:qFormat/>
    <w:rsid w:val="00962FFE"/>
    <w:rPr>
      <w:rFonts w:ascii="Gotham Book" w:hAnsi="Gotham Book"/>
      <w:i/>
      <w:iCs/>
      <w:color w:val="71AE28"/>
      <w:sz w:val="34"/>
    </w:rPr>
  </w:style>
  <w:style w:type="paragraph" w:styleId="ListParagraph">
    <w:name w:val="List Paragraph"/>
    <w:basedOn w:val="Normal"/>
    <w:uiPriority w:val="34"/>
    <w:qFormat/>
    <w:rsid w:val="00962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RBGE Normal"/>
    <w:qFormat/>
    <w:rsid w:val="00962FFE"/>
    <w:rPr>
      <w:rFonts w:ascii="Gotham Book" w:hAnsi="Gotham Book"/>
      <w:sz w:val="21"/>
    </w:rPr>
  </w:style>
  <w:style w:type="paragraph" w:styleId="Heading1">
    <w:name w:val="heading 1"/>
    <w:aliases w:val="RBGE Heading 1"/>
    <w:basedOn w:val="Normal"/>
    <w:next w:val="Normal"/>
    <w:link w:val="Heading1Char"/>
    <w:uiPriority w:val="9"/>
    <w:qFormat/>
    <w:rsid w:val="00962FFE"/>
    <w:pPr>
      <w:keepNext/>
      <w:keepLines/>
      <w:spacing w:before="240" w:after="0"/>
      <w:outlineLvl w:val="0"/>
    </w:pPr>
    <w:rPr>
      <w:rFonts w:eastAsiaTheme="majorEastAsia" w:cstheme="majorBidi"/>
      <w:color w:val="71AE28"/>
      <w:sz w:val="4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DF1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subheading2 RBGE"/>
    <w:basedOn w:val="Normal"/>
    <w:next w:val="Normal"/>
    <w:link w:val="Heading3Char"/>
    <w:uiPriority w:val="9"/>
    <w:semiHidden/>
    <w:unhideWhenUsed/>
    <w:qFormat/>
    <w:rsid w:val="00962FFE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2A7150"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F1F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F6D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F6D35"/>
    <w:rPr>
      <w:b/>
      <w:bCs/>
    </w:rPr>
  </w:style>
  <w:style w:type="paragraph" w:styleId="Footer">
    <w:name w:val="footer"/>
    <w:basedOn w:val="Normal"/>
    <w:rsid w:val="00D354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5463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460B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DF1F61"/>
    <w:rPr>
      <w:color w:val="0000FF"/>
      <w:u w:val="single"/>
    </w:rPr>
  </w:style>
  <w:style w:type="character" w:styleId="FollowedHyperlink">
    <w:name w:val="FollowedHyperlink"/>
    <w:basedOn w:val="DefaultParagraphFont"/>
    <w:rsid w:val="00E25987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802E6F"/>
    <w:rPr>
      <w:sz w:val="16"/>
      <w:szCs w:val="16"/>
    </w:rPr>
  </w:style>
  <w:style w:type="paragraph" w:styleId="CommentText">
    <w:name w:val="annotation text"/>
    <w:basedOn w:val="Normal"/>
    <w:semiHidden/>
    <w:rsid w:val="00802E6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02E6F"/>
    <w:rPr>
      <w:b/>
      <w:bCs/>
    </w:rPr>
  </w:style>
  <w:style w:type="paragraph" w:customStyle="1" w:styleId="ParagraghNumbers">
    <w:name w:val="Paragragh Numbers"/>
    <w:basedOn w:val="Normal"/>
    <w:rsid w:val="00802E6F"/>
    <w:pPr>
      <w:keepLines/>
      <w:numPr>
        <w:ilvl w:val="1"/>
        <w:numId w:val="4"/>
      </w:numPr>
      <w:spacing w:before="480"/>
      <w:outlineLvl w:val="0"/>
    </w:pPr>
    <w:rPr>
      <w:rFonts w:ascii="Arial" w:hAnsi="Arial" w:cs="Tahoma"/>
      <w:kern w:val="32"/>
    </w:rPr>
  </w:style>
  <w:style w:type="paragraph" w:customStyle="1" w:styleId="SubSubHeading">
    <w:name w:val="Sub Sub Heading"/>
    <w:next w:val="ParagraghNumbers"/>
    <w:rsid w:val="00802E6F"/>
    <w:pPr>
      <w:numPr>
        <w:numId w:val="31"/>
      </w:numPr>
      <w:spacing w:before="480"/>
      <w:jc w:val="both"/>
    </w:pPr>
    <w:rPr>
      <w:rFonts w:ascii="Arial" w:hAnsi="Arial" w:cs="Tahoma"/>
      <w:b/>
      <w:bCs/>
      <w:kern w:val="32"/>
      <w:sz w:val="24"/>
    </w:rPr>
  </w:style>
  <w:style w:type="character" w:customStyle="1" w:styleId="Heading1Char">
    <w:name w:val="Heading 1 Char"/>
    <w:aliases w:val="RBGE Heading 1 Char"/>
    <w:basedOn w:val="DefaultParagraphFont"/>
    <w:link w:val="Heading1"/>
    <w:uiPriority w:val="9"/>
    <w:rsid w:val="00962FFE"/>
    <w:rPr>
      <w:rFonts w:ascii="Gotham Book" w:eastAsiaTheme="majorEastAsia" w:hAnsi="Gotham Book" w:cstheme="majorBidi"/>
      <w:color w:val="71AE28"/>
      <w:sz w:val="42"/>
      <w:szCs w:val="32"/>
    </w:rPr>
  </w:style>
  <w:style w:type="character" w:customStyle="1" w:styleId="Heading3Char">
    <w:name w:val="Heading 3 Char"/>
    <w:aliases w:val="subheading2 RBGE Char"/>
    <w:basedOn w:val="DefaultParagraphFont"/>
    <w:link w:val="Heading3"/>
    <w:uiPriority w:val="9"/>
    <w:semiHidden/>
    <w:rsid w:val="00962FFE"/>
    <w:rPr>
      <w:rFonts w:ascii="Gotham Book" w:eastAsiaTheme="majorEastAsia" w:hAnsi="Gotham Book" w:cstheme="majorBidi"/>
      <w:b/>
      <w:bCs/>
      <w:color w:val="2A7150"/>
    </w:rPr>
  </w:style>
  <w:style w:type="paragraph" w:styleId="Subtitle">
    <w:name w:val="Subtitle"/>
    <w:aliases w:val="RBGE subtitle2"/>
    <w:basedOn w:val="Normal"/>
    <w:next w:val="Normal"/>
    <w:link w:val="SubtitleChar"/>
    <w:uiPriority w:val="11"/>
    <w:qFormat/>
    <w:rsid w:val="00962FFE"/>
    <w:pPr>
      <w:numPr>
        <w:ilvl w:val="1"/>
      </w:numPr>
    </w:pPr>
    <w:rPr>
      <w:rFonts w:eastAsiaTheme="majorEastAsia" w:cstheme="majorBidi"/>
      <w:iCs/>
      <w:color w:val="2A7150"/>
      <w:spacing w:val="15"/>
      <w:sz w:val="28"/>
      <w:szCs w:val="24"/>
    </w:rPr>
  </w:style>
  <w:style w:type="character" w:customStyle="1" w:styleId="SubtitleChar">
    <w:name w:val="Subtitle Char"/>
    <w:aliases w:val="RBGE subtitle2 Char"/>
    <w:basedOn w:val="DefaultParagraphFont"/>
    <w:link w:val="Subtitle"/>
    <w:uiPriority w:val="11"/>
    <w:rsid w:val="00962FFE"/>
    <w:rPr>
      <w:rFonts w:ascii="Gotham Book" w:eastAsiaTheme="majorEastAsia" w:hAnsi="Gotham Book" w:cstheme="majorBidi"/>
      <w:iCs/>
      <w:color w:val="2A7150"/>
      <w:spacing w:val="15"/>
      <w:sz w:val="28"/>
      <w:szCs w:val="24"/>
    </w:rPr>
  </w:style>
  <w:style w:type="character" w:styleId="IntenseEmphasis">
    <w:name w:val="Intense Emphasis"/>
    <w:aliases w:val="RBGE subheading1"/>
    <w:basedOn w:val="DefaultParagraphFont"/>
    <w:uiPriority w:val="21"/>
    <w:qFormat/>
    <w:rsid w:val="00962FFE"/>
    <w:rPr>
      <w:rFonts w:ascii="Gotham Book" w:hAnsi="Gotham Book"/>
      <w:i/>
      <w:iCs/>
      <w:color w:val="71AE28"/>
      <w:sz w:val="34"/>
    </w:rPr>
  </w:style>
  <w:style w:type="paragraph" w:styleId="ListParagraph">
    <w:name w:val="List Paragraph"/>
    <w:basedOn w:val="Normal"/>
    <w:uiPriority w:val="34"/>
    <w:qFormat/>
    <w:rsid w:val="00962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ge.org.uk/assets/files/about_us/Public_Scheme_2011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FREEDOM OF INFORMATION (SCOTLAND) ACT 2002</vt:lpstr>
    </vt:vector>
  </TitlesOfParts>
  <Company>RBGE</Company>
  <LinksUpToDate>false</LinksUpToDate>
  <CharactersWithSpaces>4866</CharactersWithSpaces>
  <SharedDoc>false</SharedDoc>
  <HLinks>
    <vt:vector size="234" baseType="variant">
      <vt:variant>
        <vt:i4>983151</vt:i4>
      </vt:variant>
      <vt:variant>
        <vt:i4>114</vt:i4>
      </vt:variant>
      <vt:variant>
        <vt:i4>0</vt:i4>
      </vt:variant>
      <vt:variant>
        <vt:i4>5</vt:i4>
      </vt:variant>
      <vt:variant>
        <vt:lpwstr>http://www.rbge.org.uk/rbge/web/pub/cat.jsp</vt:lpwstr>
      </vt:variant>
      <vt:variant>
        <vt:lpwstr>cat_4</vt:lpwstr>
      </vt:variant>
      <vt:variant>
        <vt:i4>3932254</vt:i4>
      </vt:variant>
      <vt:variant>
        <vt:i4>111</vt:i4>
      </vt:variant>
      <vt:variant>
        <vt:i4>0</vt:i4>
      </vt:variant>
      <vt:variant>
        <vt:i4>5</vt:i4>
      </vt:variant>
      <vt:variant>
        <vt:lpwstr>http://www.rbge.org.uk/rbge/web/pub/cat.jsp</vt:lpwstr>
      </vt:variant>
      <vt:variant>
        <vt:lpwstr>cat_13</vt:lpwstr>
      </vt:variant>
      <vt:variant>
        <vt:i4>3932254</vt:i4>
      </vt:variant>
      <vt:variant>
        <vt:i4>108</vt:i4>
      </vt:variant>
      <vt:variant>
        <vt:i4>0</vt:i4>
      </vt:variant>
      <vt:variant>
        <vt:i4>5</vt:i4>
      </vt:variant>
      <vt:variant>
        <vt:lpwstr>http://www.rbge.org.uk/rbge/web/pub/cat.jsp</vt:lpwstr>
      </vt:variant>
      <vt:variant>
        <vt:lpwstr>cat_13</vt:lpwstr>
      </vt:variant>
      <vt:variant>
        <vt:i4>3932254</vt:i4>
      </vt:variant>
      <vt:variant>
        <vt:i4>105</vt:i4>
      </vt:variant>
      <vt:variant>
        <vt:i4>0</vt:i4>
      </vt:variant>
      <vt:variant>
        <vt:i4>5</vt:i4>
      </vt:variant>
      <vt:variant>
        <vt:lpwstr>http://www.rbge.org.uk/rbge/web/pub/cat.jsp</vt:lpwstr>
      </vt:variant>
      <vt:variant>
        <vt:lpwstr>cat_13</vt:lpwstr>
      </vt:variant>
      <vt:variant>
        <vt:i4>3932254</vt:i4>
      </vt:variant>
      <vt:variant>
        <vt:i4>102</vt:i4>
      </vt:variant>
      <vt:variant>
        <vt:i4>0</vt:i4>
      </vt:variant>
      <vt:variant>
        <vt:i4>5</vt:i4>
      </vt:variant>
      <vt:variant>
        <vt:lpwstr>http://www.rbge.org.uk/rbge/web/pub/cat.jsp</vt:lpwstr>
      </vt:variant>
      <vt:variant>
        <vt:lpwstr>cat_13</vt:lpwstr>
      </vt:variant>
      <vt:variant>
        <vt:i4>3080244</vt:i4>
      </vt:variant>
      <vt:variant>
        <vt:i4>99</vt:i4>
      </vt:variant>
      <vt:variant>
        <vt:i4>0</vt:i4>
      </vt:variant>
      <vt:variant>
        <vt:i4>5</vt:i4>
      </vt:variant>
      <vt:variant>
        <vt:lpwstr>http://www.sasa.gov.uk/</vt:lpwstr>
      </vt:variant>
      <vt:variant>
        <vt:lpwstr/>
      </vt:variant>
      <vt:variant>
        <vt:i4>7405617</vt:i4>
      </vt:variant>
      <vt:variant>
        <vt:i4>96</vt:i4>
      </vt:variant>
      <vt:variant>
        <vt:i4>0</vt:i4>
      </vt:variant>
      <vt:variant>
        <vt:i4>5</vt:i4>
      </vt:variant>
      <vt:variant>
        <vt:lpwstr>http://www.biodiv.org/default.aspx</vt:lpwstr>
      </vt:variant>
      <vt:variant>
        <vt:lpwstr/>
      </vt:variant>
      <vt:variant>
        <vt:i4>7405619</vt:i4>
      </vt:variant>
      <vt:variant>
        <vt:i4>93</vt:i4>
      </vt:variant>
      <vt:variant>
        <vt:i4>0</vt:i4>
      </vt:variant>
      <vt:variant>
        <vt:i4>5</vt:i4>
      </vt:variant>
      <vt:variant>
        <vt:lpwstr>http://www.ukcites.gov.uk/</vt:lpwstr>
      </vt:variant>
      <vt:variant>
        <vt:lpwstr/>
      </vt:variant>
      <vt:variant>
        <vt:i4>1245278</vt:i4>
      </vt:variant>
      <vt:variant>
        <vt:i4>90</vt:i4>
      </vt:variant>
      <vt:variant>
        <vt:i4>0</vt:i4>
      </vt:variant>
      <vt:variant>
        <vt:i4>5</vt:i4>
      </vt:variant>
      <vt:variant>
        <vt:lpwstr>http://www.rbge.org.uk/rbge/web/aorg/corp.jsp</vt:lpwstr>
      </vt:variant>
      <vt:variant>
        <vt:lpwstr/>
      </vt:variant>
      <vt:variant>
        <vt:i4>2687072</vt:i4>
      </vt:variant>
      <vt:variant>
        <vt:i4>87</vt:i4>
      </vt:variant>
      <vt:variant>
        <vt:i4>0</vt:i4>
      </vt:variant>
      <vt:variant>
        <vt:i4>5</vt:i4>
      </vt:variant>
      <vt:variant>
        <vt:lpwstr>http://www.scotland.gov.uk/library5/finance/spfm/spf-00.asp</vt:lpwstr>
      </vt:variant>
      <vt:variant>
        <vt:lpwstr/>
      </vt:variant>
      <vt:variant>
        <vt:i4>7274557</vt:i4>
      </vt:variant>
      <vt:variant>
        <vt:i4>84</vt:i4>
      </vt:variant>
      <vt:variant>
        <vt:i4>0</vt:i4>
      </vt:variant>
      <vt:variant>
        <vt:i4>5</vt:i4>
      </vt:variant>
      <vt:variant>
        <vt:lpwstr>http://www.rbge.org.uk/rbge/web/org/policy.jsp</vt:lpwstr>
      </vt:variant>
      <vt:variant>
        <vt:lpwstr/>
      </vt:variant>
      <vt:variant>
        <vt:i4>7274557</vt:i4>
      </vt:variant>
      <vt:variant>
        <vt:i4>81</vt:i4>
      </vt:variant>
      <vt:variant>
        <vt:i4>0</vt:i4>
      </vt:variant>
      <vt:variant>
        <vt:i4>5</vt:i4>
      </vt:variant>
      <vt:variant>
        <vt:lpwstr>http://www.rbge.org.uk/rbge/web/org/policy.jsp</vt:lpwstr>
      </vt:variant>
      <vt:variant>
        <vt:lpwstr/>
      </vt:variant>
      <vt:variant>
        <vt:i4>6225987</vt:i4>
      </vt:variant>
      <vt:variant>
        <vt:i4>78</vt:i4>
      </vt:variant>
      <vt:variant>
        <vt:i4>0</vt:i4>
      </vt:variant>
      <vt:variant>
        <vt:i4>5</vt:i4>
      </vt:variant>
      <vt:variant>
        <vt:lpwstr>http://www.rbge.org.uk/rbge/web/org/recruitment2.jsp</vt:lpwstr>
      </vt:variant>
      <vt:variant>
        <vt:lpwstr/>
      </vt:variant>
      <vt:variant>
        <vt:i4>6291477</vt:i4>
      </vt:variant>
      <vt:variant>
        <vt:i4>75</vt:i4>
      </vt:variant>
      <vt:variant>
        <vt:i4>0</vt:i4>
      </vt:variant>
      <vt:variant>
        <vt:i4>5</vt:i4>
      </vt:variant>
      <vt:variant>
        <vt:lpwstr>http://www.rbge.org.uk/rbge/web/news/press_releases.jsp</vt:lpwstr>
      </vt:variant>
      <vt:variant>
        <vt:lpwstr/>
      </vt:variant>
      <vt:variant>
        <vt:i4>6029312</vt:i4>
      </vt:variant>
      <vt:variant>
        <vt:i4>72</vt:i4>
      </vt:variant>
      <vt:variant>
        <vt:i4>0</vt:i4>
      </vt:variant>
      <vt:variant>
        <vt:i4>5</vt:i4>
      </vt:variant>
      <vt:variant>
        <vt:lpwstr>http://www.rbge.org.uk/rbge/web/org/index.jsp</vt:lpwstr>
      </vt:variant>
      <vt:variant>
        <vt:lpwstr/>
      </vt:variant>
      <vt:variant>
        <vt:i4>5242887</vt:i4>
      </vt:variant>
      <vt:variant>
        <vt:i4>69</vt:i4>
      </vt:variant>
      <vt:variant>
        <vt:i4>0</vt:i4>
      </vt:variant>
      <vt:variant>
        <vt:i4>5</vt:i4>
      </vt:variant>
      <vt:variant>
        <vt:lpwstr>http://www.rbge.org.uk/rbge/web/org/structure.jsp</vt:lpwstr>
      </vt:variant>
      <vt:variant>
        <vt:lpwstr/>
      </vt:variant>
      <vt:variant>
        <vt:i4>4587602</vt:i4>
      </vt:variant>
      <vt:variant>
        <vt:i4>66</vt:i4>
      </vt:variant>
      <vt:variant>
        <vt:i4>0</vt:i4>
      </vt:variant>
      <vt:variant>
        <vt:i4>5</vt:i4>
      </vt:variant>
      <vt:variant>
        <vt:lpwstr>http://www.rbge.org.uk/rbge/web/contacts.jsp</vt:lpwstr>
      </vt:variant>
      <vt:variant>
        <vt:lpwstr/>
      </vt:variant>
      <vt:variant>
        <vt:i4>3473520</vt:i4>
      </vt:variant>
      <vt:variant>
        <vt:i4>63</vt:i4>
      </vt:variant>
      <vt:variant>
        <vt:i4>0</vt:i4>
      </vt:variant>
      <vt:variant>
        <vt:i4>5</vt:i4>
      </vt:variant>
      <vt:variant>
        <vt:lpwstr>http://www.rbge.org.uk/rbge/web/org/obj.jsp</vt:lpwstr>
      </vt:variant>
      <vt:variant>
        <vt:lpwstr/>
      </vt:variant>
      <vt:variant>
        <vt:i4>8126504</vt:i4>
      </vt:variant>
      <vt:variant>
        <vt:i4>60</vt:i4>
      </vt:variant>
      <vt:variant>
        <vt:i4>0</vt:i4>
      </vt:variant>
      <vt:variant>
        <vt:i4>5</vt:i4>
      </vt:variant>
      <vt:variant>
        <vt:lpwstr>http://www.rbge.org.uk/rbge/web/org/annrep.jsp</vt:lpwstr>
      </vt:variant>
      <vt:variant>
        <vt:lpwstr/>
      </vt:variant>
      <vt:variant>
        <vt:i4>1572972</vt:i4>
      </vt:variant>
      <vt:variant>
        <vt:i4>57</vt:i4>
      </vt:variant>
      <vt:variant>
        <vt:i4>0</vt:i4>
      </vt:variant>
      <vt:variant>
        <vt:i4>5</vt:i4>
      </vt:variant>
      <vt:variant>
        <vt:lpwstr>mailto:education@rbge.org.uk</vt:lpwstr>
      </vt:variant>
      <vt:variant>
        <vt:lpwstr/>
      </vt:variant>
      <vt:variant>
        <vt:i4>6684718</vt:i4>
      </vt:variant>
      <vt:variant>
        <vt:i4>54</vt:i4>
      </vt:variant>
      <vt:variant>
        <vt:i4>0</vt:i4>
      </vt:variant>
      <vt:variant>
        <vt:i4>5</vt:i4>
      </vt:variant>
      <vt:variant>
        <vt:lpwstr>http://www.rbge.org.uk/rbge/web/edu/school.jsp</vt:lpwstr>
      </vt:variant>
      <vt:variant>
        <vt:lpwstr/>
      </vt:variant>
      <vt:variant>
        <vt:i4>3407981</vt:i4>
      </vt:variant>
      <vt:variant>
        <vt:i4>51</vt:i4>
      </vt:variant>
      <vt:variant>
        <vt:i4>0</vt:i4>
      </vt:variant>
      <vt:variant>
        <vt:i4>5</vt:i4>
      </vt:variant>
      <vt:variant>
        <vt:lpwstr>http://www.rbge.org.uk/rbge/web/news/exhib.jsp</vt:lpwstr>
      </vt:variant>
      <vt:variant>
        <vt:lpwstr/>
      </vt:variant>
      <vt:variant>
        <vt:i4>1572972</vt:i4>
      </vt:variant>
      <vt:variant>
        <vt:i4>48</vt:i4>
      </vt:variant>
      <vt:variant>
        <vt:i4>0</vt:i4>
      </vt:variant>
      <vt:variant>
        <vt:i4>5</vt:i4>
      </vt:variant>
      <vt:variant>
        <vt:lpwstr>mailto:education@rbge.org.uk</vt:lpwstr>
      </vt:variant>
      <vt:variant>
        <vt:lpwstr/>
      </vt:variant>
      <vt:variant>
        <vt:i4>6815776</vt:i4>
      </vt:variant>
      <vt:variant>
        <vt:i4>45</vt:i4>
      </vt:variant>
      <vt:variant>
        <vt:i4>0</vt:i4>
      </vt:variant>
      <vt:variant>
        <vt:i4>5</vt:i4>
      </vt:variant>
      <vt:variant>
        <vt:lpwstr>http://www.rbge.org.uk/rbge/web/news/events.jsp</vt:lpwstr>
      </vt:variant>
      <vt:variant>
        <vt:lpwstr/>
      </vt:variant>
      <vt:variant>
        <vt:i4>1572972</vt:i4>
      </vt:variant>
      <vt:variant>
        <vt:i4>42</vt:i4>
      </vt:variant>
      <vt:variant>
        <vt:i4>0</vt:i4>
      </vt:variant>
      <vt:variant>
        <vt:i4>5</vt:i4>
      </vt:variant>
      <vt:variant>
        <vt:lpwstr>mailto:education@rbge.org.uk</vt:lpwstr>
      </vt:variant>
      <vt:variant>
        <vt:lpwstr/>
      </vt:variant>
      <vt:variant>
        <vt:i4>4784141</vt:i4>
      </vt:variant>
      <vt:variant>
        <vt:i4>39</vt:i4>
      </vt:variant>
      <vt:variant>
        <vt:i4>0</vt:i4>
      </vt:variant>
      <vt:variant>
        <vt:i4>5</vt:i4>
      </vt:variant>
      <vt:variant>
        <vt:lpwstr>http://www.rbge.org.uk/rbge/web/edu/adult.jsp</vt:lpwstr>
      </vt:variant>
      <vt:variant>
        <vt:lpwstr/>
      </vt:variant>
      <vt:variant>
        <vt:i4>5374001</vt:i4>
      </vt:variant>
      <vt:variant>
        <vt:i4>36</vt:i4>
      </vt:variant>
      <vt:variant>
        <vt:i4>0</vt:i4>
      </vt:variant>
      <vt:variant>
        <vt:i4>5</vt:i4>
      </vt:variant>
      <vt:variant>
        <vt:lpwstr>http://www.rbge.org.uk/rbge/web/edu/msc_course.jsp</vt:lpwstr>
      </vt:variant>
      <vt:variant>
        <vt:lpwstr/>
      </vt:variant>
      <vt:variant>
        <vt:i4>1900608</vt:i4>
      </vt:variant>
      <vt:variant>
        <vt:i4>33</vt:i4>
      </vt:variant>
      <vt:variant>
        <vt:i4>0</vt:i4>
      </vt:variant>
      <vt:variant>
        <vt:i4>5</vt:i4>
      </vt:variant>
      <vt:variant>
        <vt:lpwstr>http://www.rbge.org.uk/rbge/web/edu/hort.jsp</vt:lpwstr>
      </vt:variant>
      <vt:variant>
        <vt:lpwstr/>
      </vt:variant>
      <vt:variant>
        <vt:i4>5177358</vt:i4>
      </vt:variant>
      <vt:variant>
        <vt:i4>30</vt:i4>
      </vt:variant>
      <vt:variant>
        <vt:i4>0</vt:i4>
      </vt:variant>
      <vt:variant>
        <vt:i4>5</vt:i4>
      </vt:variant>
      <vt:variant>
        <vt:lpwstr>http://www.rbge.org.uk/rbge/web/collect/image.jsp</vt:lpwstr>
      </vt:variant>
      <vt:variant>
        <vt:lpwstr/>
      </vt:variant>
      <vt:variant>
        <vt:i4>1900634</vt:i4>
      </vt:variant>
      <vt:variant>
        <vt:i4>27</vt:i4>
      </vt:variant>
      <vt:variant>
        <vt:i4>0</vt:i4>
      </vt:variant>
      <vt:variant>
        <vt:i4>5</vt:i4>
      </vt:variant>
      <vt:variant>
        <vt:lpwstr>http://www.rbge.org.uk/rbge/web/collect/archives.jsp</vt:lpwstr>
      </vt:variant>
      <vt:variant>
        <vt:lpwstr/>
      </vt:variant>
      <vt:variant>
        <vt:i4>2883693</vt:i4>
      </vt:variant>
      <vt:variant>
        <vt:i4>24</vt:i4>
      </vt:variant>
      <vt:variant>
        <vt:i4>0</vt:i4>
      </vt:variant>
      <vt:variant>
        <vt:i4>5</vt:i4>
      </vt:variant>
      <vt:variant>
        <vt:lpwstr>http://www.rbge.org.uk/rbge/web/collect/lib.jsp</vt:lpwstr>
      </vt:variant>
      <vt:variant>
        <vt:lpwstr/>
      </vt:variant>
      <vt:variant>
        <vt:i4>917582</vt:i4>
      </vt:variant>
      <vt:variant>
        <vt:i4>21</vt:i4>
      </vt:variant>
      <vt:variant>
        <vt:i4>0</vt:i4>
      </vt:variant>
      <vt:variant>
        <vt:i4>5</vt:i4>
      </vt:variant>
      <vt:variant>
        <vt:lpwstr>http://www.rbge.org.uk/rbge/web/collect/live.jsp</vt:lpwstr>
      </vt:variant>
      <vt:variant>
        <vt:lpwstr/>
      </vt:variant>
      <vt:variant>
        <vt:i4>262211</vt:i4>
      </vt:variant>
      <vt:variant>
        <vt:i4>18</vt:i4>
      </vt:variant>
      <vt:variant>
        <vt:i4>0</vt:i4>
      </vt:variant>
      <vt:variant>
        <vt:i4>5</vt:i4>
      </vt:variant>
      <vt:variant>
        <vt:lpwstr>http://www.rbge.org.uk/rbge/web/collect/herbloan.jsp</vt:lpwstr>
      </vt:variant>
      <vt:variant>
        <vt:lpwstr/>
      </vt:variant>
      <vt:variant>
        <vt:i4>3211384</vt:i4>
      </vt:variant>
      <vt:variant>
        <vt:i4>15</vt:i4>
      </vt:variant>
      <vt:variant>
        <vt:i4>0</vt:i4>
      </vt:variant>
      <vt:variant>
        <vt:i4>5</vt:i4>
      </vt:variant>
      <vt:variant>
        <vt:lpwstr>http://www.rbge.org.uk/rbge/web/pub/cat.jsp</vt:lpwstr>
      </vt:variant>
      <vt:variant>
        <vt:lpwstr/>
      </vt:variant>
      <vt:variant>
        <vt:i4>4325403</vt:i4>
      </vt:variant>
      <vt:variant>
        <vt:i4>12</vt:i4>
      </vt:variant>
      <vt:variant>
        <vt:i4>0</vt:i4>
      </vt:variant>
      <vt:variant>
        <vt:i4>5</vt:i4>
      </vt:variant>
      <vt:variant>
        <vt:lpwstr>http://www.rbge.org.uk/rbge/web/pub/staff.jsp</vt:lpwstr>
      </vt:variant>
      <vt:variant>
        <vt:lpwstr/>
      </vt:variant>
      <vt:variant>
        <vt:i4>3211384</vt:i4>
      </vt:variant>
      <vt:variant>
        <vt:i4>9</vt:i4>
      </vt:variant>
      <vt:variant>
        <vt:i4>0</vt:i4>
      </vt:variant>
      <vt:variant>
        <vt:i4>5</vt:i4>
      </vt:variant>
      <vt:variant>
        <vt:lpwstr>http://www.rbge.org.uk/rbge/web/pub/cat.jsp</vt:lpwstr>
      </vt:variant>
      <vt:variant>
        <vt:lpwstr/>
      </vt:variant>
      <vt:variant>
        <vt:i4>6815868</vt:i4>
      </vt:variant>
      <vt:variant>
        <vt:i4>6</vt:i4>
      </vt:variant>
      <vt:variant>
        <vt:i4>0</vt:i4>
      </vt:variant>
      <vt:variant>
        <vt:i4>5</vt:i4>
      </vt:variant>
      <vt:variant>
        <vt:lpwstr>http://www.rbge.org.uk/rbge/web/science/research/index.jsp</vt:lpwstr>
      </vt:variant>
      <vt:variant>
        <vt:lpwstr/>
      </vt:variant>
      <vt:variant>
        <vt:i4>5308527</vt:i4>
      </vt:variant>
      <vt:variant>
        <vt:i4>3</vt:i4>
      </vt:variant>
      <vt:variant>
        <vt:i4>0</vt:i4>
      </vt:variant>
      <vt:variant>
        <vt:i4>5</vt:i4>
      </vt:variant>
      <vt:variant>
        <vt:lpwstr>mailto:enquiries@itspublicknowledge.info</vt:lpwstr>
      </vt:variant>
      <vt:variant>
        <vt:lpwstr/>
      </vt:variant>
      <vt:variant>
        <vt:i4>2555946</vt:i4>
      </vt:variant>
      <vt:variant>
        <vt:i4>0</vt:i4>
      </vt:variant>
      <vt:variant>
        <vt:i4>0</vt:i4>
      </vt:variant>
      <vt:variant>
        <vt:i4>5</vt:i4>
      </vt:variant>
      <vt:variant>
        <vt:lpwstr>http://www.rbge.org.uk/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OF INFORMATION (SCOTLAND) ACT 2002</dc:title>
  <dc:creator>Jane McCrorie</dc:creator>
  <cp:lastModifiedBy>Jill Ingram</cp:lastModifiedBy>
  <cp:revision>2</cp:revision>
  <cp:lastPrinted>2004-10-25T09:46:00Z</cp:lastPrinted>
  <dcterms:created xsi:type="dcterms:W3CDTF">2019-02-05T14:47:00Z</dcterms:created>
  <dcterms:modified xsi:type="dcterms:W3CDTF">2019-02-05T14:47:00Z</dcterms:modified>
</cp:coreProperties>
</file>