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AF69" w14:textId="77777777" w:rsidR="001E1BDC" w:rsidRDefault="001E1BDC" w:rsidP="001E1BDC">
      <w:pPr>
        <w:pStyle w:val="Title"/>
        <w:ind w:left="-360" w:right="11"/>
        <w:outlineLvl w:val="0"/>
      </w:pPr>
      <w:r>
        <w:t>ROYAL BOTANIC GARDEN EDINBURGH BOARD OF TRUSTEES</w:t>
      </w:r>
    </w:p>
    <w:p w14:paraId="165B2A09" w14:textId="77777777" w:rsidR="001E1BDC" w:rsidRDefault="001E1BDC" w:rsidP="001E1BDC">
      <w:pPr>
        <w:pStyle w:val="Title"/>
        <w:ind w:left="-360" w:right="-334"/>
        <w:outlineLvl w:val="0"/>
      </w:pPr>
    </w:p>
    <w:p w14:paraId="42685B69" w14:textId="77777777" w:rsidR="001E1BDC" w:rsidRDefault="001E1BDC" w:rsidP="001E1BDC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Minutes of the Meeting of the Board of Trustees</w:t>
      </w:r>
    </w:p>
    <w:p w14:paraId="38879134" w14:textId="77777777" w:rsidR="001E1BDC" w:rsidRDefault="001E1BDC" w:rsidP="001E1BD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held in the Botanic Cottage, Royal Botanic Garden Edinburgh (RBGE)</w:t>
      </w:r>
    </w:p>
    <w:p w14:paraId="43DA4B5C" w14:textId="77777777" w:rsidR="001E1BDC" w:rsidRDefault="001E1BDC" w:rsidP="001E1BD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on Wednesday </w:t>
      </w:r>
      <w:r w:rsidR="00A82A8B">
        <w:rPr>
          <w:rFonts w:ascii="Times New Roman" w:hAnsi="Times New Roman"/>
          <w:b/>
          <w:u w:val="single"/>
        </w:rPr>
        <w:t>7 Decem</w:t>
      </w:r>
      <w:r>
        <w:rPr>
          <w:rFonts w:ascii="Times New Roman" w:hAnsi="Times New Roman"/>
          <w:b/>
          <w:u w:val="single"/>
        </w:rPr>
        <w:t xml:space="preserve">ber 2016 at </w:t>
      </w:r>
      <w:r w:rsidR="00A82A8B">
        <w:rPr>
          <w:rFonts w:ascii="Times New Roman" w:hAnsi="Times New Roman"/>
          <w:b/>
          <w:u w:val="single"/>
        </w:rPr>
        <w:t>1400</w:t>
      </w:r>
    </w:p>
    <w:p w14:paraId="2889EF9A" w14:textId="77777777" w:rsidR="001E1BDC" w:rsidRDefault="001E1BDC" w:rsidP="001E1BDC">
      <w:pPr>
        <w:jc w:val="center"/>
        <w:rPr>
          <w:rFonts w:ascii="Times New Roman" w:hAnsi="Times New Roman"/>
          <w:b/>
          <w:u w:val="single"/>
        </w:rPr>
      </w:pPr>
    </w:p>
    <w:p w14:paraId="4EB99EFE" w14:textId="77777777" w:rsidR="001E1BDC" w:rsidRPr="00C017D5" w:rsidRDefault="001E1BDC" w:rsidP="001E1BDC">
      <w:pPr>
        <w:tabs>
          <w:tab w:val="left" w:pos="1560"/>
          <w:tab w:val="left" w:pos="4536"/>
          <w:tab w:val="left" w:pos="6300"/>
        </w:tabs>
        <w:ind w:left="-338" w:right="-334" w:hanging="26"/>
        <w:rPr>
          <w:rFonts w:ascii="Times New Roman" w:hAnsi="Times New Roman"/>
        </w:rPr>
      </w:pPr>
      <w:r w:rsidRPr="00B14AE3">
        <w:rPr>
          <w:rFonts w:ascii="Times New Roman" w:hAnsi="Times New Roman"/>
          <w:b/>
        </w:rPr>
        <w:t xml:space="preserve">Present: </w:t>
      </w:r>
      <w:r>
        <w:rPr>
          <w:rFonts w:ascii="Times New Roman" w:hAnsi="Times New Roman"/>
          <w:b/>
        </w:rPr>
        <w:tab/>
      </w:r>
      <w:r w:rsidRPr="00C017D5">
        <w:rPr>
          <w:rFonts w:ascii="Times New Roman" w:hAnsi="Times New Roman"/>
        </w:rPr>
        <w:t>Sir Muir Russell</w:t>
      </w:r>
      <w:r w:rsidRPr="00C017D5">
        <w:rPr>
          <w:rFonts w:ascii="Times New Roman" w:hAnsi="Times New Roman"/>
        </w:rPr>
        <w:tab/>
        <w:t>Chairman of Trustees</w:t>
      </w:r>
    </w:p>
    <w:p w14:paraId="42154B04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Prof Beverley Glover</w:t>
      </w:r>
      <w:r>
        <w:rPr>
          <w:rFonts w:ascii="Times New Roman" w:hAnsi="Times New Roman"/>
        </w:rPr>
        <w:tab/>
        <w:t xml:space="preserve">Trustee </w:t>
      </w:r>
    </w:p>
    <w:p w14:paraId="45EBC300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Mrs Patricia Henton</w:t>
      </w:r>
      <w:r>
        <w:rPr>
          <w:rFonts w:ascii="Times New Roman" w:hAnsi="Times New Roman"/>
        </w:rPr>
        <w:tab/>
        <w:t>Trustee</w:t>
      </w:r>
    </w:p>
    <w:p w14:paraId="00A4BC15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Prof Thomas Meagher</w:t>
      </w:r>
      <w:r>
        <w:rPr>
          <w:rFonts w:ascii="Times New Roman" w:hAnsi="Times New Roman"/>
        </w:rPr>
        <w:tab/>
        <w:t xml:space="preserve">Trustee </w:t>
      </w:r>
    </w:p>
    <w:p w14:paraId="4AD02661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Ms Diana Murray</w:t>
      </w:r>
      <w:r>
        <w:rPr>
          <w:rFonts w:ascii="Times New Roman" w:hAnsi="Times New Roman"/>
        </w:rPr>
        <w:tab/>
        <w:t xml:space="preserve">Trustee </w:t>
      </w:r>
    </w:p>
    <w:p w14:paraId="2E5D2C49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E4978">
        <w:rPr>
          <w:rFonts w:ascii="Times New Roman" w:hAnsi="Times New Roman"/>
        </w:rPr>
        <w:t>Mr Tim Rollinson</w:t>
      </w:r>
      <w:r w:rsidRPr="00AE4978">
        <w:rPr>
          <w:rFonts w:ascii="Times New Roman" w:hAnsi="Times New Roman"/>
        </w:rPr>
        <w:tab/>
        <w:t>Trustee</w:t>
      </w:r>
      <w:r>
        <w:rPr>
          <w:rFonts w:ascii="Times New Roman" w:hAnsi="Times New Roman"/>
        </w:rPr>
        <w:t xml:space="preserve"> </w:t>
      </w:r>
    </w:p>
    <w:p w14:paraId="4778B1AE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Prof Ian Wall</w:t>
      </w:r>
      <w:r>
        <w:rPr>
          <w:rFonts w:ascii="Times New Roman" w:hAnsi="Times New Roman"/>
        </w:rPr>
        <w:tab/>
        <w:t>Trustee</w:t>
      </w:r>
    </w:p>
    <w:p w14:paraId="7C452CC9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Mr Chris Wallace</w:t>
      </w:r>
      <w:r>
        <w:rPr>
          <w:rFonts w:ascii="Times New Roman" w:hAnsi="Times New Roman"/>
        </w:rPr>
        <w:tab/>
        <w:t>Trustee</w:t>
      </w:r>
    </w:p>
    <w:p w14:paraId="04D40D4A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</w:p>
    <w:p w14:paraId="560E8382" w14:textId="77777777" w:rsidR="001E1BDC" w:rsidRDefault="001E1BDC" w:rsidP="001E1BDC">
      <w:pPr>
        <w:tabs>
          <w:tab w:val="left" w:pos="1560"/>
          <w:tab w:val="left" w:pos="4536"/>
          <w:tab w:val="left" w:pos="6300"/>
        </w:tabs>
        <w:ind w:left="-338" w:right="-334" w:hanging="26"/>
        <w:rPr>
          <w:rFonts w:ascii="Times New Roman" w:hAnsi="Times New Roman"/>
        </w:rPr>
      </w:pPr>
      <w:r w:rsidRPr="00B14AE3">
        <w:rPr>
          <w:rFonts w:ascii="Times New Roman" w:hAnsi="Times New Roman"/>
          <w:b/>
        </w:rPr>
        <w:tab/>
        <w:t>In Attendance:</w:t>
      </w:r>
      <w:r>
        <w:rPr>
          <w:rFonts w:ascii="Times New Roman" w:hAnsi="Times New Roman"/>
        </w:rPr>
        <w:tab/>
        <w:t>Mr Simon Milne</w:t>
      </w:r>
      <w:r>
        <w:rPr>
          <w:rFonts w:ascii="Times New Roman" w:hAnsi="Times New Roman"/>
        </w:rPr>
        <w:tab/>
        <w:t>Regius Keeper</w:t>
      </w:r>
    </w:p>
    <w:p w14:paraId="05D7F1D7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Prof Pete Hollingsworth</w:t>
      </w:r>
      <w:r>
        <w:rPr>
          <w:rFonts w:ascii="Times New Roman" w:hAnsi="Times New Roman"/>
        </w:rPr>
        <w:tab/>
        <w:t xml:space="preserve">Director of Science </w:t>
      </w:r>
    </w:p>
    <w:p w14:paraId="48656FE4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Mrs Heather Jackson</w:t>
      </w:r>
      <w:r>
        <w:rPr>
          <w:rFonts w:ascii="Times New Roman" w:hAnsi="Times New Roman"/>
        </w:rPr>
        <w:tab/>
        <w:t>Director of Enterprise</w:t>
      </w:r>
    </w:p>
    <w:p w14:paraId="76824CCD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Dr Alasdair Macnab</w:t>
      </w:r>
      <w:r>
        <w:rPr>
          <w:rFonts w:ascii="Times New Roman" w:hAnsi="Times New Roman"/>
        </w:rPr>
        <w:tab/>
        <w:t xml:space="preserve">Director of Corporate Services  </w:t>
      </w:r>
      <w:r>
        <w:rPr>
          <w:rFonts w:ascii="Times New Roman" w:hAnsi="Times New Roman"/>
        </w:rPr>
        <w:tab/>
        <w:t>Secretary</w:t>
      </w:r>
    </w:p>
    <w:p w14:paraId="7FC93F8B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Mr Kevin Reid</w:t>
      </w:r>
      <w:r>
        <w:rPr>
          <w:rFonts w:ascii="Times New Roman" w:hAnsi="Times New Roman"/>
        </w:rPr>
        <w:tab/>
        <w:t>Director of Horticulture and Learning</w:t>
      </w:r>
    </w:p>
    <w:p w14:paraId="6697A710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Ms Ann Robertson</w:t>
      </w:r>
      <w:r>
        <w:rPr>
          <w:rFonts w:ascii="Times New Roman" w:hAnsi="Times New Roman"/>
        </w:rPr>
        <w:tab/>
        <w:t>Head of Finance</w:t>
      </w:r>
    </w:p>
    <w:p w14:paraId="62F0FC7C" w14:textId="77777777" w:rsidR="00A82A8B" w:rsidRDefault="00A82A8B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</w:p>
    <w:p w14:paraId="5212FB8F" w14:textId="77777777" w:rsidR="00A82A8B" w:rsidRDefault="00A82A8B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Ms Janet Archer</w:t>
      </w:r>
      <w:r>
        <w:rPr>
          <w:rFonts w:ascii="Times New Roman" w:hAnsi="Times New Roman"/>
        </w:rPr>
        <w:tab/>
        <w:t>Chief Executive (Creative Scotland) – Item 1 only</w:t>
      </w:r>
    </w:p>
    <w:p w14:paraId="3D4986F9" w14:textId="77777777" w:rsidR="00A82A8B" w:rsidRDefault="00A82A8B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Ms Leonie Bell</w:t>
      </w:r>
      <w:r>
        <w:rPr>
          <w:rFonts w:ascii="Times New Roman" w:hAnsi="Times New Roman"/>
        </w:rPr>
        <w:tab/>
        <w:t xml:space="preserve">Director, Arts &amp; Engagement </w:t>
      </w:r>
    </w:p>
    <w:p w14:paraId="48CBD91F" w14:textId="77777777" w:rsidR="00A82A8B" w:rsidRDefault="00A82A8B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(Creative Scotland) – Item 1 only</w:t>
      </w:r>
    </w:p>
    <w:p w14:paraId="4F554BDC" w14:textId="77777777" w:rsidR="001E1BDC" w:rsidRDefault="001E1BDC" w:rsidP="001E1BDC">
      <w:pPr>
        <w:tabs>
          <w:tab w:val="left" w:pos="1560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</w:rPr>
      </w:pPr>
    </w:p>
    <w:tbl>
      <w:tblPr>
        <w:tblW w:w="9930" w:type="dxa"/>
        <w:tblInd w:w="-282" w:type="dxa"/>
        <w:tblLayout w:type="fixed"/>
        <w:tblLook w:val="01E0" w:firstRow="1" w:lastRow="1" w:firstColumn="1" w:lastColumn="1" w:noHBand="0" w:noVBand="0"/>
      </w:tblPr>
      <w:tblGrid>
        <w:gridCol w:w="925"/>
        <w:gridCol w:w="7475"/>
        <w:gridCol w:w="1530"/>
      </w:tblGrid>
      <w:tr w:rsidR="001E1BDC" w:rsidRPr="001A7C00" w14:paraId="20DEE91C" w14:textId="77777777">
        <w:trPr>
          <w:tblHeader/>
        </w:trPr>
        <w:tc>
          <w:tcPr>
            <w:tcW w:w="925" w:type="dxa"/>
          </w:tcPr>
          <w:p w14:paraId="164C0959" w14:textId="77777777" w:rsidR="001E1BDC" w:rsidRPr="001A7C00" w:rsidRDefault="001E1BDC" w:rsidP="001E1BDC">
            <w:pPr>
              <w:jc w:val="both"/>
              <w:rPr>
                <w:rFonts w:ascii="Times New Roman" w:hAnsi="Times New Roman"/>
              </w:rPr>
            </w:pPr>
            <w:r w:rsidRPr="001A7C00">
              <w:rPr>
                <w:rFonts w:ascii="Times New Roman" w:hAnsi="Times New Roman"/>
                <w:u w:val="single"/>
              </w:rPr>
              <w:t>Item</w:t>
            </w:r>
          </w:p>
        </w:tc>
        <w:tc>
          <w:tcPr>
            <w:tcW w:w="7475" w:type="dxa"/>
          </w:tcPr>
          <w:p w14:paraId="7E0F4750" w14:textId="77777777" w:rsidR="001E1BDC" w:rsidRPr="001A7C00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1A7C00">
              <w:rPr>
                <w:rFonts w:ascii="Times New Roman" w:hAnsi="Times New Roman"/>
                <w:u w:val="single"/>
              </w:rPr>
              <w:t>Narrative &amp; Decisions</w:t>
            </w:r>
          </w:p>
        </w:tc>
        <w:tc>
          <w:tcPr>
            <w:tcW w:w="1530" w:type="dxa"/>
          </w:tcPr>
          <w:p w14:paraId="2B2FB9CE" w14:textId="77777777" w:rsidR="001E1BDC" w:rsidRPr="001A7C00" w:rsidRDefault="001E1BDC" w:rsidP="001E1BDC">
            <w:pPr>
              <w:jc w:val="center"/>
              <w:rPr>
                <w:rFonts w:ascii="Times New Roman" w:hAnsi="Times New Roman"/>
                <w:u w:val="single"/>
              </w:rPr>
            </w:pPr>
            <w:r w:rsidRPr="001A7C00">
              <w:rPr>
                <w:rFonts w:ascii="Times New Roman" w:hAnsi="Times New Roman"/>
                <w:u w:val="single"/>
              </w:rPr>
              <w:t>Action</w:t>
            </w:r>
          </w:p>
          <w:p w14:paraId="60F7E37C" w14:textId="77777777" w:rsidR="001E1BDC" w:rsidRPr="001A7C00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</w:tr>
      <w:tr w:rsidR="001E1BDC" w:rsidRPr="001A7C00" w14:paraId="42BD6F14" w14:textId="77777777">
        <w:tc>
          <w:tcPr>
            <w:tcW w:w="925" w:type="dxa"/>
          </w:tcPr>
          <w:p w14:paraId="22A1A194" w14:textId="77777777" w:rsidR="001E1BDC" w:rsidRPr="00BC54F8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75" w:type="dxa"/>
          </w:tcPr>
          <w:p w14:paraId="2DC06C67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Visit to Nursery Glasshouses</w:t>
            </w:r>
          </w:p>
          <w:p w14:paraId="4A0B89C1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37B07EE4" w14:textId="77777777" w:rsidR="001E1BDC" w:rsidRDefault="001E1BDC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Prior to the meeting the Board of Trustees visited the </w:t>
            </w:r>
            <w:r w:rsidR="00A82A8B">
              <w:rPr>
                <w:rFonts w:ascii="Times New Roman" w:hAnsi="Times New Roman"/>
              </w:rPr>
              <w:t>Alpine House</w:t>
            </w:r>
            <w:r w:rsidR="00E9489E">
              <w:rPr>
                <w:rFonts w:ascii="Times New Roman" w:hAnsi="Times New Roman"/>
              </w:rPr>
              <w:t xml:space="preserve"> (</w:t>
            </w:r>
            <w:r w:rsidR="00386096">
              <w:rPr>
                <w:rFonts w:ascii="Times New Roman" w:hAnsi="Times New Roman"/>
              </w:rPr>
              <w:t>under re-construction</w:t>
            </w:r>
            <w:r w:rsidR="00E9489E">
              <w:rPr>
                <w:rFonts w:ascii="Times New Roman" w:hAnsi="Times New Roman"/>
              </w:rPr>
              <w:t>)</w:t>
            </w:r>
            <w:r w:rsidR="00A82A8B">
              <w:rPr>
                <w:rFonts w:ascii="Times New Roman" w:hAnsi="Times New Roman"/>
              </w:rPr>
              <w:t xml:space="preserve"> </w:t>
            </w:r>
            <w:r w:rsidR="002F342E">
              <w:rPr>
                <w:rFonts w:ascii="Times New Roman" w:hAnsi="Times New Roman"/>
              </w:rPr>
              <w:t xml:space="preserve">and </w:t>
            </w:r>
            <w:r w:rsidR="00A82A8B">
              <w:rPr>
                <w:rFonts w:ascii="Times New Roman" w:hAnsi="Times New Roman"/>
              </w:rPr>
              <w:t xml:space="preserve">the Arid Lands </w:t>
            </w:r>
            <w:r w:rsidR="00386096">
              <w:rPr>
                <w:rFonts w:ascii="Times New Roman" w:hAnsi="Times New Roman"/>
              </w:rPr>
              <w:t>Glassh</w:t>
            </w:r>
            <w:r w:rsidR="00A82A8B">
              <w:rPr>
                <w:rFonts w:ascii="Times New Roman" w:hAnsi="Times New Roman"/>
              </w:rPr>
              <w:t>ouse</w:t>
            </w:r>
            <w:r w:rsidR="002F342E">
              <w:rPr>
                <w:rFonts w:ascii="Times New Roman" w:hAnsi="Times New Roman"/>
              </w:rPr>
              <w:t>,</w:t>
            </w:r>
            <w:r w:rsidR="00A82A8B">
              <w:rPr>
                <w:rFonts w:ascii="Times New Roman" w:hAnsi="Times New Roman"/>
              </w:rPr>
              <w:t xml:space="preserve"> and viewed the </w:t>
            </w:r>
            <w:r w:rsidR="00727A23">
              <w:rPr>
                <w:rFonts w:ascii="Times New Roman" w:hAnsi="Times New Roman"/>
              </w:rPr>
              <w:t>Upper Woodland.</w:t>
            </w:r>
          </w:p>
          <w:p w14:paraId="0900B923" w14:textId="77777777" w:rsidR="00A82A8B" w:rsidRDefault="00A82A8B" w:rsidP="001E1BDC">
            <w:pPr>
              <w:jc w:val="both"/>
              <w:rPr>
                <w:rFonts w:ascii="Times New Roman" w:hAnsi="Times New Roman"/>
              </w:rPr>
            </w:pPr>
          </w:p>
          <w:p w14:paraId="7BCB320D" w14:textId="77777777" w:rsidR="001E1BDC" w:rsidRPr="008365F9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365F9">
              <w:rPr>
                <w:rFonts w:ascii="Times New Roman" w:hAnsi="Times New Roman"/>
                <w:b/>
                <w:u w:val="single"/>
              </w:rPr>
              <w:t>Private Meeting</w:t>
            </w:r>
          </w:p>
          <w:p w14:paraId="3D4C21B9" w14:textId="77777777" w:rsidR="001E1BDC" w:rsidRPr="008365F9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2CB67992" w14:textId="77777777" w:rsidR="001E1BDC" w:rsidRPr="008365F9" w:rsidRDefault="001E1BDC" w:rsidP="001E1BDC">
            <w:pPr>
              <w:jc w:val="both"/>
              <w:rPr>
                <w:rFonts w:ascii="Times New Roman" w:hAnsi="Times New Roman"/>
              </w:rPr>
            </w:pPr>
            <w:r w:rsidRPr="008365F9">
              <w:rPr>
                <w:rFonts w:ascii="Times New Roman" w:hAnsi="Times New Roman"/>
              </w:rPr>
              <w:t>The Chairman</w:t>
            </w:r>
            <w:r w:rsidR="00727A23">
              <w:rPr>
                <w:rFonts w:ascii="Times New Roman" w:hAnsi="Times New Roman"/>
              </w:rPr>
              <w:t xml:space="preserve">, </w:t>
            </w:r>
            <w:r w:rsidRPr="008365F9">
              <w:rPr>
                <w:rFonts w:ascii="Times New Roman" w:hAnsi="Times New Roman"/>
              </w:rPr>
              <w:t xml:space="preserve">Board of Trustees </w:t>
            </w:r>
            <w:r w:rsidR="00727A23">
              <w:rPr>
                <w:rFonts w:ascii="Times New Roman" w:hAnsi="Times New Roman"/>
              </w:rPr>
              <w:t xml:space="preserve">and Regius Keeper </w:t>
            </w:r>
            <w:r w:rsidRPr="008365F9">
              <w:rPr>
                <w:rFonts w:ascii="Times New Roman" w:hAnsi="Times New Roman"/>
              </w:rPr>
              <w:t xml:space="preserve">held a Private Meeting prior to the Main Board meeting.  </w:t>
            </w:r>
          </w:p>
          <w:p w14:paraId="6F6294D4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33F46B19" w14:textId="77777777" w:rsidR="001E1BDC" w:rsidRPr="001A7C00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1E1BDC" w:rsidRPr="001A7C00" w14:paraId="4860DD6B" w14:textId="77777777">
        <w:tc>
          <w:tcPr>
            <w:tcW w:w="925" w:type="dxa"/>
          </w:tcPr>
          <w:p w14:paraId="785B39AA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75" w:type="dxa"/>
          </w:tcPr>
          <w:p w14:paraId="5EC02212" w14:textId="77777777" w:rsidR="001E1BDC" w:rsidRDefault="00A82A8B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DISCUSSION ITEM</w:t>
            </w:r>
            <w:r w:rsidR="001E1BDC">
              <w:rPr>
                <w:rFonts w:ascii="Times New Roman" w:hAnsi="Times New Roman"/>
                <w:b/>
                <w:u w:val="single"/>
              </w:rPr>
              <w:t>:</w:t>
            </w:r>
          </w:p>
          <w:p w14:paraId="0BE7FB5D" w14:textId="77777777" w:rsidR="001E1BDC" w:rsidRPr="00CC50CF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5DA2C4B3" w14:textId="77777777" w:rsidR="001E1BDC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A82A8B" w:rsidRPr="001A7C00" w14:paraId="6847B904" w14:textId="77777777">
        <w:tc>
          <w:tcPr>
            <w:tcW w:w="925" w:type="dxa"/>
          </w:tcPr>
          <w:p w14:paraId="471B3C45" w14:textId="77777777" w:rsidR="00A82A8B" w:rsidRDefault="00A82A8B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1.0</w:t>
            </w:r>
          </w:p>
          <w:p w14:paraId="7AE3FA34" w14:textId="77777777" w:rsidR="00D609A3" w:rsidRDefault="00D609A3" w:rsidP="001E1BDC">
            <w:pPr>
              <w:jc w:val="both"/>
              <w:rPr>
                <w:rFonts w:ascii="Times New Roman" w:hAnsi="Times New Roman"/>
                <w:b/>
              </w:rPr>
            </w:pPr>
          </w:p>
          <w:p w14:paraId="1702A69D" w14:textId="77777777" w:rsidR="00D609A3" w:rsidRPr="00D609A3" w:rsidRDefault="00D609A3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475" w:type="dxa"/>
          </w:tcPr>
          <w:p w14:paraId="5BBE831D" w14:textId="77777777" w:rsidR="00A82A8B" w:rsidRDefault="00A82A8B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A82A8B">
              <w:rPr>
                <w:rFonts w:ascii="Times New Roman" w:hAnsi="Times New Roman"/>
                <w:b/>
                <w:u w:val="single"/>
              </w:rPr>
              <w:t>Update on Inverleith House, Working Group and  Future Programme</w:t>
            </w:r>
          </w:p>
          <w:p w14:paraId="36B8E493" w14:textId="77777777" w:rsidR="008F679B" w:rsidRDefault="008F679B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6E25AA99" w14:textId="77777777" w:rsidR="005F683B" w:rsidRDefault="000169B9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Chairman welcomed Janet Archer and Leonie Bell to the meeting.  </w:t>
            </w:r>
            <w:r w:rsidR="008F679B">
              <w:rPr>
                <w:rFonts w:ascii="Times New Roman" w:hAnsi="Times New Roman"/>
              </w:rPr>
              <w:t xml:space="preserve">Following the decision taken at the previous meeting that </w:t>
            </w:r>
            <w:r w:rsidR="00386096">
              <w:rPr>
                <w:rFonts w:ascii="Times New Roman" w:hAnsi="Times New Roman"/>
              </w:rPr>
              <w:t>Inverleith House would no longer be dedicated to contemporary art</w:t>
            </w:r>
            <w:r w:rsidR="005F683B">
              <w:rPr>
                <w:rFonts w:ascii="Times New Roman" w:hAnsi="Times New Roman"/>
              </w:rPr>
              <w:t>,</w:t>
            </w:r>
            <w:r w:rsidR="008F679B">
              <w:rPr>
                <w:rFonts w:ascii="Times New Roman" w:hAnsi="Times New Roman"/>
              </w:rPr>
              <w:t xml:space="preserve"> </w:t>
            </w:r>
            <w:r w:rsidR="00386096">
              <w:rPr>
                <w:rFonts w:ascii="Times New Roman" w:hAnsi="Times New Roman"/>
              </w:rPr>
              <w:t xml:space="preserve">draft </w:t>
            </w:r>
            <w:r w:rsidR="008F679B">
              <w:rPr>
                <w:rFonts w:ascii="Times New Roman" w:hAnsi="Times New Roman"/>
              </w:rPr>
              <w:t xml:space="preserve">Terms of Reference had been prepared for a Working Group which would be established to advise the Board of Trustees on the strategic direction of </w:t>
            </w:r>
            <w:r w:rsidR="00386096">
              <w:rPr>
                <w:rFonts w:ascii="Times New Roman" w:hAnsi="Times New Roman"/>
              </w:rPr>
              <w:t xml:space="preserve">the RBGE </w:t>
            </w:r>
            <w:r w:rsidR="008F679B">
              <w:rPr>
                <w:rFonts w:ascii="Times New Roman" w:hAnsi="Times New Roman"/>
              </w:rPr>
              <w:t>programme for arts and cultural engagement</w:t>
            </w:r>
            <w:r w:rsidR="00A84B3F">
              <w:rPr>
                <w:rFonts w:ascii="Times New Roman" w:hAnsi="Times New Roman"/>
              </w:rPr>
              <w:t xml:space="preserve">. </w:t>
            </w:r>
            <w:r w:rsidR="00EC19EA">
              <w:rPr>
                <w:rFonts w:ascii="Times New Roman" w:hAnsi="Times New Roman"/>
              </w:rPr>
              <w:t xml:space="preserve">Discussions were ongoing with a potential Chair of the Group and further development of the Terms of Reference would await input from the Chair, when appointed.  Trustees emphasised that the </w:t>
            </w:r>
            <w:r w:rsidR="00386096">
              <w:rPr>
                <w:rFonts w:ascii="Times New Roman" w:hAnsi="Times New Roman"/>
              </w:rPr>
              <w:t xml:space="preserve">strategy </w:t>
            </w:r>
            <w:r w:rsidR="00EC19EA">
              <w:rPr>
                <w:rFonts w:ascii="Times New Roman" w:hAnsi="Times New Roman"/>
              </w:rPr>
              <w:t xml:space="preserve">should </w:t>
            </w:r>
            <w:r w:rsidR="00386096">
              <w:rPr>
                <w:rFonts w:ascii="Times New Roman" w:hAnsi="Times New Roman"/>
              </w:rPr>
              <w:t>be aligned with the RBGE</w:t>
            </w:r>
            <w:r w:rsidR="008F679B">
              <w:rPr>
                <w:rFonts w:ascii="Times New Roman" w:hAnsi="Times New Roman"/>
              </w:rPr>
              <w:t xml:space="preserve"> mission</w:t>
            </w:r>
            <w:r w:rsidR="00EC19EA">
              <w:rPr>
                <w:rFonts w:ascii="Times New Roman" w:hAnsi="Times New Roman"/>
              </w:rPr>
              <w:t xml:space="preserve"> and</w:t>
            </w:r>
            <w:r w:rsidR="008F679B">
              <w:rPr>
                <w:rFonts w:ascii="Times New Roman" w:hAnsi="Times New Roman"/>
              </w:rPr>
              <w:t xml:space="preserve"> </w:t>
            </w:r>
            <w:r w:rsidR="00EC19EA">
              <w:rPr>
                <w:rFonts w:ascii="Times New Roman" w:hAnsi="Times New Roman"/>
              </w:rPr>
              <w:t>must</w:t>
            </w:r>
            <w:r w:rsidR="008F679B">
              <w:rPr>
                <w:rFonts w:ascii="Times New Roman" w:hAnsi="Times New Roman"/>
              </w:rPr>
              <w:t xml:space="preserve"> be achievable and sustainable within the current financial climate.</w:t>
            </w:r>
            <w:r w:rsidR="005F683B">
              <w:rPr>
                <w:rFonts w:ascii="Times New Roman" w:hAnsi="Times New Roman"/>
              </w:rPr>
              <w:t xml:space="preserve"> </w:t>
            </w:r>
            <w:r w:rsidR="00EC19EA">
              <w:rPr>
                <w:rFonts w:ascii="Times New Roman" w:hAnsi="Times New Roman"/>
              </w:rPr>
              <w:t xml:space="preserve">It </w:t>
            </w:r>
            <w:r w:rsidR="00EC19EA">
              <w:rPr>
                <w:rFonts w:ascii="Times New Roman" w:hAnsi="Times New Roman"/>
              </w:rPr>
              <w:lastRenderedPageBreak/>
              <w:t xml:space="preserve">was also </w:t>
            </w:r>
            <w:r w:rsidR="004E57C7">
              <w:rPr>
                <w:rFonts w:ascii="Times New Roman" w:hAnsi="Times New Roman"/>
              </w:rPr>
              <w:t>emphasised</w:t>
            </w:r>
            <w:r w:rsidR="00EC19EA">
              <w:rPr>
                <w:rFonts w:ascii="Times New Roman" w:hAnsi="Times New Roman"/>
              </w:rPr>
              <w:t xml:space="preserve"> that there would be no reconsideration of the decision</w:t>
            </w:r>
            <w:r w:rsidR="00EC19EA" w:rsidRPr="00EC19EA">
              <w:rPr>
                <w:rFonts w:ascii="Times New Roman" w:hAnsi="Times New Roman"/>
              </w:rPr>
              <w:t xml:space="preserve"> that Inverleith House would no longer be dedicated to contemporary art</w:t>
            </w:r>
            <w:r w:rsidR="00EC19EA">
              <w:rPr>
                <w:rFonts w:ascii="Times New Roman" w:hAnsi="Times New Roman"/>
              </w:rPr>
              <w:t xml:space="preserve">. </w:t>
            </w:r>
            <w:r w:rsidR="005F683B">
              <w:rPr>
                <w:rFonts w:ascii="Times New Roman" w:hAnsi="Times New Roman"/>
              </w:rPr>
              <w:t xml:space="preserve"> The Working Group would provide the Board of Trustees with an update at </w:t>
            </w:r>
            <w:r w:rsidR="00386096">
              <w:rPr>
                <w:rFonts w:ascii="Times New Roman" w:hAnsi="Times New Roman"/>
              </w:rPr>
              <w:t xml:space="preserve">the </w:t>
            </w:r>
            <w:r w:rsidR="005F683B">
              <w:rPr>
                <w:rFonts w:ascii="Times New Roman" w:hAnsi="Times New Roman"/>
              </w:rPr>
              <w:t>next meeting</w:t>
            </w:r>
            <w:r w:rsidR="00386096">
              <w:rPr>
                <w:rFonts w:ascii="Times New Roman" w:hAnsi="Times New Roman"/>
              </w:rPr>
              <w:t xml:space="preserve"> of the Board (March</w:t>
            </w:r>
            <w:r w:rsidR="00EC19EA">
              <w:rPr>
                <w:rFonts w:ascii="Times New Roman" w:hAnsi="Times New Roman"/>
              </w:rPr>
              <w:t xml:space="preserve"> 2017</w:t>
            </w:r>
            <w:r w:rsidR="00386096">
              <w:rPr>
                <w:rFonts w:ascii="Times New Roman" w:hAnsi="Times New Roman"/>
              </w:rPr>
              <w:t>)</w:t>
            </w:r>
            <w:r w:rsidR="005F683B">
              <w:rPr>
                <w:rFonts w:ascii="Times New Roman" w:hAnsi="Times New Roman"/>
              </w:rPr>
              <w:t xml:space="preserve"> and an outline strategy </w:t>
            </w:r>
            <w:r w:rsidR="00A84B3F">
              <w:rPr>
                <w:rFonts w:ascii="Times New Roman" w:hAnsi="Times New Roman"/>
              </w:rPr>
              <w:t xml:space="preserve">would be presented </w:t>
            </w:r>
            <w:r w:rsidR="005F683B">
              <w:rPr>
                <w:rFonts w:ascii="Times New Roman" w:hAnsi="Times New Roman"/>
              </w:rPr>
              <w:t xml:space="preserve">for consideration at </w:t>
            </w:r>
            <w:r w:rsidR="00EC19EA">
              <w:rPr>
                <w:rFonts w:ascii="Times New Roman" w:hAnsi="Times New Roman"/>
              </w:rPr>
              <w:t xml:space="preserve">the June 2017 Board </w:t>
            </w:r>
            <w:r w:rsidR="005F683B">
              <w:rPr>
                <w:rFonts w:ascii="Times New Roman" w:hAnsi="Times New Roman"/>
              </w:rPr>
              <w:t xml:space="preserve">meeting.  </w:t>
            </w:r>
            <w:r w:rsidR="00FC689D">
              <w:rPr>
                <w:rFonts w:ascii="Times New Roman" w:hAnsi="Times New Roman"/>
              </w:rPr>
              <w:t xml:space="preserve">Creative Scotland </w:t>
            </w:r>
            <w:r w:rsidR="00386096">
              <w:rPr>
                <w:rFonts w:ascii="Times New Roman" w:hAnsi="Times New Roman"/>
              </w:rPr>
              <w:t xml:space="preserve">and the Trustees agreed that it was important </w:t>
            </w:r>
            <w:r w:rsidR="005F683B">
              <w:rPr>
                <w:rFonts w:ascii="Times New Roman" w:hAnsi="Times New Roman"/>
              </w:rPr>
              <w:t>to</w:t>
            </w:r>
            <w:r w:rsidR="00EC19EA">
              <w:rPr>
                <w:rFonts w:ascii="Times New Roman" w:hAnsi="Times New Roman"/>
              </w:rPr>
              <w:t xml:space="preserve"> ascertain </w:t>
            </w:r>
            <w:r w:rsidR="005F683B">
              <w:rPr>
                <w:rFonts w:ascii="Times New Roman" w:hAnsi="Times New Roman"/>
              </w:rPr>
              <w:t xml:space="preserve">shared areas of </w:t>
            </w:r>
            <w:r w:rsidR="00EC19EA">
              <w:rPr>
                <w:rFonts w:ascii="Times New Roman" w:hAnsi="Times New Roman"/>
              </w:rPr>
              <w:t xml:space="preserve">strategic </w:t>
            </w:r>
            <w:r w:rsidR="005F683B">
              <w:rPr>
                <w:rFonts w:ascii="Times New Roman" w:hAnsi="Times New Roman"/>
              </w:rPr>
              <w:t>interest</w:t>
            </w:r>
            <w:r w:rsidR="00FC689D">
              <w:rPr>
                <w:rFonts w:ascii="Times New Roman" w:hAnsi="Times New Roman"/>
              </w:rPr>
              <w:t xml:space="preserve"> between the two organisations and </w:t>
            </w:r>
            <w:r w:rsidR="00EC19EA">
              <w:rPr>
                <w:rFonts w:ascii="Times New Roman" w:hAnsi="Times New Roman"/>
              </w:rPr>
              <w:t>that this would be considered by the Working Group</w:t>
            </w:r>
            <w:r w:rsidR="00FC689D">
              <w:rPr>
                <w:rFonts w:ascii="Times New Roman" w:hAnsi="Times New Roman"/>
              </w:rPr>
              <w:t xml:space="preserve">.  Creative </w:t>
            </w:r>
            <w:r w:rsidR="00EC19EA">
              <w:rPr>
                <w:rFonts w:ascii="Times New Roman" w:hAnsi="Times New Roman"/>
              </w:rPr>
              <w:t>Sco</w:t>
            </w:r>
            <w:r w:rsidR="00E9489E">
              <w:rPr>
                <w:rFonts w:ascii="Times New Roman" w:hAnsi="Times New Roman"/>
              </w:rPr>
              <w:t>tland stressed</w:t>
            </w:r>
            <w:r w:rsidR="005F683B">
              <w:rPr>
                <w:rFonts w:ascii="Times New Roman" w:hAnsi="Times New Roman"/>
              </w:rPr>
              <w:t xml:space="preserve"> support </w:t>
            </w:r>
            <w:r w:rsidR="00EC19EA">
              <w:rPr>
                <w:rFonts w:ascii="Times New Roman" w:hAnsi="Times New Roman"/>
              </w:rPr>
              <w:t>for</w:t>
            </w:r>
            <w:r w:rsidR="005F683B">
              <w:rPr>
                <w:rFonts w:ascii="Times New Roman" w:hAnsi="Times New Roman"/>
              </w:rPr>
              <w:t xml:space="preserve"> the Working Group</w:t>
            </w:r>
            <w:r w:rsidR="00FC689D">
              <w:rPr>
                <w:rFonts w:ascii="Times New Roman" w:hAnsi="Times New Roman"/>
              </w:rPr>
              <w:t xml:space="preserve"> </w:t>
            </w:r>
            <w:r w:rsidR="00EC19EA">
              <w:rPr>
                <w:rFonts w:ascii="Times New Roman" w:hAnsi="Times New Roman"/>
              </w:rPr>
              <w:t>and advocated</w:t>
            </w:r>
            <w:r w:rsidR="00FC689D">
              <w:rPr>
                <w:rFonts w:ascii="Times New Roman" w:hAnsi="Times New Roman"/>
              </w:rPr>
              <w:t xml:space="preserve"> that e</w:t>
            </w:r>
            <w:r w:rsidR="005F683B">
              <w:rPr>
                <w:rFonts w:ascii="Times New Roman" w:hAnsi="Times New Roman"/>
              </w:rPr>
              <w:t>xpectations</w:t>
            </w:r>
            <w:r w:rsidR="00EC19EA">
              <w:rPr>
                <w:rFonts w:ascii="Times New Roman" w:hAnsi="Times New Roman"/>
              </w:rPr>
              <w:t xml:space="preserve"> of stakeholders</w:t>
            </w:r>
            <w:r w:rsidR="005F683B">
              <w:rPr>
                <w:rFonts w:ascii="Times New Roman" w:hAnsi="Times New Roman"/>
              </w:rPr>
              <w:t xml:space="preserve"> would need to be managed</w:t>
            </w:r>
            <w:r w:rsidR="00EC19EA">
              <w:rPr>
                <w:rFonts w:ascii="Times New Roman" w:hAnsi="Times New Roman"/>
              </w:rPr>
              <w:t>, particularly on</w:t>
            </w:r>
            <w:r w:rsidR="00A842C0">
              <w:rPr>
                <w:rFonts w:ascii="Times New Roman" w:hAnsi="Times New Roman"/>
              </w:rPr>
              <w:t xml:space="preserve"> the</w:t>
            </w:r>
            <w:r w:rsidR="00EC19EA">
              <w:rPr>
                <w:rFonts w:ascii="Times New Roman" w:hAnsi="Times New Roman"/>
              </w:rPr>
              <w:t xml:space="preserve"> future use of Inverleith House</w:t>
            </w:r>
            <w:r w:rsidR="00A842C0">
              <w:rPr>
                <w:rFonts w:ascii="Times New Roman" w:hAnsi="Times New Roman"/>
              </w:rPr>
              <w:t>.</w:t>
            </w:r>
            <w:r w:rsidR="005F683B">
              <w:rPr>
                <w:rFonts w:ascii="Times New Roman" w:hAnsi="Times New Roman"/>
              </w:rPr>
              <w:t xml:space="preserve">  </w:t>
            </w:r>
            <w:r w:rsidR="00A842C0">
              <w:rPr>
                <w:rFonts w:ascii="Times New Roman" w:hAnsi="Times New Roman"/>
              </w:rPr>
              <w:t>It was agreed that the Working Group should look at</w:t>
            </w:r>
            <w:r w:rsidR="005F683B">
              <w:rPr>
                <w:rFonts w:ascii="Times New Roman" w:hAnsi="Times New Roman"/>
              </w:rPr>
              <w:t xml:space="preserve"> funding opportunities including potential partnerships with businesses.  Trustees considered that the Working Group was a good opportunity to take a strategic view of the</w:t>
            </w:r>
            <w:r w:rsidR="00FC689D">
              <w:rPr>
                <w:rFonts w:ascii="Times New Roman" w:hAnsi="Times New Roman"/>
              </w:rPr>
              <w:t xml:space="preserve"> art in the Garden</w:t>
            </w:r>
            <w:r w:rsidR="00A842C0">
              <w:rPr>
                <w:rFonts w:ascii="Times New Roman" w:hAnsi="Times New Roman"/>
              </w:rPr>
              <w:t xml:space="preserve">, increase visitor numbers and income and to engage a broader audience with art. </w:t>
            </w:r>
            <w:r w:rsidR="00FC689D">
              <w:rPr>
                <w:rFonts w:ascii="Times New Roman" w:hAnsi="Times New Roman"/>
              </w:rPr>
              <w:t xml:space="preserve"> </w:t>
            </w:r>
            <w:r w:rsidR="00A842C0">
              <w:rPr>
                <w:rFonts w:ascii="Times New Roman" w:hAnsi="Times New Roman"/>
              </w:rPr>
              <w:t xml:space="preserve">It was suggested that the remit of the Group included engaging visitors with poetry, as well as the visual and performing arts, and it was reaffirmed that RBGE should remain a leading centre for Botanical Art. </w:t>
            </w:r>
          </w:p>
          <w:p w14:paraId="360EAF8F" w14:textId="77777777" w:rsidR="005F683B" w:rsidRPr="005F683B" w:rsidRDefault="005F683B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C71E414" w14:textId="77777777" w:rsidR="00A82A8B" w:rsidRDefault="00A82A8B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A82A8B" w:rsidRPr="001A7C00" w14:paraId="12F647DE" w14:textId="77777777">
        <w:tc>
          <w:tcPr>
            <w:tcW w:w="925" w:type="dxa"/>
          </w:tcPr>
          <w:p w14:paraId="2291C212" w14:textId="77777777" w:rsidR="00A82A8B" w:rsidRDefault="00A82A8B" w:rsidP="00DA08D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75" w:type="dxa"/>
          </w:tcPr>
          <w:p w14:paraId="4CCEEA6E" w14:textId="77777777" w:rsidR="00A82A8B" w:rsidRDefault="00A82A8B" w:rsidP="00DA08D3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OPENING ITEMS:</w:t>
            </w:r>
          </w:p>
          <w:p w14:paraId="39045926" w14:textId="77777777" w:rsidR="00A82A8B" w:rsidRPr="00CC50CF" w:rsidRDefault="00A82A8B" w:rsidP="00DA08D3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76DCE2D0" w14:textId="77777777" w:rsidR="00A82A8B" w:rsidRDefault="00A82A8B" w:rsidP="00DA08D3">
            <w:pPr>
              <w:jc w:val="center"/>
              <w:rPr>
                <w:rFonts w:ascii="Times New Roman" w:hAnsi="Times New Roman"/>
              </w:rPr>
            </w:pPr>
          </w:p>
        </w:tc>
      </w:tr>
      <w:tr w:rsidR="001E1BDC" w:rsidRPr="001A7C00" w14:paraId="54AB1F91" w14:textId="77777777">
        <w:tc>
          <w:tcPr>
            <w:tcW w:w="925" w:type="dxa"/>
          </w:tcPr>
          <w:p w14:paraId="0D2FBE55" w14:textId="77777777" w:rsidR="001E1BDC" w:rsidRDefault="00A82A8B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1BDC" w:rsidRPr="00BC54F8">
              <w:rPr>
                <w:rFonts w:ascii="Times New Roman" w:hAnsi="Times New Roman"/>
                <w:b/>
              </w:rPr>
              <w:t>.</w:t>
            </w:r>
            <w:r w:rsidR="001E1BDC">
              <w:rPr>
                <w:rFonts w:ascii="Times New Roman" w:hAnsi="Times New Roman"/>
                <w:b/>
              </w:rPr>
              <w:t>0</w:t>
            </w:r>
          </w:p>
          <w:p w14:paraId="7BA57C92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  <w:p w14:paraId="16A8E800" w14:textId="77777777" w:rsidR="001E1BDC" w:rsidRPr="00BC54F8" w:rsidRDefault="00A82A8B" w:rsidP="00893F7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1E1BDC">
              <w:rPr>
                <w:rFonts w:ascii="Times New Roman" w:hAnsi="Times New Roman"/>
              </w:rPr>
              <w:t>.1</w:t>
            </w:r>
          </w:p>
        </w:tc>
        <w:tc>
          <w:tcPr>
            <w:tcW w:w="7475" w:type="dxa"/>
          </w:tcPr>
          <w:p w14:paraId="68D8FE52" w14:textId="77777777" w:rsidR="001E1BDC" w:rsidRPr="00CC50CF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CC50CF">
              <w:rPr>
                <w:rFonts w:ascii="Times New Roman" w:hAnsi="Times New Roman"/>
                <w:b/>
                <w:u w:val="single"/>
              </w:rPr>
              <w:t xml:space="preserve">Minutes of the Previous Meeting held </w:t>
            </w:r>
            <w:r>
              <w:rPr>
                <w:rFonts w:ascii="Times New Roman" w:hAnsi="Times New Roman"/>
                <w:b/>
                <w:u w:val="single"/>
              </w:rPr>
              <w:t xml:space="preserve">Thursday </w:t>
            </w:r>
            <w:r w:rsidR="00A82A8B">
              <w:rPr>
                <w:rFonts w:ascii="Times New Roman" w:hAnsi="Times New Roman"/>
                <w:b/>
                <w:u w:val="single"/>
              </w:rPr>
              <w:t>5 October</w:t>
            </w:r>
            <w:r>
              <w:rPr>
                <w:rFonts w:ascii="Times New Roman" w:hAnsi="Times New Roman"/>
                <w:b/>
                <w:u w:val="single"/>
              </w:rPr>
              <w:t xml:space="preserve"> 2016</w:t>
            </w:r>
          </w:p>
          <w:p w14:paraId="67A18413" w14:textId="77777777" w:rsidR="001E1BDC" w:rsidRPr="00CC50CF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3A54C982" w14:textId="77777777" w:rsidR="00893F7D" w:rsidRDefault="001E1BDC" w:rsidP="00893F7D">
            <w:pPr>
              <w:jc w:val="both"/>
              <w:rPr>
                <w:rFonts w:ascii="Times New Roman" w:hAnsi="Times New Roman"/>
              </w:rPr>
            </w:pPr>
            <w:r w:rsidRPr="00CC50CF">
              <w:rPr>
                <w:rFonts w:ascii="Times New Roman" w:hAnsi="Times New Roman"/>
              </w:rPr>
              <w:t>The Mi</w:t>
            </w:r>
            <w:r>
              <w:rPr>
                <w:rFonts w:ascii="Times New Roman" w:hAnsi="Times New Roman"/>
              </w:rPr>
              <w:t xml:space="preserve">nutes of the Meeting held on Thursday </w:t>
            </w:r>
            <w:r w:rsidR="00A82A8B">
              <w:rPr>
                <w:rFonts w:ascii="Times New Roman" w:hAnsi="Times New Roman"/>
              </w:rPr>
              <w:t>5 October</w:t>
            </w:r>
            <w:r>
              <w:rPr>
                <w:rFonts w:ascii="Times New Roman" w:hAnsi="Times New Roman"/>
              </w:rPr>
              <w:t xml:space="preserve"> 2016</w:t>
            </w:r>
            <w:r w:rsidRPr="00CC50CF">
              <w:rPr>
                <w:rFonts w:ascii="Times New Roman" w:hAnsi="Times New Roman"/>
              </w:rPr>
              <w:t xml:space="preserve"> </w:t>
            </w:r>
            <w:r w:rsidR="00893F7D">
              <w:rPr>
                <w:rFonts w:ascii="Times New Roman" w:hAnsi="Times New Roman"/>
              </w:rPr>
              <w:t xml:space="preserve">had previously been </w:t>
            </w:r>
            <w:r w:rsidRPr="00CC50CF">
              <w:rPr>
                <w:rFonts w:ascii="Times New Roman" w:hAnsi="Times New Roman"/>
              </w:rPr>
              <w:t xml:space="preserve">accepted </w:t>
            </w:r>
            <w:r>
              <w:rPr>
                <w:rFonts w:ascii="Times New Roman" w:hAnsi="Times New Roman"/>
              </w:rPr>
              <w:t>as a true record of the meeting</w:t>
            </w:r>
            <w:r w:rsidR="00893F7D">
              <w:rPr>
                <w:rFonts w:ascii="Times New Roman" w:hAnsi="Times New Roman"/>
              </w:rPr>
              <w:t>.  T</w:t>
            </w:r>
            <w:r w:rsidR="00893F7D" w:rsidRPr="00CC50CF">
              <w:rPr>
                <w:rFonts w:ascii="Times New Roman" w:hAnsi="Times New Roman"/>
              </w:rPr>
              <w:t xml:space="preserve">he Secretary </w:t>
            </w:r>
            <w:r w:rsidR="00893F7D">
              <w:rPr>
                <w:rFonts w:ascii="Times New Roman" w:hAnsi="Times New Roman"/>
              </w:rPr>
              <w:t>had</w:t>
            </w:r>
            <w:r w:rsidR="00893F7D" w:rsidRPr="00CC50CF">
              <w:rPr>
                <w:rFonts w:ascii="Times New Roman" w:hAnsi="Times New Roman"/>
              </w:rPr>
              <w:t xml:space="preserve"> place</w:t>
            </w:r>
            <w:r w:rsidR="00893F7D">
              <w:rPr>
                <w:rFonts w:ascii="Times New Roman" w:hAnsi="Times New Roman"/>
              </w:rPr>
              <w:t>d</w:t>
            </w:r>
            <w:r w:rsidR="00893F7D" w:rsidRPr="00CC50CF">
              <w:rPr>
                <w:rFonts w:ascii="Times New Roman" w:hAnsi="Times New Roman"/>
              </w:rPr>
              <w:t xml:space="preserve"> a copy of the approved Minutes in the Library, on </w:t>
            </w:r>
            <w:r w:rsidR="00893F7D">
              <w:rPr>
                <w:rFonts w:ascii="Times New Roman" w:hAnsi="Times New Roman"/>
              </w:rPr>
              <w:t>the General Drive, the RBGE Website</w:t>
            </w:r>
            <w:r w:rsidR="00893F7D" w:rsidRPr="00CC50CF">
              <w:rPr>
                <w:rFonts w:ascii="Times New Roman" w:hAnsi="Times New Roman"/>
              </w:rPr>
              <w:t xml:space="preserve"> and circulate</w:t>
            </w:r>
            <w:r w:rsidR="00893F7D">
              <w:rPr>
                <w:rFonts w:ascii="Times New Roman" w:hAnsi="Times New Roman"/>
              </w:rPr>
              <w:t>d</w:t>
            </w:r>
            <w:r w:rsidR="00893F7D" w:rsidRPr="00CC50CF">
              <w:rPr>
                <w:rFonts w:ascii="Times New Roman" w:hAnsi="Times New Roman"/>
              </w:rPr>
              <w:t xml:space="preserve"> by e-mail to the Board of Trustees.</w:t>
            </w:r>
          </w:p>
          <w:p w14:paraId="61C35CB0" w14:textId="77777777" w:rsidR="00A82A8B" w:rsidRPr="00CC50CF" w:rsidRDefault="00A82A8B" w:rsidP="00893F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EC7AB53" w14:textId="77777777" w:rsidR="001E1BDC" w:rsidRDefault="001E1BDC" w:rsidP="001E1BDC">
            <w:pPr>
              <w:jc w:val="center"/>
              <w:rPr>
                <w:rFonts w:ascii="Times New Roman" w:hAnsi="Times New Roman"/>
              </w:rPr>
            </w:pPr>
          </w:p>
          <w:p w14:paraId="6D044B64" w14:textId="77777777" w:rsidR="001E1BDC" w:rsidRDefault="001E1BDC" w:rsidP="001E1BDC">
            <w:pPr>
              <w:jc w:val="center"/>
              <w:rPr>
                <w:rFonts w:ascii="Times New Roman" w:hAnsi="Times New Roman"/>
              </w:rPr>
            </w:pPr>
          </w:p>
          <w:p w14:paraId="58CD3D07" w14:textId="77777777" w:rsidR="001E1BDC" w:rsidRPr="001A7C00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1E1BDC" w:rsidRPr="00EA7E0B" w14:paraId="6DC60F90" w14:textId="77777777">
        <w:tc>
          <w:tcPr>
            <w:tcW w:w="925" w:type="dxa"/>
          </w:tcPr>
          <w:p w14:paraId="43E6D857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3.</w:t>
            </w:r>
            <w:r w:rsidRPr="00EA7E0B">
              <w:rPr>
                <w:rFonts w:ascii="Times New Roman" w:hAnsi="Times New Roman"/>
                <w:b/>
                <w:szCs w:val="24"/>
              </w:rPr>
              <w:t>0</w:t>
            </w:r>
          </w:p>
          <w:p w14:paraId="0A065335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FB2C450" w14:textId="77777777" w:rsidR="001E1BDC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</w:t>
            </w:r>
          </w:p>
          <w:p w14:paraId="78220368" w14:textId="77777777" w:rsidR="001E1BDC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BE99E86" w14:textId="77777777" w:rsidR="001E1BDC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C734A54" w14:textId="77777777" w:rsidR="001E1BDC" w:rsidRPr="00EA7E0B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5" w:type="dxa"/>
          </w:tcPr>
          <w:p w14:paraId="4DF75593" w14:textId="77777777" w:rsidR="001E1BDC" w:rsidRPr="00BE0996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  <w:r w:rsidRPr="00EA7E0B">
              <w:rPr>
                <w:rFonts w:ascii="Times New Roman" w:hAnsi="Times New Roman"/>
                <w:b/>
                <w:szCs w:val="24"/>
                <w:u w:val="single"/>
              </w:rPr>
              <w:t>Matters Arising</w:t>
            </w:r>
          </w:p>
          <w:p w14:paraId="249AD92C" w14:textId="77777777" w:rsidR="001E1BDC" w:rsidRPr="00BE0996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38A2E9F" w14:textId="77777777" w:rsidR="001E1BDC" w:rsidRDefault="00A82A8B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Update on Estates Strategy</w:t>
            </w:r>
            <w:r w:rsidR="001E1BDC">
              <w:rPr>
                <w:rFonts w:ascii="Times New Roman" w:hAnsi="Times New Roman"/>
                <w:szCs w:val="24"/>
              </w:rPr>
              <w:t xml:space="preserve"> </w:t>
            </w:r>
          </w:p>
          <w:p w14:paraId="472B6819" w14:textId="77777777" w:rsidR="001E1BDC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74554DB" w14:textId="77777777" w:rsidR="00A82A8B" w:rsidRPr="008D1C9A" w:rsidRDefault="00F177DD" w:rsidP="00A82A8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Secretary reported that work </w:t>
            </w:r>
            <w:r w:rsidR="00A842C0">
              <w:rPr>
                <w:rFonts w:ascii="Times New Roman" w:hAnsi="Times New Roman"/>
                <w:szCs w:val="24"/>
              </w:rPr>
              <w:t xml:space="preserve">on the Strategy </w:t>
            </w:r>
            <w:r>
              <w:rPr>
                <w:rFonts w:ascii="Times New Roman" w:hAnsi="Times New Roman"/>
                <w:szCs w:val="24"/>
              </w:rPr>
              <w:t>was progressing</w:t>
            </w:r>
            <w:r w:rsidR="00A842C0">
              <w:rPr>
                <w:rFonts w:ascii="Times New Roman" w:hAnsi="Times New Roman"/>
                <w:szCs w:val="24"/>
              </w:rPr>
              <w:t>, but was taking longer than originally envisaged</w:t>
            </w:r>
            <w:r>
              <w:rPr>
                <w:rFonts w:ascii="Times New Roman" w:hAnsi="Times New Roman"/>
                <w:szCs w:val="24"/>
              </w:rPr>
              <w:t xml:space="preserve">.  </w:t>
            </w:r>
            <w:r w:rsidR="00A842C0">
              <w:rPr>
                <w:rFonts w:ascii="Times New Roman" w:hAnsi="Times New Roman"/>
                <w:szCs w:val="24"/>
              </w:rPr>
              <w:t xml:space="preserve">The </w:t>
            </w:r>
            <w:r>
              <w:rPr>
                <w:rFonts w:ascii="Times New Roman" w:hAnsi="Times New Roman"/>
                <w:szCs w:val="24"/>
              </w:rPr>
              <w:t xml:space="preserve">long term strategy for buildings and maintenance would </w:t>
            </w:r>
            <w:r w:rsidR="00A842C0">
              <w:rPr>
                <w:rFonts w:ascii="Times New Roman" w:hAnsi="Times New Roman"/>
                <w:szCs w:val="24"/>
              </w:rPr>
              <w:t xml:space="preserve">now </w:t>
            </w:r>
            <w:r>
              <w:rPr>
                <w:rFonts w:ascii="Times New Roman" w:hAnsi="Times New Roman"/>
                <w:szCs w:val="24"/>
              </w:rPr>
              <w:t>include consideration of the future requirements for the Herbarium</w:t>
            </w:r>
            <w:r w:rsidR="00A842C0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="001E1BDC" w:rsidRPr="00BE0996">
              <w:rPr>
                <w:rFonts w:ascii="Times New Roman" w:hAnsi="Times New Roman"/>
                <w:szCs w:val="24"/>
              </w:rPr>
              <w:t xml:space="preserve"> </w:t>
            </w:r>
          </w:p>
          <w:p w14:paraId="69D5443A" w14:textId="77777777" w:rsidR="001E1BDC" w:rsidRPr="008D1C9A" w:rsidRDefault="001E1BDC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14:paraId="35A749C6" w14:textId="77777777" w:rsidR="001E1BDC" w:rsidRPr="00EA7E0B" w:rsidRDefault="001E1BDC" w:rsidP="00A82A8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82A8B" w:rsidRPr="00EA7E0B" w14:paraId="639AD449" w14:textId="77777777">
        <w:tc>
          <w:tcPr>
            <w:tcW w:w="925" w:type="dxa"/>
          </w:tcPr>
          <w:p w14:paraId="624FF0F6" w14:textId="77777777" w:rsidR="00A82A8B" w:rsidRDefault="00A82A8B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4.0</w:t>
            </w:r>
          </w:p>
          <w:p w14:paraId="2FDBEBB4" w14:textId="77777777" w:rsidR="00A82A8B" w:rsidRDefault="00A82A8B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2EE262B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BD0916">
              <w:rPr>
                <w:rFonts w:ascii="Times New Roman" w:hAnsi="Times New Roman"/>
                <w:szCs w:val="24"/>
              </w:rPr>
              <w:t>.1</w:t>
            </w:r>
          </w:p>
          <w:p w14:paraId="253B07EE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4ABF3CD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3B4DE1C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CB99B75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78DB5B1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2800724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4.2</w:t>
            </w:r>
          </w:p>
          <w:p w14:paraId="149EC0A1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9509E15" w14:textId="77777777" w:rsidR="00E9489E" w:rsidRDefault="00E9489E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4CD4AF2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2C0EC0D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E2C62CC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7D70F2A" w14:textId="77777777" w:rsidR="00A82A8B" w:rsidRDefault="00A82A8B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4.3</w:t>
            </w:r>
          </w:p>
        </w:tc>
        <w:tc>
          <w:tcPr>
            <w:tcW w:w="7475" w:type="dxa"/>
          </w:tcPr>
          <w:p w14:paraId="406D9D0B" w14:textId="77777777" w:rsidR="00A82A8B" w:rsidRDefault="00A82A8B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Chairman’s Report</w:t>
            </w:r>
          </w:p>
          <w:p w14:paraId="482E8038" w14:textId="77777777" w:rsidR="00A82A8B" w:rsidRDefault="00A82A8B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3AF9BA4A" w14:textId="77777777" w:rsidR="00A82A8B" w:rsidRDefault="00A842C0" w:rsidP="00DA08D3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“Financing the Future” P</w:t>
            </w:r>
            <w:r w:rsidR="00A82A8B">
              <w:rPr>
                <w:rFonts w:ascii="Times New Roman" w:hAnsi="Times New Roman"/>
                <w:szCs w:val="24"/>
                <w:u w:val="single"/>
              </w:rPr>
              <w:t xml:space="preserve">aper for 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the </w:t>
            </w:r>
            <w:r w:rsidR="00A82A8B">
              <w:rPr>
                <w:rFonts w:ascii="Times New Roman" w:hAnsi="Times New Roman"/>
                <w:szCs w:val="24"/>
                <w:u w:val="single"/>
              </w:rPr>
              <w:t>Scottish Government</w:t>
            </w:r>
          </w:p>
          <w:p w14:paraId="196C6979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6F171076" w14:textId="77777777" w:rsidR="002A04EC" w:rsidRPr="002A04EC" w:rsidRDefault="002A04EC" w:rsidP="00DA08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Following discussions at the previous meeting t</w:t>
            </w:r>
            <w:r w:rsidRPr="002A04EC">
              <w:rPr>
                <w:rFonts w:ascii="Times New Roman" w:hAnsi="Times New Roman"/>
                <w:szCs w:val="24"/>
              </w:rPr>
              <w:t xml:space="preserve">he Chairman had written to the Director General Economy at the Scottish Government and </w:t>
            </w:r>
            <w:r>
              <w:rPr>
                <w:rFonts w:ascii="Times New Roman" w:hAnsi="Times New Roman"/>
                <w:szCs w:val="24"/>
              </w:rPr>
              <w:t>a response was awaited</w:t>
            </w:r>
            <w:r w:rsidRPr="002A04EC">
              <w:rPr>
                <w:rFonts w:ascii="Times New Roman" w:hAnsi="Times New Roman"/>
                <w:szCs w:val="24"/>
              </w:rPr>
              <w:t>.</w:t>
            </w:r>
            <w:r w:rsidR="00A842C0">
              <w:rPr>
                <w:rFonts w:ascii="Times New Roman" w:hAnsi="Times New Roman"/>
                <w:szCs w:val="24"/>
              </w:rPr>
              <w:t xml:space="preserve"> </w:t>
            </w:r>
          </w:p>
          <w:p w14:paraId="62DF5FF9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2E71BCE2" w14:textId="77777777" w:rsidR="00A82A8B" w:rsidRDefault="00E9489E" w:rsidP="00DA08D3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Update on </w:t>
            </w:r>
            <w:r w:rsidR="00A82A8B">
              <w:rPr>
                <w:rFonts w:ascii="Times New Roman" w:hAnsi="Times New Roman"/>
                <w:szCs w:val="24"/>
                <w:u w:val="single"/>
              </w:rPr>
              <w:t>Recruitment of Trustees</w:t>
            </w:r>
          </w:p>
          <w:p w14:paraId="5C67F361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1AF0C2CE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 revised Skills Matrix </w:t>
            </w:r>
            <w:r w:rsidR="00A842C0">
              <w:rPr>
                <w:rFonts w:ascii="Times New Roman" w:hAnsi="Times New Roman"/>
                <w:szCs w:val="24"/>
              </w:rPr>
              <w:t xml:space="preserve">and Terms of Reference </w:t>
            </w:r>
            <w:r>
              <w:rPr>
                <w:rFonts w:ascii="Times New Roman" w:hAnsi="Times New Roman"/>
                <w:szCs w:val="24"/>
              </w:rPr>
              <w:t>had been submitted to the Scottish Government and a response was awaited.</w:t>
            </w:r>
          </w:p>
          <w:p w14:paraId="216E2843" w14:textId="77777777" w:rsidR="00E9489E" w:rsidRDefault="00E9489E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A0B5A80" w14:textId="77777777" w:rsidR="00E9489E" w:rsidRPr="002A04EC" w:rsidRDefault="00E9489E" w:rsidP="00DA08D3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09B90E7" w14:textId="77777777" w:rsidR="00A82A8B" w:rsidRDefault="00A82A8B" w:rsidP="00DA08D3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A82A8B">
              <w:rPr>
                <w:rFonts w:ascii="Times New Roman" w:hAnsi="Times New Roman"/>
                <w:szCs w:val="24"/>
                <w:u w:val="single"/>
              </w:rPr>
              <w:lastRenderedPageBreak/>
              <w:t>Report from I</w:t>
            </w:r>
            <w:r>
              <w:rPr>
                <w:rFonts w:ascii="Times New Roman" w:hAnsi="Times New Roman"/>
                <w:szCs w:val="24"/>
                <w:u w:val="single"/>
              </w:rPr>
              <w:t>mpact Panel Meeting</w:t>
            </w:r>
          </w:p>
          <w:p w14:paraId="2B12D4CC" w14:textId="77777777" w:rsidR="002A04EC" w:rsidRDefault="002A04EC" w:rsidP="00DA08D3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0C7A58A6" w14:textId="77777777" w:rsidR="002A04EC" w:rsidRPr="002A04EC" w:rsidRDefault="00954FAD" w:rsidP="00DA08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There had been no meeting of the Impact Panel since the previous Board meeting. It was noted that t</w:t>
            </w:r>
            <w:r w:rsidR="00727A23">
              <w:rPr>
                <w:rFonts w:ascii="Times New Roman" w:hAnsi="Times New Roman"/>
                <w:szCs w:val="24"/>
              </w:rPr>
              <w:t xml:space="preserve">he Chairman and Regius Keeper would attend a </w:t>
            </w:r>
            <w:r w:rsidR="004E57C7">
              <w:rPr>
                <w:rFonts w:ascii="Times New Roman" w:hAnsi="Times New Roman"/>
                <w:szCs w:val="24"/>
              </w:rPr>
              <w:t xml:space="preserve">Main Research Providers </w:t>
            </w:r>
            <w:r w:rsidR="00727A23">
              <w:rPr>
                <w:rFonts w:ascii="Times New Roman" w:hAnsi="Times New Roman"/>
                <w:szCs w:val="24"/>
              </w:rPr>
              <w:t>Directors’ Executive Committee Dinner on Tuesday 13 December 2016.</w:t>
            </w:r>
          </w:p>
          <w:p w14:paraId="4CA7972B" w14:textId="77777777" w:rsidR="00727A23" w:rsidRPr="00E9489E" w:rsidRDefault="00727A23" w:rsidP="00A82A8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0" w:type="dxa"/>
          </w:tcPr>
          <w:p w14:paraId="545F35AB" w14:textId="77777777" w:rsidR="00A82A8B" w:rsidRDefault="00A82A8B" w:rsidP="00DA08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E1BDC" w:rsidRPr="001A7C00" w14:paraId="0A82CE3F" w14:textId="77777777">
        <w:tc>
          <w:tcPr>
            <w:tcW w:w="925" w:type="dxa"/>
          </w:tcPr>
          <w:p w14:paraId="45CED554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1E1BDC">
              <w:rPr>
                <w:rFonts w:ascii="Times New Roman" w:hAnsi="Times New Roman"/>
                <w:b/>
              </w:rPr>
              <w:t>.0</w:t>
            </w:r>
          </w:p>
          <w:p w14:paraId="2ADAC511" w14:textId="77777777" w:rsidR="001E1BDC" w:rsidRDefault="001E1BDC" w:rsidP="001E1BDC">
            <w:pPr>
              <w:jc w:val="both"/>
              <w:rPr>
                <w:rFonts w:ascii="Times New Roman" w:hAnsi="Times New Roman"/>
              </w:rPr>
            </w:pPr>
          </w:p>
          <w:p w14:paraId="25C6F6F1" w14:textId="77777777" w:rsidR="001E1BDC" w:rsidRDefault="00FE5EBE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E1BDC">
              <w:rPr>
                <w:rFonts w:ascii="Times New Roman" w:hAnsi="Times New Roman"/>
              </w:rPr>
              <w:t>.1</w:t>
            </w:r>
          </w:p>
          <w:p w14:paraId="5CFC4641" w14:textId="77777777" w:rsidR="001E1BDC" w:rsidRDefault="001E1BDC" w:rsidP="001E1BDC">
            <w:pPr>
              <w:jc w:val="both"/>
              <w:rPr>
                <w:rFonts w:ascii="Times New Roman" w:hAnsi="Times New Roman"/>
              </w:rPr>
            </w:pPr>
          </w:p>
          <w:p w14:paraId="5520091F" w14:textId="77777777" w:rsidR="001E1BDC" w:rsidRPr="00AB5EBE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490ADE7A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Regius Keeper’s Report </w:t>
            </w:r>
          </w:p>
          <w:p w14:paraId="4105BD98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144750CE" w14:textId="77777777" w:rsidR="001E1BDC" w:rsidRDefault="001E1BDC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Regius Keeper presented his quarterly report and </w:t>
            </w:r>
            <w:r w:rsidR="00D609A3">
              <w:rPr>
                <w:rFonts w:ascii="Times New Roman" w:hAnsi="Times New Roman"/>
              </w:rPr>
              <w:t>highlighted the following items:</w:t>
            </w:r>
          </w:p>
          <w:p w14:paraId="0EF3A77C" w14:textId="77777777" w:rsidR="001E1BDC" w:rsidRDefault="001E1BDC" w:rsidP="001E1BDC">
            <w:pPr>
              <w:jc w:val="both"/>
              <w:rPr>
                <w:rFonts w:ascii="Times New Roman" w:hAnsi="Times New Roman"/>
              </w:rPr>
            </w:pPr>
          </w:p>
          <w:p w14:paraId="346CFFD0" w14:textId="77777777" w:rsidR="001E1BDC" w:rsidRPr="002A04EC" w:rsidRDefault="002A04EC" w:rsidP="00DA08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The gapping of posts </w:t>
            </w:r>
            <w:r w:rsidR="00954FAD">
              <w:rPr>
                <w:rFonts w:ascii="Times New Roman" w:hAnsi="Times New Roman"/>
              </w:rPr>
              <w:t xml:space="preserve">to meet savings targets </w:t>
            </w:r>
            <w:r w:rsidR="004E57C7">
              <w:rPr>
                <w:rFonts w:ascii="Times New Roman" w:hAnsi="Times New Roman"/>
              </w:rPr>
              <w:t>was starting to have a negative</w:t>
            </w:r>
            <w:r>
              <w:rPr>
                <w:rFonts w:ascii="Times New Roman" w:hAnsi="Times New Roman"/>
              </w:rPr>
              <w:t xml:space="preserve"> impact</w:t>
            </w:r>
            <w:r w:rsidR="00954FAD">
              <w:rPr>
                <w:rFonts w:ascii="Times New Roman" w:hAnsi="Times New Roman"/>
              </w:rPr>
              <w:t xml:space="preserve"> on operational output and staff morale. </w:t>
            </w:r>
          </w:p>
          <w:p w14:paraId="549E9824" w14:textId="77777777" w:rsidR="002A04EC" w:rsidRDefault="002A04EC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 w:rsidRPr="002A04EC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 xml:space="preserve">RBGE had achieved the </w:t>
            </w:r>
            <w:r w:rsidRPr="002A04EC">
              <w:rPr>
                <w:rFonts w:ascii="Times New Roman" w:hAnsi="Times New Roman"/>
              </w:rPr>
              <w:t>Athena SWAN</w:t>
            </w:r>
            <w:r>
              <w:rPr>
                <w:rFonts w:ascii="Times New Roman" w:hAnsi="Times New Roman"/>
              </w:rPr>
              <w:t xml:space="preserve"> Research Institute Bronze Award.</w:t>
            </w:r>
          </w:p>
          <w:p w14:paraId="633F8527" w14:textId="77777777" w:rsidR="002A04EC" w:rsidRDefault="002A04EC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International cooperation was developing well </w:t>
            </w:r>
            <w:r w:rsidR="00954FAD">
              <w:rPr>
                <w:rFonts w:ascii="Times New Roman" w:hAnsi="Times New Roman"/>
              </w:rPr>
              <w:t xml:space="preserve">with </w:t>
            </w:r>
            <w:r>
              <w:rPr>
                <w:rFonts w:ascii="Times New Roman" w:hAnsi="Times New Roman"/>
              </w:rPr>
              <w:t xml:space="preserve">China, Nepal and Colombia.  A </w:t>
            </w:r>
            <w:r w:rsidR="00954FAD">
              <w:rPr>
                <w:rFonts w:ascii="Times New Roman" w:hAnsi="Times New Roman"/>
              </w:rPr>
              <w:t xml:space="preserve">High Level </w:t>
            </w:r>
            <w:r>
              <w:rPr>
                <w:rFonts w:ascii="Times New Roman" w:hAnsi="Times New Roman"/>
              </w:rPr>
              <w:t xml:space="preserve">meeting </w:t>
            </w:r>
            <w:r w:rsidR="00954FAD">
              <w:rPr>
                <w:rFonts w:ascii="Times New Roman" w:hAnsi="Times New Roman"/>
              </w:rPr>
              <w:t xml:space="preserve">(part of the State Visit of the President of Colombia to the UK) </w:t>
            </w:r>
            <w:r>
              <w:rPr>
                <w:rFonts w:ascii="Times New Roman" w:hAnsi="Times New Roman"/>
              </w:rPr>
              <w:t xml:space="preserve">to discuss the  ‘Colombia Bio’ project had included representatives from the </w:t>
            </w:r>
            <w:r w:rsidR="00954FAD">
              <w:rPr>
                <w:rFonts w:ascii="Times New Roman" w:hAnsi="Times New Roman"/>
              </w:rPr>
              <w:t>RBGE and had recognised RBGE’s considerable expertise in the region. Discussions were now taking place to develop a partnership with Kew to further the botanical elements of the project</w:t>
            </w:r>
            <w:r>
              <w:rPr>
                <w:rFonts w:ascii="Times New Roman" w:hAnsi="Times New Roman"/>
              </w:rPr>
              <w:t xml:space="preserve">.  </w:t>
            </w:r>
          </w:p>
          <w:p w14:paraId="16E40E79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Pr="00A52AB2">
              <w:rPr>
                <w:rFonts w:ascii="Times New Roman" w:hAnsi="Times New Roman"/>
              </w:rPr>
              <w:t>Scottish Government’s Centre for Knowledge Exchange and Innovation (CKEI)</w:t>
            </w:r>
            <w:r>
              <w:rPr>
                <w:rFonts w:ascii="Times New Roman" w:hAnsi="Times New Roman"/>
              </w:rPr>
              <w:t xml:space="preserve"> was </w:t>
            </w:r>
            <w:r w:rsidR="00954FAD">
              <w:rPr>
                <w:rFonts w:ascii="Times New Roman" w:hAnsi="Times New Roman"/>
              </w:rPr>
              <w:t xml:space="preserve">fully operational </w:t>
            </w:r>
            <w:r>
              <w:rPr>
                <w:rFonts w:ascii="Times New Roman" w:hAnsi="Times New Roman"/>
              </w:rPr>
              <w:t>and the RBGE had bid</w:t>
            </w:r>
            <w:r w:rsidR="00954FAD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for fu</w:t>
            </w:r>
            <w:r w:rsidR="004E57C7">
              <w:rPr>
                <w:rFonts w:ascii="Times New Roman" w:hAnsi="Times New Roman"/>
              </w:rPr>
              <w:t>nds</w:t>
            </w:r>
            <w:r w:rsidR="00954FAD">
              <w:rPr>
                <w:rFonts w:ascii="Times New Roman" w:hAnsi="Times New Roman"/>
              </w:rPr>
              <w:t xml:space="preserve"> to deliver </w:t>
            </w:r>
            <w:r w:rsidR="004E57C7">
              <w:rPr>
                <w:rFonts w:ascii="Times New Roman" w:hAnsi="Times New Roman"/>
              </w:rPr>
              <w:t>relev</w:t>
            </w:r>
            <w:r w:rsidR="000D6B37">
              <w:rPr>
                <w:rFonts w:ascii="Times New Roman" w:hAnsi="Times New Roman"/>
              </w:rPr>
              <w:t>a</w:t>
            </w:r>
            <w:r w:rsidR="004E57C7">
              <w:rPr>
                <w:rFonts w:ascii="Times New Roman" w:hAnsi="Times New Roman"/>
              </w:rPr>
              <w:t>nt</w:t>
            </w:r>
            <w:r w:rsidR="00954FAD">
              <w:rPr>
                <w:rFonts w:ascii="Times New Roman" w:hAnsi="Times New Roman"/>
              </w:rPr>
              <w:t xml:space="preserve"> parts of the programme – including a biodiversity “Think Tank” and public engagement</w:t>
            </w:r>
            <w:r>
              <w:rPr>
                <w:rFonts w:ascii="Times New Roman" w:hAnsi="Times New Roman"/>
              </w:rPr>
              <w:t>.</w:t>
            </w:r>
          </w:p>
          <w:p w14:paraId="460C019D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Regius Keeper was now a member of the Scottish Government’s Rural Affairs, Food and Environment (Rural Affairs, Food and Environment Delivery Board) Delivery Board.</w:t>
            </w:r>
          </w:p>
          <w:p w14:paraId="55A6ACB7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Staff Conference would take place during the day on </w:t>
            </w:r>
            <w:r w:rsidR="00D609A3">
              <w:rPr>
                <w:rFonts w:ascii="Times New Roman" w:hAnsi="Times New Roman"/>
              </w:rPr>
              <w:t>Thursday</w:t>
            </w:r>
            <w:r>
              <w:rPr>
                <w:rFonts w:ascii="Times New Roman" w:hAnsi="Times New Roman"/>
              </w:rPr>
              <w:t xml:space="preserve"> 26 January 2017.</w:t>
            </w:r>
          </w:p>
          <w:p w14:paraId="763CC9A9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Public Open Evening would take place in the evening of </w:t>
            </w:r>
            <w:r w:rsidR="00D609A3">
              <w:rPr>
                <w:rFonts w:ascii="Times New Roman" w:hAnsi="Times New Roman"/>
              </w:rPr>
              <w:t>Wednesday</w:t>
            </w:r>
            <w:r>
              <w:rPr>
                <w:rFonts w:ascii="Times New Roman" w:hAnsi="Times New Roman"/>
              </w:rPr>
              <w:t xml:space="preserve"> 15 March 2017.</w:t>
            </w:r>
          </w:p>
          <w:p w14:paraId="151148CA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Notification of a legacy of £972,434 had been received.  </w:t>
            </w:r>
            <w:r w:rsidR="00D609A3">
              <w:rPr>
                <w:rFonts w:ascii="Times New Roman" w:hAnsi="Times New Roman"/>
              </w:rPr>
              <w:t xml:space="preserve">The </w:t>
            </w:r>
            <w:r w:rsidR="000827EA">
              <w:rPr>
                <w:rFonts w:ascii="Times New Roman" w:hAnsi="Times New Roman"/>
              </w:rPr>
              <w:t xml:space="preserve">terms of the bequest was that funding </w:t>
            </w:r>
            <w:r>
              <w:rPr>
                <w:rFonts w:ascii="Times New Roman" w:hAnsi="Times New Roman"/>
              </w:rPr>
              <w:t xml:space="preserve">would be restricted to medicinal </w:t>
            </w:r>
            <w:r w:rsidR="000827EA">
              <w:rPr>
                <w:rFonts w:ascii="Times New Roman" w:hAnsi="Times New Roman"/>
              </w:rPr>
              <w:t xml:space="preserve">plant </w:t>
            </w:r>
            <w:r>
              <w:rPr>
                <w:rFonts w:ascii="Times New Roman" w:hAnsi="Times New Roman"/>
              </w:rPr>
              <w:t xml:space="preserve">research and </w:t>
            </w:r>
            <w:r w:rsidR="000827EA">
              <w:rPr>
                <w:rFonts w:ascii="Times New Roman" w:hAnsi="Times New Roman"/>
              </w:rPr>
              <w:t>it was likely that it would come as an endowment</w:t>
            </w:r>
            <w:r>
              <w:rPr>
                <w:rFonts w:ascii="Times New Roman" w:hAnsi="Times New Roman"/>
              </w:rPr>
              <w:t xml:space="preserve">.  The legacy was expected to be received in March 2017.  </w:t>
            </w:r>
          </w:p>
          <w:p w14:paraId="5322328A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Scottish Government had agreed to fund works to provide a mains water supply at Benmore Botanic Garden.</w:t>
            </w:r>
          </w:p>
          <w:p w14:paraId="61F9CB12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Virtual Learning Environment (VLE) had launched a Herbology programme </w:t>
            </w:r>
            <w:r w:rsidR="000827EA">
              <w:rPr>
                <w:rFonts w:ascii="Times New Roman" w:hAnsi="Times New Roman"/>
              </w:rPr>
              <w:t>to meet growing</w:t>
            </w:r>
            <w:r w:rsidR="008D1E7E">
              <w:rPr>
                <w:rFonts w:ascii="Times New Roman" w:hAnsi="Times New Roman"/>
              </w:rPr>
              <w:t xml:space="preserve"> (global)</w:t>
            </w:r>
            <w:r w:rsidR="000827EA">
              <w:rPr>
                <w:rFonts w:ascii="Times New Roman" w:hAnsi="Times New Roman"/>
              </w:rPr>
              <w:t xml:space="preserve"> demand for the subject</w:t>
            </w:r>
            <w:r>
              <w:rPr>
                <w:rFonts w:ascii="Times New Roman" w:hAnsi="Times New Roman"/>
              </w:rPr>
              <w:t xml:space="preserve">.  </w:t>
            </w:r>
          </w:p>
          <w:p w14:paraId="46F063CE" w14:textId="77777777" w:rsidR="00A52AB2" w:rsidRDefault="00A52AB2" w:rsidP="00DA08D3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RBGE was working with Botanic Garden Conservation International (BGCI) on an Erasmus funded </w:t>
            </w:r>
            <w:r w:rsidR="000827EA">
              <w:rPr>
                <w:rFonts w:ascii="Times New Roman" w:hAnsi="Times New Roman"/>
              </w:rPr>
              <w:t xml:space="preserve">education </w:t>
            </w:r>
            <w:r>
              <w:rPr>
                <w:rFonts w:ascii="Times New Roman" w:hAnsi="Times New Roman"/>
              </w:rPr>
              <w:t>project.</w:t>
            </w:r>
          </w:p>
          <w:p w14:paraId="0F31AFC1" w14:textId="77777777" w:rsidR="000D6B37" w:rsidRPr="00A9122F" w:rsidRDefault="00A52AB2" w:rsidP="00A9122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u w:val="single"/>
              </w:rPr>
            </w:pPr>
            <w:r w:rsidRPr="00A52AB2">
              <w:rPr>
                <w:rFonts w:ascii="Times New Roman" w:hAnsi="Times New Roman"/>
              </w:rPr>
              <w:t>The book ‘Plants from the Woods and Forests of Chile’ had sold out</w:t>
            </w:r>
          </w:p>
          <w:p w14:paraId="00303165" w14:textId="77777777" w:rsidR="00E9489E" w:rsidRDefault="00E9489E" w:rsidP="00E9489E">
            <w:pPr>
              <w:jc w:val="both"/>
              <w:rPr>
                <w:rFonts w:ascii="Times New Roman" w:hAnsi="Times New Roman"/>
              </w:rPr>
            </w:pPr>
          </w:p>
          <w:p w14:paraId="53E39E98" w14:textId="77777777" w:rsidR="00E9489E" w:rsidRDefault="00E9489E" w:rsidP="00E9489E">
            <w:pPr>
              <w:jc w:val="both"/>
              <w:rPr>
                <w:rFonts w:ascii="Times New Roman" w:hAnsi="Times New Roman"/>
              </w:rPr>
            </w:pPr>
          </w:p>
          <w:p w14:paraId="5E48222F" w14:textId="77777777" w:rsidR="002A04EC" w:rsidRPr="00C52BBA" w:rsidRDefault="002A04EC" w:rsidP="002A04E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10543BB2" w14:textId="77777777" w:rsidR="001E1BDC" w:rsidRPr="00F333FE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A9122F" w:rsidRPr="001A7C00" w14:paraId="32410688" w14:textId="77777777">
        <w:tc>
          <w:tcPr>
            <w:tcW w:w="925" w:type="dxa"/>
          </w:tcPr>
          <w:p w14:paraId="572EEB4D" w14:textId="77777777" w:rsidR="00A9122F" w:rsidRPr="00A9122F" w:rsidRDefault="00A9122F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7475" w:type="dxa"/>
          </w:tcPr>
          <w:p w14:paraId="3E05CD74" w14:textId="77777777" w:rsidR="00A9122F" w:rsidRPr="00E9489E" w:rsidRDefault="00A9122F" w:rsidP="00A9122F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There was a brief discussion, and the Board congratulated the Regius Keeper and his colleagues on the impressive record of achievement he had set out.</w:t>
            </w:r>
          </w:p>
          <w:p w14:paraId="7FA7A4DE" w14:textId="77777777" w:rsidR="00A9122F" w:rsidRDefault="00A9122F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5D6CCEA9" w14:textId="77777777" w:rsidR="00A9122F" w:rsidRDefault="00A9122F" w:rsidP="001E1BDC">
            <w:pPr>
              <w:ind w:left="720"/>
              <w:jc w:val="both"/>
              <w:rPr>
                <w:rFonts w:ascii="Times New Roman" w:hAnsi="Times New Roman"/>
              </w:rPr>
            </w:pPr>
          </w:p>
        </w:tc>
      </w:tr>
      <w:tr w:rsidR="001E1BDC" w:rsidRPr="001A7C00" w14:paraId="02478370" w14:textId="77777777">
        <w:tc>
          <w:tcPr>
            <w:tcW w:w="925" w:type="dxa"/>
          </w:tcPr>
          <w:p w14:paraId="03A460C8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75" w:type="dxa"/>
          </w:tcPr>
          <w:p w14:paraId="5421962C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DISCUSSION</w:t>
            </w:r>
            <w:r w:rsidR="001E1BDC">
              <w:rPr>
                <w:rFonts w:ascii="Times New Roman" w:hAnsi="Times New Roman"/>
                <w:b/>
                <w:u w:val="single"/>
              </w:rPr>
              <w:t xml:space="preserve"> ITEMS:</w:t>
            </w:r>
          </w:p>
          <w:p w14:paraId="278AF4B2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18DA1AEC" w14:textId="77777777" w:rsidR="001E1BDC" w:rsidRDefault="001E1BDC" w:rsidP="001E1BDC">
            <w:pPr>
              <w:ind w:left="720"/>
              <w:jc w:val="both"/>
              <w:rPr>
                <w:rFonts w:ascii="Times New Roman" w:hAnsi="Times New Roman"/>
              </w:rPr>
            </w:pPr>
          </w:p>
        </w:tc>
      </w:tr>
      <w:tr w:rsidR="001E1BDC" w:rsidRPr="001A7C00" w14:paraId="2D1BB3D4" w14:textId="77777777">
        <w:tc>
          <w:tcPr>
            <w:tcW w:w="925" w:type="dxa"/>
          </w:tcPr>
          <w:p w14:paraId="0C8A1FE8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E1BDC">
              <w:rPr>
                <w:rFonts w:ascii="Times New Roman" w:hAnsi="Times New Roman"/>
                <w:b/>
              </w:rPr>
              <w:t>.0</w:t>
            </w:r>
          </w:p>
          <w:p w14:paraId="29F6ADF3" w14:textId="77777777" w:rsidR="000E19FC" w:rsidRDefault="000E19FC" w:rsidP="001E1BDC">
            <w:pPr>
              <w:jc w:val="both"/>
              <w:rPr>
                <w:rFonts w:ascii="Times New Roman" w:hAnsi="Times New Roman"/>
                <w:b/>
              </w:rPr>
            </w:pPr>
          </w:p>
          <w:p w14:paraId="777C0341" w14:textId="77777777" w:rsidR="000E19FC" w:rsidRPr="000E19FC" w:rsidRDefault="000E19FC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  <w:p w14:paraId="6B95CA36" w14:textId="77777777" w:rsidR="001E1BDC" w:rsidRPr="001D0BFE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6C7B69EF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FE5EBE">
              <w:rPr>
                <w:rFonts w:ascii="Times New Roman" w:hAnsi="Times New Roman"/>
                <w:b/>
                <w:u w:val="single"/>
              </w:rPr>
              <w:t>2017/2018 Business Plan and High Level Budget</w:t>
            </w:r>
          </w:p>
          <w:p w14:paraId="559BDA74" w14:textId="77777777" w:rsidR="00A52AB2" w:rsidRDefault="00A52AB2" w:rsidP="001E1BDC">
            <w:pPr>
              <w:jc w:val="both"/>
              <w:rPr>
                <w:rFonts w:ascii="Times New Roman" w:hAnsi="Times New Roman"/>
              </w:rPr>
            </w:pPr>
          </w:p>
          <w:p w14:paraId="57186BE1" w14:textId="77777777" w:rsidR="001E1BDC" w:rsidRDefault="00A52AB2" w:rsidP="00D609A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Secretary had circulated an update on the 2017/18 Budget prior to the meeting for Trustees’ information.  Information from the Scottish Government on the RBGE’s allocation was expected on </w:t>
            </w:r>
            <w:r w:rsidR="00D609A3">
              <w:rPr>
                <w:rFonts w:ascii="Times New Roman" w:hAnsi="Times New Roman"/>
              </w:rPr>
              <w:t xml:space="preserve">Friday </w:t>
            </w:r>
            <w:r>
              <w:rPr>
                <w:rFonts w:ascii="Times New Roman" w:hAnsi="Times New Roman"/>
              </w:rPr>
              <w:t xml:space="preserve">16 December 2016.  Directors would work on the budget in the new year and would inform Trustees if there were any significant </w:t>
            </w:r>
            <w:r w:rsidR="002E32BE">
              <w:rPr>
                <w:rFonts w:ascii="Times New Roman" w:hAnsi="Times New Roman"/>
              </w:rPr>
              <w:t>issues th</w:t>
            </w:r>
            <w:r w:rsidR="00D609A3">
              <w:rPr>
                <w:rFonts w:ascii="Times New Roman" w:hAnsi="Times New Roman"/>
              </w:rPr>
              <w:t xml:space="preserve">at required their </w:t>
            </w:r>
            <w:r w:rsidR="004E57C7">
              <w:rPr>
                <w:rFonts w:ascii="Times New Roman" w:hAnsi="Times New Roman"/>
              </w:rPr>
              <w:t xml:space="preserve">collective </w:t>
            </w:r>
            <w:r w:rsidR="00D609A3">
              <w:rPr>
                <w:rFonts w:ascii="Times New Roman" w:hAnsi="Times New Roman"/>
              </w:rPr>
              <w:t xml:space="preserve">consideration and </w:t>
            </w:r>
            <w:r w:rsidR="008952AE">
              <w:rPr>
                <w:rFonts w:ascii="Times New Roman" w:hAnsi="Times New Roman"/>
              </w:rPr>
              <w:t xml:space="preserve">advised that </w:t>
            </w:r>
            <w:r w:rsidR="00D609A3">
              <w:rPr>
                <w:rFonts w:ascii="Times New Roman" w:hAnsi="Times New Roman"/>
              </w:rPr>
              <w:t>a</w:t>
            </w:r>
            <w:r w:rsidR="002E32BE">
              <w:rPr>
                <w:rFonts w:ascii="Times New Roman" w:hAnsi="Times New Roman"/>
              </w:rPr>
              <w:t xml:space="preserve">n additional Trustees’ meeting </w:t>
            </w:r>
            <w:r w:rsidR="008952AE">
              <w:rPr>
                <w:rFonts w:ascii="Times New Roman" w:hAnsi="Times New Roman"/>
              </w:rPr>
              <w:t xml:space="preserve">would </w:t>
            </w:r>
            <w:r w:rsidR="002E32BE">
              <w:rPr>
                <w:rFonts w:ascii="Times New Roman" w:hAnsi="Times New Roman"/>
              </w:rPr>
              <w:t xml:space="preserve">be arranged if required. </w:t>
            </w:r>
            <w:r w:rsidR="000827EA">
              <w:rPr>
                <w:rFonts w:ascii="Times New Roman" w:hAnsi="Times New Roman"/>
              </w:rPr>
              <w:t>It was noted that regardless of any reduction in Grant-in-Aid and the continued increase in self-generated income</w:t>
            </w:r>
            <w:r w:rsidR="008952AE">
              <w:rPr>
                <w:rFonts w:ascii="Times New Roman" w:hAnsi="Times New Roman"/>
              </w:rPr>
              <w:t>,</w:t>
            </w:r>
            <w:r w:rsidR="004E57C7">
              <w:rPr>
                <w:rFonts w:ascii="Times New Roman" w:hAnsi="Times New Roman"/>
              </w:rPr>
              <w:t xml:space="preserve"> it was likely that</w:t>
            </w:r>
            <w:r w:rsidR="000827EA">
              <w:rPr>
                <w:rFonts w:ascii="Times New Roman" w:hAnsi="Times New Roman"/>
              </w:rPr>
              <w:t xml:space="preserve"> significant savings would be required due to rising costs.  </w:t>
            </w:r>
          </w:p>
          <w:p w14:paraId="5EEF8B7A" w14:textId="77777777" w:rsidR="00D609A3" w:rsidRPr="006F282D" w:rsidRDefault="00D609A3" w:rsidP="00D609A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26C6A103" w14:textId="77777777" w:rsidR="001E1BDC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FE5EBE" w:rsidRPr="00FE5EBE" w14:paraId="78A8247C" w14:textId="77777777">
        <w:trPr>
          <w:trHeight w:val="702"/>
        </w:trPr>
        <w:tc>
          <w:tcPr>
            <w:tcW w:w="925" w:type="dxa"/>
            <w:shd w:val="clear" w:color="auto" w:fill="auto"/>
          </w:tcPr>
          <w:p w14:paraId="1ACE8749" w14:textId="77777777" w:rsidR="00FE5EBE" w:rsidRDefault="00FE5EBE" w:rsidP="00FE5EBE">
            <w:pPr>
              <w:tabs>
                <w:tab w:val="left" w:pos="7785"/>
              </w:tabs>
              <w:rPr>
                <w:rFonts w:ascii="Times New Roman" w:hAnsi="Times New Roman"/>
                <w:b/>
              </w:rPr>
            </w:pPr>
            <w:r w:rsidRPr="00FE5EBE">
              <w:rPr>
                <w:rFonts w:ascii="Times New Roman" w:hAnsi="Times New Roman"/>
                <w:b/>
              </w:rPr>
              <w:t>7.0</w:t>
            </w:r>
          </w:p>
          <w:p w14:paraId="0028C900" w14:textId="77777777" w:rsidR="000E19FC" w:rsidRDefault="000E19FC" w:rsidP="00FE5EBE">
            <w:pPr>
              <w:tabs>
                <w:tab w:val="left" w:pos="7785"/>
              </w:tabs>
              <w:rPr>
                <w:rFonts w:ascii="Times New Roman" w:hAnsi="Times New Roman"/>
                <w:b/>
              </w:rPr>
            </w:pPr>
          </w:p>
          <w:p w14:paraId="37B3B16F" w14:textId="77777777" w:rsidR="000E19FC" w:rsidRPr="000E19FC" w:rsidRDefault="000E19FC" w:rsidP="00FE5EBE">
            <w:pPr>
              <w:tabs>
                <w:tab w:val="left" w:pos="77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7475" w:type="dxa"/>
            <w:shd w:val="clear" w:color="auto" w:fill="auto"/>
          </w:tcPr>
          <w:p w14:paraId="03AABE27" w14:textId="77777777" w:rsidR="00FE5EBE" w:rsidRDefault="00FE5EBE" w:rsidP="00FE5EBE">
            <w:pPr>
              <w:tabs>
                <w:tab w:val="left" w:pos="2325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  <w:r w:rsidRPr="00FE5EBE">
              <w:rPr>
                <w:rFonts w:ascii="Times New Roman" w:hAnsi="Times New Roman"/>
                <w:b/>
                <w:u w:val="single"/>
              </w:rPr>
              <w:t>RBGE’s Biodiversity Science in Scotland</w:t>
            </w:r>
          </w:p>
          <w:p w14:paraId="484DA354" w14:textId="77777777" w:rsidR="002E32BE" w:rsidRDefault="002E32BE" w:rsidP="00FE5EBE">
            <w:pPr>
              <w:tabs>
                <w:tab w:val="left" w:pos="2325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657F9A17" w14:textId="77777777" w:rsidR="002E32BE" w:rsidRPr="002E32BE" w:rsidRDefault="002E32BE" w:rsidP="00FE5EBE">
            <w:pPr>
              <w:tabs>
                <w:tab w:val="left" w:pos="232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Director of Science </w:t>
            </w:r>
            <w:r w:rsidR="00EA698D">
              <w:rPr>
                <w:rFonts w:ascii="Times New Roman" w:hAnsi="Times New Roman"/>
              </w:rPr>
              <w:t xml:space="preserve">introduced a </w:t>
            </w:r>
            <w:r>
              <w:rPr>
                <w:rFonts w:ascii="Times New Roman" w:hAnsi="Times New Roman"/>
              </w:rPr>
              <w:t>presentation on the Scottish Research Programme which had as its key themes species discovery and monitoring, environmental change and scenario planning, ecological/genetic analysis for species recover</w:t>
            </w:r>
            <w:r w:rsidR="000E19FC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and education, outreach and public participation.</w:t>
            </w:r>
            <w:r w:rsidR="00EA698D">
              <w:rPr>
                <w:rFonts w:ascii="Times New Roman" w:hAnsi="Times New Roman"/>
              </w:rPr>
              <w:t xml:space="preserve">  The Scottish Plants Conservation Officer </w:t>
            </w:r>
            <w:r w:rsidR="004E57C7">
              <w:rPr>
                <w:rFonts w:ascii="Times New Roman" w:hAnsi="Times New Roman"/>
              </w:rPr>
              <w:t xml:space="preserve">gave a presentation on </w:t>
            </w:r>
            <w:r w:rsidR="00EA698D">
              <w:rPr>
                <w:rFonts w:ascii="Times New Roman" w:hAnsi="Times New Roman"/>
              </w:rPr>
              <w:t>‘Landscape Scale Conservation of Epiphytes in Temperate Rainforests’.</w:t>
            </w:r>
          </w:p>
          <w:p w14:paraId="6B47569E" w14:textId="77777777" w:rsidR="00FE5EBE" w:rsidRPr="00FE5EBE" w:rsidRDefault="00FE5EBE" w:rsidP="00FE5EBE">
            <w:pPr>
              <w:tabs>
                <w:tab w:val="left" w:pos="2325"/>
              </w:tabs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2AD2EBAD" w14:textId="77777777" w:rsidR="00FE5EBE" w:rsidRPr="00FE5EBE" w:rsidRDefault="00FE5EBE" w:rsidP="00FE5EB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E1BDC" w:rsidRPr="001A7C00" w14:paraId="5A888AD8" w14:textId="77777777">
        <w:tc>
          <w:tcPr>
            <w:tcW w:w="925" w:type="dxa"/>
          </w:tcPr>
          <w:p w14:paraId="658CA4AD" w14:textId="77777777" w:rsidR="001E1BDC" w:rsidRPr="00D35739" w:rsidRDefault="001E1BDC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475" w:type="dxa"/>
          </w:tcPr>
          <w:p w14:paraId="5F9675F5" w14:textId="77777777" w:rsidR="001E1BDC" w:rsidRPr="00D35739" w:rsidRDefault="001E1BDC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INFORMATION</w:t>
            </w:r>
            <w:r w:rsidRPr="00D35739">
              <w:rPr>
                <w:rFonts w:ascii="Times New Roman" w:hAnsi="Times New Roman"/>
                <w:b/>
                <w:szCs w:val="24"/>
                <w:u w:val="single"/>
              </w:rPr>
              <w:t xml:space="preserve"> ITEMS:</w:t>
            </w:r>
          </w:p>
          <w:p w14:paraId="2A383489" w14:textId="77777777" w:rsidR="001E1BDC" w:rsidRPr="00D35739" w:rsidRDefault="001E1BDC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49444143" w14:textId="77777777" w:rsidR="001E1BDC" w:rsidRPr="00D35739" w:rsidRDefault="001E1BDC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E1BDC" w:rsidRPr="001A7C00" w14:paraId="13AE4DB3" w14:textId="77777777">
        <w:tc>
          <w:tcPr>
            <w:tcW w:w="925" w:type="dxa"/>
          </w:tcPr>
          <w:p w14:paraId="434362B3" w14:textId="77777777" w:rsidR="00EA698D" w:rsidRDefault="00FE5EBE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8.0</w:t>
            </w:r>
          </w:p>
          <w:p w14:paraId="0B2E4BE4" w14:textId="77777777" w:rsidR="00EA698D" w:rsidRDefault="00EA698D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A221BA9" w14:textId="77777777" w:rsidR="00EA698D" w:rsidRDefault="00EA698D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8.1</w:t>
            </w:r>
          </w:p>
          <w:p w14:paraId="598BCDDA" w14:textId="77777777" w:rsidR="00EA698D" w:rsidRDefault="00EA698D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3650B85" w14:textId="77777777" w:rsidR="000825D3" w:rsidRDefault="000825D3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677D9AA" w14:textId="77777777" w:rsidR="006E4E38" w:rsidRDefault="006E4E38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EE61B43" w14:textId="77777777" w:rsidR="006E4E38" w:rsidRDefault="006E4E38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CB09E46" w14:textId="77777777" w:rsidR="006E4E38" w:rsidRDefault="006E4E38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EB4C177" w14:textId="77777777" w:rsidR="006E4E38" w:rsidRDefault="006E4E38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76ECA7E" w14:textId="77777777" w:rsidR="000825D3" w:rsidRDefault="000825D3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05B42EE" w14:textId="77777777" w:rsidR="00EA698D" w:rsidRPr="00EA698D" w:rsidRDefault="00EA698D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8.2</w:t>
            </w:r>
          </w:p>
        </w:tc>
        <w:tc>
          <w:tcPr>
            <w:tcW w:w="7475" w:type="dxa"/>
          </w:tcPr>
          <w:p w14:paraId="6823614D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Finance</w:t>
            </w:r>
          </w:p>
          <w:p w14:paraId="3058B3B2" w14:textId="77777777" w:rsidR="00FE5EBE" w:rsidRDefault="00FE5EBE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5F27CA5" w14:textId="77777777" w:rsidR="00FE5EBE" w:rsidRDefault="00FE5EBE" w:rsidP="001E1BDC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Finance Update</w:t>
            </w:r>
          </w:p>
          <w:p w14:paraId="52A49CA2" w14:textId="77777777" w:rsidR="00EA698D" w:rsidRDefault="00EA698D" w:rsidP="001E1BDC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1019D2C3" w14:textId="77777777" w:rsidR="006E4E38" w:rsidRPr="006E4E38" w:rsidRDefault="00EA698D" w:rsidP="006E4E38">
            <w:pPr>
              <w:jc w:val="both"/>
              <w:rPr>
                <w:rFonts w:ascii="Times New Roman" w:hAnsi="Times New Roman"/>
                <w:sz w:val="22"/>
              </w:rPr>
            </w:pPr>
            <w:r w:rsidRPr="006E4E38">
              <w:rPr>
                <w:rFonts w:ascii="Times New Roman" w:hAnsi="Times New Roman"/>
                <w:szCs w:val="24"/>
              </w:rPr>
              <w:t xml:space="preserve">The Head of Finance reported </w:t>
            </w:r>
            <w:r w:rsidR="006E4E38" w:rsidRPr="006E4E38">
              <w:rPr>
                <w:rFonts w:ascii="Times New Roman" w:hAnsi="Times New Roman"/>
              </w:rPr>
              <w:t>o</w:t>
            </w:r>
            <w:r w:rsidR="006E4E38">
              <w:rPr>
                <w:rFonts w:ascii="Times New Roman" w:hAnsi="Times New Roman"/>
              </w:rPr>
              <w:t>n the</w:t>
            </w:r>
            <w:r w:rsidR="000E19FC">
              <w:rPr>
                <w:rFonts w:ascii="Times New Roman" w:hAnsi="Times New Roman"/>
              </w:rPr>
              <w:t xml:space="preserve"> RB</w:t>
            </w:r>
            <w:r w:rsidR="006E4E38">
              <w:rPr>
                <w:rFonts w:ascii="Times New Roman" w:hAnsi="Times New Roman"/>
              </w:rPr>
              <w:t xml:space="preserve">GE forecast </w:t>
            </w:r>
            <w:r w:rsidR="000E19FC">
              <w:rPr>
                <w:rFonts w:ascii="Times New Roman" w:hAnsi="Times New Roman"/>
              </w:rPr>
              <w:t xml:space="preserve">for </w:t>
            </w:r>
            <w:r w:rsidR="006E4E38">
              <w:rPr>
                <w:rFonts w:ascii="Times New Roman" w:hAnsi="Times New Roman"/>
              </w:rPr>
              <w:t>2016/17</w:t>
            </w:r>
            <w:r w:rsidR="006E4E38" w:rsidRPr="006E4E38">
              <w:rPr>
                <w:rFonts w:ascii="Times New Roman" w:hAnsi="Times New Roman"/>
              </w:rPr>
              <w:t xml:space="preserve"> and commented that in addition to the excellent financial performance </w:t>
            </w:r>
            <w:r w:rsidR="008952AE" w:rsidRPr="006E4E38">
              <w:rPr>
                <w:rFonts w:ascii="Times New Roman" w:hAnsi="Times New Roman"/>
              </w:rPr>
              <w:t>o</w:t>
            </w:r>
            <w:r w:rsidR="008952AE">
              <w:rPr>
                <w:rFonts w:ascii="Times New Roman" w:hAnsi="Times New Roman"/>
              </w:rPr>
              <w:t>f</w:t>
            </w:r>
            <w:r w:rsidR="008952AE" w:rsidRPr="006E4E38">
              <w:rPr>
                <w:rFonts w:ascii="Times New Roman" w:hAnsi="Times New Roman"/>
              </w:rPr>
              <w:t xml:space="preserve"> </w:t>
            </w:r>
            <w:r w:rsidR="006E4E38" w:rsidRPr="006E4E38">
              <w:rPr>
                <w:rFonts w:ascii="Times New Roman" w:hAnsi="Times New Roman"/>
              </w:rPr>
              <w:t xml:space="preserve">Botanic Lights, </w:t>
            </w:r>
            <w:r w:rsidR="006E4E38">
              <w:rPr>
                <w:rFonts w:ascii="Times New Roman" w:hAnsi="Times New Roman"/>
              </w:rPr>
              <w:t>the</w:t>
            </w:r>
            <w:r w:rsidR="008952AE">
              <w:rPr>
                <w:rFonts w:ascii="Times New Roman" w:hAnsi="Times New Roman"/>
              </w:rPr>
              <w:t xml:space="preserve"> drive to bring in additional research funding was helping to </w:t>
            </w:r>
            <w:r w:rsidR="006E4E38" w:rsidRPr="006E4E38">
              <w:rPr>
                <w:rFonts w:ascii="Times New Roman" w:hAnsi="Times New Roman"/>
              </w:rPr>
              <w:t xml:space="preserve">mitigate </w:t>
            </w:r>
            <w:r w:rsidR="008952AE">
              <w:rPr>
                <w:rFonts w:ascii="Times New Roman" w:hAnsi="Times New Roman"/>
              </w:rPr>
              <w:t xml:space="preserve">the </w:t>
            </w:r>
            <w:r w:rsidR="006E4E38" w:rsidRPr="006E4E38">
              <w:rPr>
                <w:rFonts w:ascii="Times New Roman" w:hAnsi="Times New Roman"/>
              </w:rPr>
              <w:t>potential deficit</w:t>
            </w:r>
            <w:r w:rsidR="008952AE">
              <w:rPr>
                <w:rFonts w:ascii="Times New Roman" w:hAnsi="Times New Roman"/>
              </w:rPr>
              <w:t xml:space="preserve"> through the provision of salary recharges</w:t>
            </w:r>
            <w:r w:rsidR="006E4E38" w:rsidRPr="006E4E38">
              <w:rPr>
                <w:rFonts w:ascii="Times New Roman" w:hAnsi="Times New Roman"/>
              </w:rPr>
              <w:t>.</w:t>
            </w:r>
          </w:p>
          <w:p w14:paraId="49B7497F" w14:textId="77777777" w:rsidR="00FE5EBE" w:rsidRDefault="00FE5EBE" w:rsidP="001E1BDC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178B71FE" w14:textId="77777777" w:rsidR="00FE5EBE" w:rsidRPr="00FE5EBE" w:rsidRDefault="00FE5EBE" w:rsidP="00FE5EBE">
            <w:pPr>
              <w:tabs>
                <w:tab w:val="left" w:pos="7785"/>
              </w:tabs>
              <w:jc w:val="both"/>
              <w:rPr>
                <w:rFonts w:ascii="Times New Roman" w:hAnsi="Times New Roman"/>
                <w:u w:val="single"/>
              </w:rPr>
            </w:pPr>
            <w:r w:rsidRPr="00FE5EBE">
              <w:rPr>
                <w:rFonts w:ascii="Times New Roman" w:hAnsi="Times New Roman"/>
                <w:u w:val="single"/>
              </w:rPr>
              <w:t>Finance Report for the Period to 31 October 2016</w:t>
            </w:r>
          </w:p>
          <w:p w14:paraId="5BA0E37B" w14:textId="77777777" w:rsidR="00FE5EBE" w:rsidRPr="00FE5EBE" w:rsidRDefault="00FE5EBE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643C717" w14:textId="77777777" w:rsidR="000825D3" w:rsidRPr="00EA698D" w:rsidRDefault="000825D3" w:rsidP="000825D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Head of Finance </w:t>
            </w:r>
            <w:r w:rsidR="006E4E38">
              <w:rPr>
                <w:rFonts w:ascii="Times New Roman" w:hAnsi="Times New Roman"/>
                <w:szCs w:val="24"/>
              </w:rPr>
              <w:t>provided her report for information.</w:t>
            </w:r>
          </w:p>
          <w:p w14:paraId="31399C4A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0A2DA20C" w14:textId="77777777" w:rsidR="001E1BDC" w:rsidRPr="00D35739" w:rsidRDefault="001E1BDC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E1BDC" w:rsidRPr="001A7C00" w14:paraId="5FD34E72" w14:textId="77777777">
        <w:tc>
          <w:tcPr>
            <w:tcW w:w="925" w:type="dxa"/>
          </w:tcPr>
          <w:p w14:paraId="20E78D5E" w14:textId="77777777" w:rsidR="00C74E1A" w:rsidRDefault="00FE5EBE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9.0</w:t>
            </w:r>
          </w:p>
          <w:p w14:paraId="6E27119B" w14:textId="77777777" w:rsidR="00AA6154" w:rsidRDefault="00AA6154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BDB6BEE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9.1</w:t>
            </w:r>
          </w:p>
          <w:p w14:paraId="5BC876C8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481B119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E73C8C5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AEA32B6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5A867C7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8A21A48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DD6FF98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C182FFA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6F567C8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F9B34F4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04B518D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484710E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7F1F00A" w14:textId="77777777" w:rsidR="00403510" w:rsidRDefault="00403510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792942F" w14:textId="77777777" w:rsidR="00AA6154" w:rsidRP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9.2</w:t>
            </w:r>
          </w:p>
        </w:tc>
        <w:tc>
          <w:tcPr>
            <w:tcW w:w="7475" w:type="dxa"/>
          </w:tcPr>
          <w:p w14:paraId="2D4BC623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>Capital Projects Update</w:t>
            </w:r>
          </w:p>
          <w:p w14:paraId="4EFCF83E" w14:textId="77777777" w:rsidR="000825D3" w:rsidRDefault="000825D3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9CC3FF5" w14:textId="77777777" w:rsidR="000825D3" w:rsidRDefault="000825D3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Secretary reported that there had been an accident with a temporary boiler</w:t>
            </w:r>
            <w:r w:rsidR="000E19FC">
              <w:rPr>
                <w:rFonts w:ascii="Times New Roman" w:hAnsi="Times New Roman"/>
                <w:szCs w:val="24"/>
              </w:rPr>
              <w:t xml:space="preserve"> installed by the Contractors</w:t>
            </w:r>
            <w:r w:rsidR="004E57C7">
              <w:rPr>
                <w:rFonts w:ascii="Times New Roman" w:hAnsi="Times New Roman"/>
                <w:szCs w:val="24"/>
              </w:rPr>
              <w:t xml:space="preserve"> next to the North East Corner </w:t>
            </w:r>
            <w:r>
              <w:rPr>
                <w:rFonts w:ascii="Times New Roman" w:hAnsi="Times New Roman"/>
                <w:szCs w:val="24"/>
              </w:rPr>
              <w:t>Glasshouses and as a result the work to remove asbestos</w:t>
            </w:r>
            <w:r w:rsidR="004E57C7">
              <w:rPr>
                <w:rFonts w:ascii="Times New Roman" w:hAnsi="Times New Roman"/>
                <w:szCs w:val="24"/>
              </w:rPr>
              <w:t xml:space="preserve"> from the Boiler Room</w:t>
            </w:r>
            <w:r>
              <w:rPr>
                <w:rFonts w:ascii="Times New Roman" w:hAnsi="Times New Roman"/>
                <w:szCs w:val="24"/>
              </w:rPr>
              <w:t xml:space="preserve"> had been postponed until the summer of 2017 </w:t>
            </w:r>
            <w:r w:rsidR="008952AE">
              <w:rPr>
                <w:rFonts w:ascii="Times New Roman" w:hAnsi="Times New Roman"/>
                <w:szCs w:val="24"/>
              </w:rPr>
              <w:t>avoiding the need to hire a temporary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99236D">
              <w:rPr>
                <w:rFonts w:ascii="Times New Roman" w:hAnsi="Times New Roman"/>
                <w:szCs w:val="24"/>
              </w:rPr>
              <w:t>boiler</w:t>
            </w:r>
            <w:r>
              <w:rPr>
                <w:rFonts w:ascii="Times New Roman" w:hAnsi="Times New Roman"/>
                <w:szCs w:val="24"/>
              </w:rPr>
              <w:t>.  The work on the refurbishment of the pond at Logan Botanic Garden had been completed and work had started on the pond in the John Hope Gateway Biodiversity Garden.</w:t>
            </w:r>
            <w:r w:rsidR="00AA6154">
              <w:rPr>
                <w:rFonts w:ascii="Times New Roman" w:hAnsi="Times New Roman"/>
                <w:szCs w:val="24"/>
              </w:rPr>
              <w:t xml:space="preserve">  </w:t>
            </w:r>
            <w:r w:rsidR="008952AE">
              <w:rPr>
                <w:rFonts w:ascii="Times New Roman" w:hAnsi="Times New Roman"/>
                <w:szCs w:val="24"/>
              </w:rPr>
              <w:t>Final s</w:t>
            </w:r>
            <w:r w:rsidR="00AA6154">
              <w:rPr>
                <w:rFonts w:ascii="Times New Roman" w:hAnsi="Times New Roman"/>
                <w:szCs w:val="24"/>
              </w:rPr>
              <w:t xml:space="preserve">nagging works to the Botanic Cottage were being undertaken and a final cost had now been agreed which meant </w:t>
            </w:r>
            <w:r w:rsidR="00AA6154">
              <w:rPr>
                <w:rFonts w:ascii="Times New Roman" w:hAnsi="Times New Roman"/>
                <w:szCs w:val="24"/>
              </w:rPr>
              <w:lastRenderedPageBreak/>
              <w:t xml:space="preserve">that the RBGE would only draw down </w:t>
            </w:r>
            <w:r w:rsidR="0099236D">
              <w:rPr>
                <w:rFonts w:ascii="Times New Roman" w:hAnsi="Times New Roman"/>
                <w:szCs w:val="24"/>
              </w:rPr>
              <w:t xml:space="preserve">approximately </w:t>
            </w:r>
            <w:r w:rsidR="00AA6154">
              <w:rPr>
                <w:rFonts w:ascii="Times New Roman" w:hAnsi="Times New Roman"/>
                <w:szCs w:val="24"/>
              </w:rPr>
              <w:t>£40k of the £100k request</w:t>
            </w:r>
            <w:r w:rsidR="004E57C7">
              <w:rPr>
                <w:rFonts w:ascii="Times New Roman" w:hAnsi="Times New Roman"/>
                <w:szCs w:val="24"/>
              </w:rPr>
              <w:t>ed from the Botanics Foundation</w:t>
            </w:r>
            <w:r w:rsidR="00AA6154">
              <w:rPr>
                <w:rFonts w:ascii="Times New Roman" w:hAnsi="Times New Roman"/>
                <w:szCs w:val="24"/>
              </w:rPr>
              <w:t xml:space="preserve">.  Trustees suggested that </w:t>
            </w:r>
            <w:r w:rsidR="000D6B37">
              <w:rPr>
                <w:rFonts w:ascii="Times New Roman" w:hAnsi="Times New Roman"/>
                <w:szCs w:val="24"/>
              </w:rPr>
              <w:t xml:space="preserve">it would be good practice for </w:t>
            </w:r>
            <w:r w:rsidR="00AA6154">
              <w:rPr>
                <w:rFonts w:ascii="Times New Roman" w:hAnsi="Times New Roman"/>
                <w:szCs w:val="24"/>
              </w:rPr>
              <w:t xml:space="preserve">future works for the North East Corner (NEC) </w:t>
            </w:r>
            <w:r w:rsidR="000D6B37">
              <w:rPr>
                <w:rFonts w:ascii="Times New Roman" w:hAnsi="Times New Roman"/>
                <w:szCs w:val="24"/>
              </w:rPr>
              <w:t xml:space="preserve">to </w:t>
            </w:r>
            <w:r w:rsidR="00AA6154">
              <w:rPr>
                <w:rFonts w:ascii="Times New Roman" w:hAnsi="Times New Roman"/>
                <w:szCs w:val="24"/>
              </w:rPr>
              <w:t>use a Project Manager and Quantity Surveyor from different companies - at present both positions came from Arcadis.</w:t>
            </w:r>
          </w:p>
          <w:p w14:paraId="0BBE8741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75775A6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Decision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 It was agreed that:</w:t>
            </w:r>
          </w:p>
          <w:p w14:paraId="61491B26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CA36356" w14:textId="77777777" w:rsidR="00AA6154" w:rsidRDefault="00AA6154" w:rsidP="001E1BDC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Secretary would consider using a Project Manager and Quantity Surveyor from different companies for the future North East Corner works.</w:t>
            </w:r>
          </w:p>
          <w:p w14:paraId="3326AE9D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530" w:type="dxa"/>
          </w:tcPr>
          <w:p w14:paraId="6E0584BD" w14:textId="77777777" w:rsidR="001E1BDC" w:rsidRDefault="001E1BDC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64C24057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0B2B4936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16A45CE9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3A8D0447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4EE9E305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7DB71EBD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75233663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62EA6C5F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564C74D1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4E2A5CE0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4A39ED3E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2B4F44A2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1B08BDEA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396A834A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463B7A16" w14:textId="77777777" w:rsidR="00403510" w:rsidRDefault="00403510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72C76D6A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67BD6A06" w14:textId="77777777" w:rsidR="00AA6154" w:rsidRDefault="00AA6154" w:rsidP="001E1BDC">
            <w:pPr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  <w:p w14:paraId="68996562" w14:textId="77777777" w:rsidR="00AA6154" w:rsidRPr="00D35739" w:rsidRDefault="00AA6154" w:rsidP="00AA6154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Secretary</w:t>
            </w:r>
          </w:p>
        </w:tc>
      </w:tr>
      <w:tr w:rsidR="001E1BDC" w:rsidRPr="001A7C00" w14:paraId="75ABD319" w14:textId="77777777">
        <w:tc>
          <w:tcPr>
            <w:tcW w:w="925" w:type="dxa"/>
          </w:tcPr>
          <w:p w14:paraId="48755031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  <w:r w:rsidR="00FE5EBE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.0</w:t>
            </w:r>
          </w:p>
          <w:p w14:paraId="57924D67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  <w:p w14:paraId="22B04DF3" w14:textId="77777777" w:rsidR="001E1BDC" w:rsidRDefault="00FE5EBE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BDC">
              <w:rPr>
                <w:rFonts w:ascii="Times New Roman" w:hAnsi="Times New Roman"/>
              </w:rPr>
              <w:t>.1</w:t>
            </w:r>
          </w:p>
          <w:p w14:paraId="60AB1B79" w14:textId="77777777" w:rsidR="001E1BDC" w:rsidRPr="00E3204A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1F49D3A4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Report of the Audit Committee</w:t>
            </w:r>
          </w:p>
          <w:p w14:paraId="6E48F685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00263226" w14:textId="77777777" w:rsidR="001E1BDC" w:rsidRDefault="00AA6154" w:rsidP="00AA61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Chair of the Audit Committee reported that they had received two Audit Reports from the Internal Auditors (Henderson Loggie) on ‘Creditors/Purchasing (Policy and Practice)’ and ‘Expenses (Policy and Practice)’ and RBGE Management had found both helpful.  There was nothing significant to report.</w:t>
            </w:r>
          </w:p>
          <w:p w14:paraId="545E8996" w14:textId="77777777" w:rsidR="00727A23" w:rsidRPr="00CA1918" w:rsidRDefault="00727A23" w:rsidP="00AA615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9D118A8" w14:textId="77777777" w:rsidR="001E1BDC" w:rsidRPr="001A7C00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FE5EBE" w:rsidRPr="001A7C00" w14:paraId="3BD220F6" w14:textId="77777777">
        <w:tc>
          <w:tcPr>
            <w:tcW w:w="925" w:type="dxa"/>
          </w:tcPr>
          <w:p w14:paraId="5BCE5FC4" w14:textId="77777777" w:rsidR="00FE5EBE" w:rsidRDefault="00FE5EBE" w:rsidP="00DA08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</w:t>
            </w:r>
          </w:p>
          <w:p w14:paraId="173CBB72" w14:textId="77777777" w:rsidR="000E19FC" w:rsidRDefault="000E19FC" w:rsidP="00DA08D3">
            <w:pPr>
              <w:jc w:val="both"/>
              <w:rPr>
                <w:rFonts w:ascii="Times New Roman" w:hAnsi="Times New Roman"/>
                <w:b/>
              </w:rPr>
            </w:pPr>
          </w:p>
          <w:p w14:paraId="0FEFC4B5" w14:textId="77777777" w:rsidR="000E19FC" w:rsidRPr="000E19FC" w:rsidRDefault="000E19FC" w:rsidP="00DA08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  <w:p w14:paraId="7C5A0162" w14:textId="77777777" w:rsidR="00FE5EBE" w:rsidRPr="004D2FC6" w:rsidRDefault="00FE5EBE" w:rsidP="00DA08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23F3FE32" w14:textId="77777777" w:rsidR="00FE5EBE" w:rsidRDefault="00FE5EBE" w:rsidP="00DA08D3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Report of the Science Advisory Committee </w:t>
            </w:r>
          </w:p>
          <w:p w14:paraId="626B85B9" w14:textId="77777777" w:rsidR="00FE5EBE" w:rsidRDefault="00FE5EBE" w:rsidP="00DA08D3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51F607F0" w14:textId="77777777" w:rsidR="00FE5EBE" w:rsidRDefault="00FE5EBE" w:rsidP="00DA08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 Tom Meagher (Chairman of the Science Adv</w:t>
            </w:r>
            <w:r w:rsidR="002E54C3">
              <w:rPr>
                <w:rFonts w:ascii="Times New Roman" w:hAnsi="Times New Roman"/>
              </w:rPr>
              <w:t>isory Committee) reported that there had been no meetings since the last Board of Trustees’ meeting.   The next meeting would be held on Thursday 8 December 2016 where they would consider plant health, Nepal (the Global Challenges funding application) and Digitisation.</w:t>
            </w:r>
          </w:p>
          <w:p w14:paraId="669B5415" w14:textId="77777777" w:rsidR="002E54C3" w:rsidRPr="00CA1918" w:rsidRDefault="002E54C3" w:rsidP="00DA08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6FF597EC" w14:textId="77777777" w:rsidR="00FE5EBE" w:rsidRPr="001A7C00" w:rsidRDefault="00FE5EBE" w:rsidP="00DA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E5EBE" w:rsidRPr="001A7C00" w14:paraId="7414FFC8" w14:textId="77777777">
        <w:tc>
          <w:tcPr>
            <w:tcW w:w="925" w:type="dxa"/>
          </w:tcPr>
          <w:p w14:paraId="07474A53" w14:textId="77777777" w:rsidR="00FE5EBE" w:rsidRDefault="00FE5EBE" w:rsidP="00DA08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</w:t>
            </w:r>
          </w:p>
          <w:p w14:paraId="54FAF42B" w14:textId="77777777" w:rsidR="00F337DC" w:rsidRDefault="00F337DC" w:rsidP="00DA08D3">
            <w:pPr>
              <w:jc w:val="both"/>
              <w:rPr>
                <w:rFonts w:ascii="Times New Roman" w:hAnsi="Times New Roman"/>
                <w:b/>
              </w:rPr>
            </w:pPr>
          </w:p>
          <w:p w14:paraId="3A76014B" w14:textId="77777777" w:rsidR="00F337DC" w:rsidRPr="00F337DC" w:rsidRDefault="00F337DC" w:rsidP="00DA08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</w:p>
          <w:p w14:paraId="5C1C74C2" w14:textId="77777777" w:rsidR="00FE5EBE" w:rsidRPr="004D2FC6" w:rsidRDefault="00FE5EBE" w:rsidP="00DA08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4AB82080" w14:textId="77777777" w:rsidR="00FE5EBE" w:rsidRDefault="00FE5EBE" w:rsidP="00DA08D3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Report of the Botanic Foundation</w:t>
            </w:r>
          </w:p>
          <w:p w14:paraId="14C3A92B" w14:textId="77777777" w:rsidR="002E54C3" w:rsidRDefault="002E54C3" w:rsidP="00DA08D3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313D81DB" w14:textId="77777777" w:rsidR="002E54C3" w:rsidRDefault="002E54C3" w:rsidP="00DA08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Regius Keeper reported that </w:t>
            </w:r>
            <w:r w:rsidR="00BC3BDF">
              <w:rPr>
                <w:rFonts w:ascii="Times New Roman" w:hAnsi="Times New Roman"/>
              </w:rPr>
              <w:t xml:space="preserve">a meeting was held on </w:t>
            </w:r>
            <w:r w:rsidR="000E19FC">
              <w:rPr>
                <w:rFonts w:ascii="Times New Roman" w:hAnsi="Times New Roman"/>
              </w:rPr>
              <w:t>Friday</w:t>
            </w:r>
            <w:r w:rsidR="00BC3BDF">
              <w:rPr>
                <w:rFonts w:ascii="Times New Roman" w:hAnsi="Times New Roman"/>
              </w:rPr>
              <w:t xml:space="preserve"> 18 November 2016 which was Mr David Nicolson’s last as Chair.  Ms Lorna Stoddard, an experience</w:t>
            </w:r>
            <w:r w:rsidR="0099236D">
              <w:rPr>
                <w:rFonts w:ascii="Times New Roman" w:hAnsi="Times New Roman"/>
              </w:rPr>
              <w:t>d</w:t>
            </w:r>
            <w:r w:rsidR="00BC3BDF">
              <w:rPr>
                <w:rFonts w:ascii="Times New Roman" w:hAnsi="Times New Roman"/>
              </w:rPr>
              <w:t xml:space="preserve"> fundraiser, had taken over as interim Chair.  The More Partnership had prepared a document ‘A New Approach to Fundraising – Progress Report’ which had been circulated to the Trustees prior to the meeting. </w:t>
            </w:r>
            <w:r w:rsidR="008952AE" w:rsidRPr="008952AE">
              <w:rPr>
                <w:rFonts w:ascii="Times New Roman" w:hAnsi="Times New Roman"/>
              </w:rPr>
              <w:t xml:space="preserve">Trustees suggested that </w:t>
            </w:r>
            <w:r w:rsidR="008952AE">
              <w:rPr>
                <w:rFonts w:ascii="Times New Roman" w:hAnsi="Times New Roman"/>
              </w:rPr>
              <w:t xml:space="preserve">one fundraising theme could </w:t>
            </w:r>
            <w:r w:rsidR="008952AE" w:rsidRPr="008952AE">
              <w:rPr>
                <w:rFonts w:ascii="Times New Roman" w:hAnsi="Times New Roman"/>
              </w:rPr>
              <w:t>emphasis</w:t>
            </w:r>
            <w:r w:rsidR="008952AE">
              <w:rPr>
                <w:rFonts w:ascii="Times New Roman" w:hAnsi="Times New Roman"/>
              </w:rPr>
              <w:t>e our science program</w:t>
            </w:r>
            <w:r w:rsidR="00E9489E">
              <w:rPr>
                <w:rFonts w:ascii="Times New Roman" w:hAnsi="Times New Roman"/>
              </w:rPr>
              <w:t xml:space="preserve">mes linked to our collections, </w:t>
            </w:r>
            <w:r w:rsidR="008952AE">
              <w:rPr>
                <w:rFonts w:ascii="Times New Roman" w:hAnsi="Times New Roman"/>
              </w:rPr>
              <w:t>perhaps using a strapline of</w:t>
            </w:r>
            <w:r w:rsidR="008952AE" w:rsidRPr="008952AE">
              <w:rPr>
                <w:rFonts w:ascii="Times New Roman" w:hAnsi="Times New Roman"/>
              </w:rPr>
              <w:t xml:space="preserve"> ‘Garden of Hope’.</w:t>
            </w:r>
            <w:r w:rsidR="00BC3BDF">
              <w:rPr>
                <w:rFonts w:ascii="Times New Roman" w:hAnsi="Times New Roman"/>
              </w:rPr>
              <w:t xml:space="preserve"> Grants had been approved for £25k to help the development of the front of house area at Benmore Botanic Garden and it </w:t>
            </w:r>
            <w:r w:rsidR="008952AE">
              <w:rPr>
                <w:rFonts w:ascii="Times New Roman" w:hAnsi="Times New Roman"/>
              </w:rPr>
              <w:t xml:space="preserve">had been </w:t>
            </w:r>
            <w:r w:rsidR="00BC3BDF">
              <w:rPr>
                <w:rFonts w:ascii="Times New Roman" w:hAnsi="Times New Roman"/>
              </w:rPr>
              <w:t xml:space="preserve">noted that £50k may be requested between meetings to improve the front of house </w:t>
            </w:r>
            <w:r w:rsidR="000E19FC">
              <w:rPr>
                <w:rFonts w:ascii="Times New Roman" w:hAnsi="Times New Roman"/>
              </w:rPr>
              <w:t xml:space="preserve">area </w:t>
            </w:r>
            <w:r w:rsidR="00BC3BDF">
              <w:rPr>
                <w:rFonts w:ascii="Times New Roman" w:hAnsi="Times New Roman"/>
              </w:rPr>
              <w:t xml:space="preserve">in the John Hope Gateway.    </w:t>
            </w:r>
          </w:p>
          <w:p w14:paraId="1FAB80FB" w14:textId="77777777" w:rsidR="002E54C3" w:rsidRPr="002E54C3" w:rsidRDefault="002E54C3" w:rsidP="00DA08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17FEF88" w14:textId="77777777" w:rsidR="00FE5EBE" w:rsidRPr="001A7C00" w:rsidRDefault="00FE5EBE" w:rsidP="00DA0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E1BDC" w:rsidRPr="001A7C00" w14:paraId="677B82A6" w14:textId="77777777">
        <w:tc>
          <w:tcPr>
            <w:tcW w:w="925" w:type="dxa"/>
          </w:tcPr>
          <w:p w14:paraId="64A59184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</w:t>
            </w:r>
          </w:p>
          <w:p w14:paraId="3ECC6A84" w14:textId="77777777" w:rsidR="002353DE" w:rsidRDefault="002353DE" w:rsidP="001E1BDC">
            <w:pPr>
              <w:jc w:val="both"/>
              <w:rPr>
                <w:rFonts w:ascii="Times New Roman" w:hAnsi="Times New Roman"/>
                <w:b/>
              </w:rPr>
            </w:pPr>
          </w:p>
          <w:p w14:paraId="431F2391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  <w:r w:rsidRPr="00F337DC">
              <w:rPr>
                <w:rFonts w:ascii="Times New Roman" w:hAnsi="Times New Roman"/>
              </w:rPr>
              <w:t>13.1</w:t>
            </w:r>
          </w:p>
          <w:p w14:paraId="1CA454CF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67564896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742B95F4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4724AE52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65406338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722B369B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7EDABB49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284FDDC7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1AFBD152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4999E8D7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</w:p>
          <w:p w14:paraId="308666D5" w14:textId="77777777" w:rsidR="002353DE" w:rsidRPr="00F337DC" w:rsidRDefault="002353DE" w:rsidP="001E1BDC">
            <w:pPr>
              <w:jc w:val="both"/>
              <w:rPr>
                <w:rFonts w:ascii="Times New Roman" w:hAnsi="Times New Roman"/>
              </w:rPr>
            </w:pPr>
            <w:r w:rsidRPr="00F337DC">
              <w:rPr>
                <w:rFonts w:ascii="Times New Roman" w:hAnsi="Times New Roman"/>
              </w:rPr>
              <w:t>13.2</w:t>
            </w:r>
          </w:p>
          <w:p w14:paraId="2F23D458" w14:textId="77777777" w:rsidR="001E1BDC" w:rsidRPr="004D2FC6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0C95FB14" w14:textId="77777777" w:rsidR="001E1BDC" w:rsidRDefault="00FE5EBE" w:rsidP="00FE5EBE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Risk Register – Review of Red Risks</w:t>
            </w:r>
          </w:p>
          <w:p w14:paraId="70CDF033" w14:textId="77777777" w:rsidR="00E12911" w:rsidRDefault="00E12911" w:rsidP="00FE5EBE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2784CEBD" w14:textId="77777777" w:rsidR="00E12911" w:rsidRDefault="00E12911" w:rsidP="00FE5E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Secretary reported that following discussions at the last meeting Trustees’ comments had been taken into account and an update</w:t>
            </w:r>
            <w:r w:rsidR="000E19FC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 Risk Register was now presented.  The North East Corner actions had been completed and a Business Case was being developed and as no further work was being undertaken the risk level had been reduced.  Trustees q</w:t>
            </w:r>
            <w:r w:rsidR="00D50192">
              <w:rPr>
                <w:rFonts w:ascii="Times New Roman" w:hAnsi="Times New Roman"/>
              </w:rPr>
              <w:t>uestioned</w:t>
            </w:r>
            <w:r>
              <w:rPr>
                <w:rFonts w:ascii="Times New Roman" w:hAnsi="Times New Roman"/>
              </w:rPr>
              <w:t xml:space="preserve"> whether the risk on ‘Failure to control and r</w:t>
            </w:r>
            <w:r w:rsidR="00D50192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act to known pathogens and identify new plant health diseases/outbreaks’</w:t>
            </w:r>
            <w:r w:rsidR="00D50192">
              <w:rPr>
                <w:rFonts w:ascii="Times New Roman" w:hAnsi="Times New Roman"/>
              </w:rPr>
              <w:t xml:space="preserve"> </w:t>
            </w:r>
            <w:r w:rsidR="00032332">
              <w:rPr>
                <w:rFonts w:ascii="Times New Roman" w:hAnsi="Times New Roman"/>
              </w:rPr>
              <w:t xml:space="preserve">needed to </w:t>
            </w:r>
            <w:r w:rsidR="00D50192">
              <w:rPr>
                <w:rFonts w:ascii="Times New Roman" w:hAnsi="Times New Roman"/>
              </w:rPr>
              <w:t xml:space="preserve">have two </w:t>
            </w:r>
            <w:r w:rsidR="00032332">
              <w:rPr>
                <w:rFonts w:ascii="Times New Roman" w:hAnsi="Times New Roman"/>
              </w:rPr>
              <w:t>“</w:t>
            </w:r>
            <w:r w:rsidR="00D50192">
              <w:rPr>
                <w:rFonts w:ascii="Times New Roman" w:hAnsi="Times New Roman"/>
              </w:rPr>
              <w:t xml:space="preserve">risk </w:t>
            </w:r>
            <w:r w:rsidR="00D50192">
              <w:rPr>
                <w:rFonts w:ascii="Times New Roman" w:hAnsi="Times New Roman"/>
              </w:rPr>
              <w:lastRenderedPageBreak/>
              <w:t>owners</w:t>
            </w:r>
            <w:r w:rsidR="00032332">
              <w:rPr>
                <w:rFonts w:ascii="Times New Roman" w:hAnsi="Times New Roman"/>
              </w:rPr>
              <w:t>”</w:t>
            </w:r>
            <w:r w:rsidR="00D50192">
              <w:rPr>
                <w:rFonts w:ascii="Times New Roman" w:hAnsi="Times New Roman"/>
              </w:rPr>
              <w:t xml:space="preserve">.  It was suggested that this </w:t>
            </w:r>
            <w:r w:rsidR="000E19FC">
              <w:rPr>
                <w:rFonts w:ascii="Times New Roman" w:hAnsi="Times New Roman"/>
              </w:rPr>
              <w:t xml:space="preserve">risk </w:t>
            </w:r>
            <w:r w:rsidR="00D50192">
              <w:rPr>
                <w:rFonts w:ascii="Times New Roman" w:hAnsi="Times New Roman"/>
              </w:rPr>
              <w:t>could be owned by the Director of Horticulture and Learning but with the input from the Director of Science.</w:t>
            </w:r>
          </w:p>
          <w:p w14:paraId="2CFBE607" w14:textId="77777777" w:rsidR="00D50192" w:rsidRDefault="00D50192" w:rsidP="00FE5EBE">
            <w:pPr>
              <w:jc w:val="both"/>
              <w:rPr>
                <w:rFonts w:ascii="Times New Roman" w:hAnsi="Times New Roman"/>
              </w:rPr>
            </w:pPr>
          </w:p>
          <w:p w14:paraId="56B46B51" w14:textId="77777777" w:rsidR="00D50192" w:rsidRDefault="00D50192" w:rsidP="00FE5E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Decision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It was agreed that:</w:t>
            </w:r>
          </w:p>
          <w:p w14:paraId="6285D4EC" w14:textId="77777777" w:rsidR="00D50192" w:rsidRDefault="00D50192" w:rsidP="00FE5EBE">
            <w:pPr>
              <w:jc w:val="both"/>
              <w:rPr>
                <w:rFonts w:ascii="Times New Roman" w:hAnsi="Times New Roman"/>
              </w:rPr>
            </w:pPr>
          </w:p>
          <w:p w14:paraId="43463B0D" w14:textId="77777777" w:rsidR="00D50192" w:rsidRPr="00D50192" w:rsidRDefault="00D50192" w:rsidP="00FE5E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Secretary would consider amending the ownership of the risk on ‘Failure to control and react to known pathogens and identify new plant health diseases/outbreaks’.</w:t>
            </w:r>
          </w:p>
          <w:p w14:paraId="785428FA" w14:textId="77777777" w:rsidR="00C86275" w:rsidRPr="00CA1918" w:rsidRDefault="00C86275" w:rsidP="00FE5E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4FB4F50E" w14:textId="77777777" w:rsidR="001E1BDC" w:rsidRDefault="001E1BDC" w:rsidP="001E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6C2A0C33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2422F2DF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6BCC0FAE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0E8268AC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3BF635AC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6F75E13F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184F1EF5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2E63543A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33A309E4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10BF3AFC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13469025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15149092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50FADC32" w14:textId="77777777" w:rsidR="00D50192" w:rsidRDefault="00D50192" w:rsidP="001E1BDC">
            <w:pPr>
              <w:jc w:val="center"/>
              <w:rPr>
                <w:rFonts w:ascii="Times New Roman" w:hAnsi="Times New Roman"/>
              </w:rPr>
            </w:pPr>
          </w:p>
          <w:p w14:paraId="42DE5BFB" w14:textId="77777777" w:rsidR="00D50192" w:rsidRPr="001A7C00" w:rsidRDefault="00D50192" w:rsidP="001E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>Secretary</w:t>
            </w:r>
          </w:p>
        </w:tc>
      </w:tr>
      <w:tr w:rsidR="001E1BDC" w:rsidRPr="001A7C00" w14:paraId="453DC4C3" w14:textId="77777777">
        <w:tc>
          <w:tcPr>
            <w:tcW w:w="925" w:type="dxa"/>
          </w:tcPr>
          <w:p w14:paraId="08500BAD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475" w:type="dxa"/>
          </w:tcPr>
          <w:p w14:paraId="01DC9882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CLOSING ITEMS:</w:t>
            </w:r>
          </w:p>
          <w:p w14:paraId="06D37099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0" w:type="dxa"/>
          </w:tcPr>
          <w:p w14:paraId="789347FE" w14:textId="77777777" w:rsidR="001E1BDC" w:rsidRPr="001A7C00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1E1BDC" w:rsidRPr="001A7C00" w14:paraId="647E1DD2" w14:textId="77777777">
        <w:tc>
          <w:tcPr>
            <w:tcW w:w="925" w:type="dxa"/>
          </w:tcPr>
          <w:p w14:paraId="6DB25450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E5EB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.0</w:t>
            </w:r>
          </w:p>
          <w:p w14:paraId="6D597B58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  <w:p w14:paraId="1CDDC998" w14:textId="77777777" w:rsidR="001E1BDC" w:rsidRDefault="00FE5EBE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E1BDC">
              <w:rPr>
                <w:rFonts w:ascii="Times New Roman" w:hAnsi="Times New Roman"/>
              </w:rPr>
              <w:t>.1</w:t>
            </w:r>
          </w:p>
          <w:p w14:paraId="038B91FB" w14:textId="77777777" w:rsidR="001E1BDC" w:rsidRPr="00327310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1C6C01C8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Any Other Business</w:t>
            </w:r>
          </w:p>
          <w:p w14:paraId="768D26F3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201C3B8E" w14:textId="77777777" w:rsidR="001E1BDC" w:rsidRDefault="00B53003" w:rsidP="001E1BDC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Review of the Ground Floor of the John Hope Gateway</w:t>
            </w:r>
          </w:p>
          <w:p w14:paraId="7625730D" w14:textId="77777777" w:rsidR="00B53003" w:rsidRDefault="00B53003" w:rsidP="001E1BDC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15BBA9F8" w14:textId="77777777" w:rsidR="00B53003" w:rsidRDefault="00B53003" w:rsidP="001E1BDC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The Regius Keeper reported that a review</w:t>
            </w:r>
            <w:r w:rsidR="000E19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led by the Head of Public Engagement</w:t>
            </w:r>
            <w:r w:rsidR="000E19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would be undertaken to consider immediate fixes to issues and then the longer term layout of the ground floor area in the John Hope Gateway </w:t>
            </w:r>
            <w:r w:rsidR="000E19FC">
              <w:rPr>
                <w:rFonts w:ascii="Times New Roman" w:hAnsi="Times New Roman"/>
              </w:rPr>
              <w:t xml:space="preserve">would be considered </w:t>
            </w:r>
            <w:r w:rsidR="00403510">
              <w:rPr>
                <w:rFonts w:ascii="Times New Roman" w:hAnsi="Times New Roman"/>
              </w:rPr>
              <w:t xml:space="preserve">in an effort </w:t>
            </w:r>
            <w:r>
              <w:rPr>
                <w:rFonts w:ascii="Times New Roman" w:hAnsi="Times New Roman"/>
              </w:rPr>
              <w:t xml:space="preserve">to increase income generation and </w:t>
            </w:r>
            <w:r w:rsidR="00403510">
              <w:rPr>
                <w:rFonts w:ascii="Times New Roman" w:hAnsi="Times New Roman"/>
              </w:rPr>
              <w:t>improve the visitor experience</w:t>
            </w:r>
            <w:r>
              <w:rPr>
                <w:rFonts w:ascii="Times New Roman" w:hAnsi="Times New Roman"/>
              </w:rPr>
              <w:t xml:space="preserve">.  </w:t>
            </w:r>
          </w:p>
          <w:p w14:paraId="5B744677" w14:textId="77777777" w:rsidR="00B53003" w:rsidRPr="00B53003" w:rsidRDefault="00B53003" w:rsidP="001E1BDC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14:paraId="16C025FD" w14:textId="77777777" w:rsidR="001E1BDC" w:rsidRPr="001A7C00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  <w:tr w:rsidR="001E1BDC" w:rsidRPr="001A7C00" w14:paraId="661FE3FB" w14:textId="77777777">
        <w:tc>
          <w:tcPr>
            <w:tcW w:w="925" w:type="dxa"/>
          </w:tcPr>
          <w:p w14:paraId="554AE2FF" w14:textId="77777777" w:rsidR="001E1BDC" w:rsidRDefault="00FE5EBE" w:rsidP="001E1BD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1E1BDC">
              <w:rPr>
                <w:rFonts w:ascii="Times New Roman" w:hAnsi="Times New Roman"/>
                <w:b/>
              </w:rPr>
              <w:t>.0</w:t>
            </w:r>
          </w:p>
          <w:p w14:paraId="34F32515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</w:rPr>
            </w:pPr>
          </w:p>
          <w:p w14:paraId="6EE2654D" w14:textId="77777777" w:rsidR="001E1BDC" w:rsidRPr="00137DE7" w:rsidRDefault="00FE5EBE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E1BDC">
              <w:rPr>
                <w:rFonts w:ascii="Times New Roman" w:hAnsi="Times New Roman"/>
              </w:rPr>
              <w:t>.1</w:t>
            </w:r>
          </w:p>
          <w:p w14:paraId="7E553088" w14:textId="77777777" w:rsidR="001E1BDC" w:rsidRPr="009A6058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75" w:type="dxa"/>
          </w:tcPr>
          <w:p w14:paraId="2533D176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Arrangements for the Next Meeting</w:t>
            </w:r>
          </w:p>
          <w:p w14:paraId="4FF75FAD" w14:textId="77777777" w:rsidR="001E1BDC" w:rsidRDefault="001E1BDC" w:rsidP="001E1BDC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601E5872" w14:textId="77777777" w:rsidR="001E1BDC" w:rsidRDefault="001E1BDC" w:rsidP="001E1B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ne</w:t>
            </w:r>
            <w:r w:rsidR="00FE5EBE">
              <w:rPr>
                <w:rFonts w:ascii="Times New Roman" w:hAnsi="Times New Roman"/>
              </w:rPr>
              <w:t xml:space="preserve">xt meeting would be </w:t>
            </w:r>
            <w:r w:rsidR="00B255D1">
              <w:rPr>
                <w:rFonts w:ascii="Times New Roman" w:hAnsi="Times New Roman"/>
              </w:rPr>
              <w:t>in</w:t>
            </w:r>
            <w:r w:rsidR="00FE5EBE">
              <w:rPr>
                <w:rFonts w:ascii="Times New Roman" w:hAnsi="Times New Roman"/>
              </w:rPr>
              <w:t xml:space="preserve"> </w:t>
            </w:r>
            <w:r w:rsidR="00B53003">
              <w:rPr>
                <w:rFonts w:ascii="Times New Roman" w:hAnsi="Times New Roman"/>
              </w:rPr>
              <w:t xml:space="preserve">the afternoon of </w:t>
            </w:r>
            <w:r w:rsidR="00FE5EBE">
              <w:rPr>
                <w:rFonts w:ascii="Times New Roman" w:hAnsi="Times New Roman"/>
              </w:rPr>
              <w:t>Mond</w:t>
            </w:r>
            <w:r w:rsidRPr="00F54388">
              <w:rPr>
                <w:rFonts w:ascii="Times New Roman" w:hAnsi="Times New Roman"/>
              </w:rPr>
              <w:t xml:space="preserve">ay </w:t>
            </w:r>
            <w:r w:rsidR="00FE5EBE">
              <w:rPr>
                <w:rFonts w:ascii="Times New Roman" w:hAnsi="Times New Roman"/>
              </w:rPr>
              <w:t>2</w:t>
            </w:r>
            <w:r w:rsidRPr="00E3204A">
              <w:rPr>
                <w:rFonts w:ascii="Times New Roman" w:hAnsi="Times New Roman"/>
              </w:rPr>
              <w:t xml:space="preserve">7 </w:t>
            </w:r>
            <w:r w:rsidR="00FE5EBE">
              <w:rPr>
                <w:rFonts w:ascii="Times New Roman" w:hAnsi="Times New Roman"/>
              </w:rPr>
              <w:t>February 2017</w:t>
            </w:r>
            <w:r w:rsidRPr="00E3204A">
              <w:rPr>
                <w:rFonts w:ascii="Times New Roman" w:hAnsi="Times New Roman"/>
              </w:rPr>
              <w:t xml:space="preserve"> in the </w:t>
            </w:r>
            <w:r w:rsidR="00B255D1" w:rsidRPr="00B255D1">
              <w:rPr>
                <w:rFonts w:ascii="Times New Roman" w:hAnsi="Times New Roman"/>
              </w:rPr>
              <w:t xml:space="preserve">Conference Room, </w:t>
            </w:r>
            <w:r w:rsidR="00B255D1">
              <w:rPr>
                <w:rFonts w:ascii="Times New Roman" w:hAnsi="Times New Roman"/>
              </w:rPr>
              <w:t xml:space="preserve">Royal Botanic Garden Edinburgh, </w:t>
            </w:r>
            <w:r w:rsidR="00B255D1" w:rsidRPr="00B255D1">
              <w:rPr>
                <w:rFonts w:ascii="Times New Roman" w:hAnsi="Times New Roman"/>
              </w:rPr>
              <w:t>20A Inverleith Row, Edinburgh EH3 5LR.</w:t>
            </w:r>
          </w:p>
          <w:p w14:paraId="0733FD23" w14:textId="77777777" w:rsidR="001E1BDC" w:rsidRPr="009F5BE3" w:rsidRDefault="001E1BDC" w:rsidP="001E1B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082D485" w14:textId="77777777" w:rsidR="001E1BDC" w:rsidRPr="001A7C00" w:rsidRDefault="001E1BDC" w:rsidP="001E1BD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07A0326" w14:textId="107A79D4" w:rsidR="001E1BDC" w:rsidRDefault="001E1BDC" w:rsidP="001E1BDC">
      <w:pPr>
        <w:ind w:left="-234" w:hanging="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</w:t>
      </w:r>
    </w:p>
    <w:p w14:paraId="13D7C962" w14:textId="77777777" w:rsidR="001E1BDC" w:rsidRDefault="001E1BDC" w:rsidP="001E1BDC">
      <w:pPr>
        <w:jc w:val="both"/>
        <w:rPr>
          <w:rFonts w:ascii="Times New Roman" w:hAnsi="Times New Roman"/>
          <w:b/>
        </w:rPr>
      </w:pPr>
    </w:p>
    <w:p w14:paraId="585582C0" w14:textId="77777777" w:rsidR="00FE5EBE" w:rsidRDefault="00FE5EBE" w:rsidP="001E1BDC">
      <w:pPr>
        <w:ind w:left="-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Jennifer Martin</w:t>
      </w:r>
    </w:p>
    <w:p w14:paraId="6385EAE5" w14:textId="77777777" w:rsidR="001E1BDC" w:rsidRDefault="00FE5EBE" w:rsidP="001E1BDC">
      <w:pPr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 to the Regius Keeper</w:t>
      </w:r>
    </w:p>
    <w:p w14:paraId="239149A8" w14:textId="77777777" w:rsidR="001E1BDC" w:rsidRDefault="00E9489E" w:rsidP="001E1BDC">
      <w:pPr>
        <w:ind w:left="-360"/>
        <w:jc w:val="both"/>
      </w:pPr>
      <w:r>
        <w:rPr>
          <w:rFonts w:ascii="Times New Roman" w:hAnsi="Times New Roman"/>
        </w:rPr>
        <w:t>1</w:t>
      </w:r>
      <w:r w:rsidR="00A9122F">
        <w:rPr>
          <w:rFonts w:ascii="Times New Roman" w:hAnsi="Times New Roman"/>
        </w:rPr>
        <w:t>3 January 2017</w:t>
      </w:r>
    </w:p>
    <w:sectPr w:rsidR="001E1BDC" w:rsidSect="001E1BDC">
      <w:footerReference w:type="default" r:id="rId8"/>
      <w:type w:val="continuous"/>
      <w:pgSz w:w="11906" w:h="16838" w:code="9"/>
      <w:pgMar w:top="1008" w:right="1022" w:bottom="1008" w:left="1699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52761" w14:textId="77777777" w:rsidR="00485423" w:rsidRDefault="00485423">
      <w:r>
        <w:separator/>
      </w:r>
    </w:p>
  </w:endnote>
  <w:endnote w:type="continuationSeparator" w:id="0">
    <w:p w14:paraId="3A8461D2" w14:textId="77777777" w:rsidR="00485423" w:rsidRDefault="0048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44B4" w14:textId="77777777" w:rsidR="000D6B37" w:rsidRPr="00137923" w:rsidRDefault="000D6B37" w:rsidP="001E1BDC">
    <w:pPr>
      <w:pStyle w:val="Footer"/>
      <w:jc w:val="center"/>
      <w:rPr>
        <w:rFonts w:ascii="Times New Roman" w:hAnsi="Times New Roman"/>
        <w:i/>
        <w:sz w:val="20"/>
      </w:rPr>
    </w:pPr>
    <w:r w:rsidRPr="00137923">
      <w:rPr>
        <w:rFonts w:ascii="Times New Roman" w:hAnsi="Times New Roman"/>
        <w:i/>
        <w:sz w:val="20"/>
      </w:rPr>
      <w:t xml:space="preserve">Page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PAGE </w:instrText>
    </w:r>
    <w:r w:rsidRPr="00137923">
      <w:rPr>
        <w:rFonts w:ascii="Times New Roman" w:hAnsi="Times New Roman"/>
        <w:i/>
        <w:sz w:val="20"/>
      </w:rPr>
      <w:fldChar w:fldCharType="separate"/>
    </w:r>
    <w:r w:rsidR="002C6A81">
      <w:rPr>
        <w:rFonts w:ascii="Times New Roman" w:hAnsi="Times New Roman"/>
        <w:i/>
        <w:noProof/>
        <w:sz w:val="20"/>
      </w:rPr>
      <w:t>5</w:t>
    </w:r>
    <w:r w:rsidRPr="00137923">
      <w:rPr>
        <w:rFonts w:ascii="Times New Roman" w:hAnsi="Times New Roman"/>
        <w:i/>
        <w:sz w:val="20"/>
      </w:rPr>
      <w:fldChar w:fldCharType="end"/>
    </w:r>
    <w:r w:rsidRPr="00137923">
      <w:rPr>
        <w:rFonts w:ascii="Times New Roman" w:hAnsi="Times New Roman"/>
        <w:i/>
        <w:sz w:val="20"/>
      </w:rPr>
      <w:t xml:space="preserve"> of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NUMPAGES </w:instrText>
    </w:r>
    <w:r w:rsidRPr="00137923">
      <w:rPr>
        <w:rFonts w:ascii="Times New Roman" w:hAnsi="Times New Roman"/>
        <w:i/>
        <w:sz w:val="20"/>
      </w:rPr>
      <w:fldChar w:fldCharType="separate"/>
    </w:r>
    <w:r w:rsidR="002C6A81">
      <w:rPr>
        <w:rFonts w:ascii="Times New Roman" w:hAnsi="Times New Roman"/>
        <w:i/>
        <w:noProof/>
        <w:sz w:val="20"/>
      </w:rPr>
      <w:t>6</w:t>
    </w:r>
    <w:r w:rsidRPr="00137923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19628" w14:textId="77777777" w:rsidR="00485423" w:rsidRDefault="00485423">
      <w:r>
        <w:separator/>
      </w:r>
    </w:p>
  </w:footnote>
  <w:footnote w:type="continuationSeparator" w:id="0">
    <w:p w14:paraId="4F24311D" w14:textId="77777777" w:rsidR="00485423" w:rsidRDefault="0048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421D2"/>
    <w:multiLevelType w:val="hybridMultilevel"/>
    <w:tmpl w:val="52501F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AE"/>
    <w:rsid w:val="000169B9"/>
    <w:rsid w:val="00032332"/>
    <w:rsid w:val="000648F2"/>
    <w:rsid w:val="000825D3"/>
    <w:rsid w:val="000827EA"/>
    <w:rsid w:val="000A2420"/>
    <w:rsid w:val="000D6B37"/>
    <w:rsid w:val="000E19FC"/>
    <w:rsid w:val="00120B2B"/>
    <w:rsid w:val="00140EAE"/>
    <w:rsid w:val="00147BB1"/>
    <w:rsid w:val="001D5C47"/>
    <w:rsid w:val="001E1BDC"/>
    <w:rsid w:val="002353DE"/>
    <w:rsid w:val="00281350"/>
    <w:rsid w:val="002A04EC"/>
    <w:rsid w:val="002C6A81"/>
    <w:rsid w:val="002E32BE"/>
    <w:rsid w:val="002E54C3"/>
    <w:rsid w:val="002F342E"/>
    <w:rsid w:val="00386096"/>
    <w:rsid w:val="00386235"/>
    <w:rsid w:val="003960EF"/>
    <w:rsid w:val="00403510"/>
    <w:rsid w:val="00485423"/>
    <w:rsid w:val="004E57C7"/>
    <w:rsid w:val="005F683B"/>
    <w:rsid w:val="00610F46"/>
    <w:rsid w:val="006144DC"/>
    <w:rsid w:val="0063242E"/>
    <w:rsid w:val="006E4E38"/>
    <w:rsid w:val="00727A23"/>
    <w:rsid w:val="00893F7D"/>
    <w:rsid w:val="008952AE"/>
    <w:rsid w:val="008C3FF2"/>
    <w:rsid w:val="008D1E7E"/>
    <w:rsid w:val="008F679B"/>
    <w:rsid w:val="009062CE"/>
    <w:rsid w:val="009126C1"/>
    <w:rsid w:val="00954FAD"/>
    <w:rsid w:val="009742F9"/>
    <w:rsid w:val="00982851"/>
    <w:rsid w:val="0099236D"/>
    <w:rsid w:val="00A37C8F"/>
    <w:rsid w:val="00A52AB2"/>
    <w:rsid w:val="00A82A8B"/>
    <w:rsid w:val="00A842C0"/>
    <w:rsid w:val="00A84B3F"/>
    <w:rsid w:val="00A9122F"/>
    <w:rsid w:val="00AA6154"/>
    <w:rsid w:val="00B255D1"/>
    <w:rsid w:val="00B4775A"/>
    <w:rsid w:val="00B53003"/>
    <w:rsid w:val="00B74F03"/>
    <w:rsid w:val="00BC3BDF"/>
    <w:rsid w:val="00BD208C"/>
    <w:rsid w:val="00C74E1A"/>
    <w:rsid w:val="00C86275"/>
    <w:rsid w:val="00C907B7"/>
    <w:rsid w:val="00D50192"/>
    <w:rsid w:val="00D609A3"/>
    <w:rsid w:val="00DA08D3"/>
    <w:rsid w:val="00DE073B"/>
    <w:rsid w:val="00E12911"/>
    <w:rsid w:val="00E9489E"/>
    <w:rsid w:val="00EA698D"/>
    <w:rsid w:val="00EC19EA"/>
    <w:rsid w:val="00F0257C"/>
    <w:rsid w:val="00F12039"/>
    <w:rsid w:val="00F177DD"/>
    <w:rsid w:val="00F337DC"/>
    <w:rsid w:val="00FC689D"/>
    <w:rsid w:val="00FE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A02046"/>
  <w15:docId w15:val="{4A709252-611B-4EF3-8153-E5A98F3D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A8B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qFormat/>
    <w:rsid w:val="00BF4A20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764D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40EAE"/>
    <w:pPr>
      <w:jc w:val="center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rsid w:val="0030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59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E4D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A4116"/>
    <w:rPr>
      <w:sz w:val="16"/>
      <w:szCs w:val="16"/>
    </w:rPr>
  </w:style>
  <w:style w:type="paragraph" w:styleId="CommentText">
    <w:name w:val="annotation text"/>
    <w:basedOn w:val="Normal"/>
    <w:semiHidden/>
    <w:rsid w:val="009A4116"/>
    <w:rPr>
      <w:sz w:val="20"/>
    </w:rPr>
  </w:style>
  <w:style w:type="paragraph" w:styleId="CommentSubject">
    <w:name w:val="annotation subject"/>
    <w:basedOn w:val="CommentText"/>
    <w:next w:val="CommentText"/>
    <w:semiHidden/>
    <w:rsid w:val="009A4116"/>
    <w:rPr>
      <w:b/>
      <w:bCs/>
    </w:rPr>
  </w:style>
  <w:style w:type="paragraph" w:styleId="PlainText">
    <w:name w:val="Plain Text"/>
    <w:basedOn w:val="Normal"/>
    <w:rsid w:val="00D10CA1"/>
    <w:rPr>
      <w:rFonts w:ascii="Courier New" w:eastAsia="SimSun" w:hAnsi="Courier New" w:cs="Courier New"/>
      <w:sz w:val="20"/>
      <w:lang w:eastAsia="zh-CN"/>
    </w:rPr>
  </w:style>
  <w:style w:type="character" w:styleId="Strong">
    <w:name w:val="Strong"/>
    <w:qFormat/>
    <w:rsid w:val="009E4A59"/>
    <w:rPr>
      <w:b/>
      <w:bCs/>
    </w:rPr>
  </w:style>
  <w:style w:type="character" w:styleId="Hyperlink">
    <w:name w:val="Hyperlink"/>
    <w:uiPriority w:val="99"/>
    <w:rsid w:val="009E4A59"/>
    <w:rPr>
      <w:color w:val="0000FF"/>
      <w:u w:val="single"/>
    </w:rPr>
  </w:style>
  <w:style w:type="paragraph" w:styleId="DocumentMap">
    <w:name w:val="Document Map"/>
    <w:basedOn w:val="Normal"/>
    <w:semiHidden/>
    <w:rsid w:val="008F5892"/>
    <w:pPr>
      <w:shd w:val="clear" w:color="auto" w:fill="000080"/>
    </w:pPr>
    <w:rPr>
      <w:rFonts w:ascii="Tahoma" w:hAnsi="Tahoma" w:cs="Tahoma"/>
      <w:sz w:val="20"/>
    </w:rPr>
  </w:style>
  <w:style w:type="character" w:customStyle="1" w:styleId="yiv382734520apple-style-span">
    <w:name w:val="yiv382734520apple-style-span"/>
    <w:basedOn w:val="DefaultParagraphFont"/>
    <w:rsid w:val="004636A3"/>
  </w:style>
  <w:style w:type="character" w:customStyle="1" w:styleId="yiv382734520msid22557">
    <w:name w:val="yiv382734520ms__id22557"/>
    <w:basedOn w:val="DefaultParagraphFont"/>
    <w:rsid w:val="004636A3"/>
  </w:style>
  <w:style w:type="paragraph" w:customStyle="1" w:styleId="LightList-Accent51">
    <w:name w:val="Light List - Accent 51"/>
    <w:basedOn w:val="Normal"/>
    <w:uiPriority w:val="34"/>
    <w:qFormat/>
    <w:rsid w:val="003B13BC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872C23"/>
    <w:pPr>
      <w:ind w:left="720"/>
    </w:pPr>
  </w:style>
  <w:style w:type="paragraph" w:styleId="BodyText2">
    <w:name w:val="Body Text 2"/>
    <w:basedOn w:val="Normal"/>
    <w:link w:val="BodyText2Char"/>
    <w:uiPriority w:val="99"/>
    <w:rsid w:val="000D4BCB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uiPriority w:val="99"/>
    <w:rsid w:val="000D4BCB"/>
    <w:rPr>
      <w:rFonts w:eastAsia="Times New Roman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E0003E"/>
    <w:pPr>
      <w:ind w:left="720"/>
      <w:contextualSpacing/>
    </w:pPr>
  </w:style>
  <w:style w:type="paragraph" w:customStyle="1" w:styleId="MediumList2-Accent21">
    <w:name w:val="Medium List 2 - Accent 21"/>
    <w:hidden/>
    <w:uiPriority w:val="99"/>
    <w:semiHidden/>
    <w:rsid w:val="007D63D1"/>
    <w:rPr>
      <w:rFonts w:ascii="Arial" w:eastAsia="Times New Roman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16BE0"/>
    <w:pPr>
      <w:ind w:left="720"/>
    </w:pPr>
  </w:style>
  <w:style w:type="paragraph" w:customStyle="1" w:styleId="PlainTable31">
    <w:name w:val="Plain Table 31"/>
    <w:basedOn w:val="Normal"/>
    <w:uiPriority w:val="34"/>
    <w:qFormat/>
    <w:rsid w:val="007C7E7A"/>
    <w:pPr>
      <w:ind w:left="720"/>
    </w:pPr>
  </w:style>
  <w:style w:type="paragraph" w:customStyle="1" w:styleId="Default">
    <w:name w:val="Default"/>
    <w:rsid w:val="00254BB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86D38"/>
    <w:rPr>
      <w:rFonts w:ascii="Arial" w:eastAsia="Times New Roman" w:hAnsi="Arial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4A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Shading-Accent32">
    <w:name w:val="Colorful Shading - Accent 32"/>
    <w:basedOn w:val="Normal"/>
    <w:uiPriority w:val="34"/>
    <w:qFormat/>
    <w:rsid w:val="009E38AA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E3204A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paragraph" w:customStyle="1" w:styleId="MediumGrid1-Accent22">
    <w:name w:val="Medium Grid 1 - Accent 22"/>
    <w:basedOn w:val="Normal"/>
    <w:uiPriority w:val="34"/>
    <w:qFormat/>
    <w:rsid w:val="00AD6952"/>
    <w:pPr>
      <w:ind w:left="720"/>
    </w:pPr>
  </w:style>
  <w:style w:type="paragraph" w:styleId="Revision">
    <w:name w:val="Revision"/>
    <w:hidden/>
    <w:uiPriority w:val="99"/>
    <w:semiHidden/>
    <w:rsid w:val="00386096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68846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5BB3-F72A-486B-9CD4-9275CAF8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1922</Words>
  <Characters>10959</Characters>
  <Application>Microsoft Office Word</Application>
  <DocSecurity>2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 EDINBURGH BOARD OF TRUSTEES</vt:lpstr>
    </vt:vector>
  </TitlesOfParts>
  <Company>Royal Botanic Garden Edinburgh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 EDINBURGH BOARD OF TRUSTEES</dc:title>
  <dc:subject/>
  <dc:creator>Jennifer Martin</dc:creator>
  <cp:keywords/>
  <cp:lastModifiedBy>Jennifer Martin</cp:lastModifiedBy>
  <cp:revision>4</cp:revision>
  <cp:lastPrinted>2016-12-12T10:46:00Z</cp:lastPrinted>
  <dcterms:created xsi:type="dcterms:W3CDTF">2017-05-02T13:51:00Z</dcterms:created>
  <dcterms:modified xsi:type="dcterms:W3CDTF">2020-11-12T11:58:00Z</dcterms:modified>
</cp:coreProperties>
</file>